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26.png" ContentType="image/png"/>
  <Override PartName="/word/media/image194.png" ContentType="image/png"/>
  <Override PartName="/word/media/image125.png" ContentType="image/png"/>
  <Override PartName="/word/media/image193.png" ContentType="image/png"/>
  <Override PartName="/word/media/image124.png" ContentType="image/png"/>
  <Override PartName="/word/media/image192.png" ContentType="image/png"/>
  <Override PartName="/word/media/image123.png" ContentType="image/png"/>
  <Override PartName="/word/media/image146.jpeg" ContentType="image/jpeg"/>
  <Override PartName="/word/media/image191.png" ContentType="image/png"/>
  <Override PartName="/word/media/image122.png" ContentType="image/png"/>
  <Override PartName="/word/media/image190.png" ContentType="image/png"/>
  <Override PartName="/word/media/image121.png" ContentType="image/png"/>
  <Override PartName="/word/media/image119.png" ContentType="image/png"/>
  <Override PartName="/word/media/image187.png" ContentType="image/png"/>
  <Override PartName="/word/media/image117.png" ContentType="image/png"/>
  <Override PartName="/word/media/image185.png" ContentType="image/png"/>
  <Override PartName="/word/media/image116.png" ContentType="image/png"/>
  <Override PartName="/word/media/image109.png" ContentType="image/png"/>
  <Override PartName="/word/media/image177.png" ContentType="image/png"/>
  <Override PartName="/word/media/image108.png" ContentType="image/png"/>
  <Override PartName="/word/media/image176.png" ContentType="image/png"/>
  <Override PartName="/word/media/image107.png" ContentType="image/png"/>
  <Override PartName="/word/media/image175.png" ContentType="image/png"/>
  <Override PartName="/word/media/image106.png" ContentType="image/png"/>
  <Override PartName="/word/media/image174.png" ContentType="image/png"/>
  <Override PartName="/word/media/image105.png" ContentType="image/png"/>
  <Override PartName="/word/media/image173.png" ContentType="image/png"/>
  <Override PartName="/word/media/image104.png" ContentType="image/png"/>
  <Override PartName="/word/media/image172.png" ContentType="image/png"/>
  <Override PartName="/word/media/image103.png" ContentType="image/png"/>
  <Override PartName="/word/media/image171.png" ContentType="image/png"/>
  <Override PartName="/word/media/image99.png" ContentType="image/png"/>
  <Override PartName="/word/media/image98.png" ContentType="image/png"/>
  <Override PartName="/word/media/image1.jpeg" ContentType="image/jpeg"/>
  <Override PartName="/word/media/image97.png" ContentType="image/png"/>
  <Override PartName="/word/media/image29.png" ContentType="image/png"/>
  <Override PartName="/word/media/image96.png" ContentType="image/png"/>
  <Override PartName="/word/media/image28.png" ContentType="image/png"/>
  <Override PartName="/word/media/image95.png" ContentType="image/png"/>
  <Override PartName="/word/media/image27.png" ContentType="image/png"/>
  <Override PartName="/word/media/image90.png" ContentType="image/png"/>
  <Override PartName="/word/media/image89.png" ContentType="image/png"/>
  <Override PartName="/word/media/image4.wmf" ContentType="image/x-wmf"/>
  <Override PartName="/word/media/image88.png" ContentType="image/png"/>
  <Override PartName="/word/media/image3.wmf" ContentType="image/x-wmf"/>
  <Override PartName="/word/media/image87.png" ContentType="image/png"/>
  <Override PartName="/word/media/image86.png" ContentType="image/png"/>
  <Override PartName="/word/media/image85.png" ContentType="image/png"/>
  <Override PartName="/word/media/image82.png" ContentType="image/png"/>
  <Override PartName="/word/media/image81.png" ContentType="image/png"/>
  <Override PartName="/word/media/image80.png" ContentType="image/png"/>
  <Override PartName="/word/media/image78.png" ContentType="image/png"/>
  <Override PartName="/word/media/image102.png" ContentType="image/png"/>
  <Override PartName="/word/media/image170.png" ContentType="image/png"/>
  <Override PartName="/word/media/image73.wmf" ContentType="image/x-wmf"/>
  <Override PartName="/word/media/image101.png" ContentType="image/png"/>
  <Override PartName="/word/media/image72.wmf" ContentType="image/x-wmf"/>
  <Override PartName="/word/media/image120.png" ContentType="image/png"/>
  <Override PartName="/word/media/image69.png" ContentType="image/png"/>
  <Override PartName="/word/media/image62.png" ContentType="image/png"/>
  <Override PartName="/word/media/image61.png" ContentType="image/png"/>
  <Override PartName="/word/media/image60.png" ContentType="image/png"/>
  <Override PartName="/word/media/image68.png" ContentType="image/png"/>
  <Override PartName="/word/media/image135.wmf" ContentType="image/x-wmf"/>
  <Override PartName="/word/media/image25.wmf" ContentType="image/x-wmf"/>
  <Override PartName="/word/media/image67.png" ContentType="image/png"/>
  <Override PartName="/word/media/image134.wmf" ContentType="image/x-wmf"/>
  <Override PartName="/word/media/image24.wmf" ContentType="image/x-wmf"/>
  <Override PartName="/word/media/image66.png" ContentType="image/png"/>
  <Override PartName="/word/media/image133.wmf" ContentType="image/x-wmf"/>
  <Override PartName="/word/media/image23.wmf" ContentType="image/x-wmf"/>
  <Override PartName="/word/media/image41.wmf" ContentType="image/x-wmf"/>
  <Override PartName="/word/media/image138.wmf" ContentType="image/x-wmf"/>
  <Override PartName="/word/media/image84.png" ContentType="image/png"/>
  <Override PartName="/word/media/image7.png" ContentType="image/png"/>
  <Override PartName="/word/media/image159.png" ContentType="image/png"/>
  <Override PartName="/word/media/image48.png" ContentType="image/png"/>
  <Override PartName="/word/media/image70.wmf" ContentType="image/x-wmf"/>
  <Override PartName="/word/media/image71.wmf" ContentType="image/x-wmf"/>
  <Override PartName="/word/media/image100.png" ContentType="image/png"/>
  <Override PartName="/word/media/image110.png" ContentType="image/png"/>
  <Override PartName="/word/media/image59.png" ContentType="image/png"/>
  <Override PartName="/word/media/image16.wmf" ContentType="image/x-wmf"/>
  <Override PartName="/word/media/image136.png" ContentType="image/png"/>
  <Override PartName="/word/media/image137.png" ContentType="image/png"/>
  <Override PartName="/word/media/image158.png" ContentType="image/png"/>
  <Override PartName="/word/media/image140.png" ContentType="image/png"/>
  <Override PartName="/word/media/image44.png" ContentType="image/png"/>
  <Override PartName="/word/media/image128.wmf" ContentType="image/x-wmf"/>
  <Override PartName="/word/media/image130.png" ContentType="image/png"/>
  <Override PartName="/word/media/image167.png" ContentType="image/png"/>
  <Override PartName="/word/media/image181.wmf" ContentType="image/x-wmf"/>
  <Override PartName="/word/media/image46.png" ContentType="image/png"/>
  <Override PartName="/word/media/image169.png" ContentType="image/png"/>
  <Override PartName="/word/media/image43.png" ContentType="image/png"/>
  <Override PartName="/word/media/image166.png" ContentType="image/png"/>
  <Override PartName="/word/media/image139.wmf" ContentType="image/x-wmf"/>
  <Override PartName="/word/media/image178.png" ContentType="image/png"/>
  <Override PartName="/word/media/image143.png" ContentType="image/png"/>
  <Override PartName="/word/media/image180.wmf" ContentType="image/x-wmf"/>
  <Override PartName="/word/media/image45.png" ContentType="image/png"/>
  <Override PartName="/word/media/image32.wmf" ContentType="image/x-wmf"/>
  <Override PartName="/word/media/image168.png" ContentType="image/png"/>
  <Override PartName="/word/media/image79.jpeg" ContentType="image/jpeg"/>
  <Override PartName="/word/media/image142.wmf" ContentType="image/x-wmf"/>
  <Override PartName="/word/media/image179.wmf" ContentType="image/x-wmf"/>
  <Override PartName="/word/media/image5.wmf" ContentType="image/x-wmf"/>
  <Override PartName="/word/media/image17.wmf" ContentType="image/x-wmf"/>
  <Override PartName="/word/media/image111.png" ContentType="image/png"/>
  <Override PartName="/word/media/image196.png" ContentType="image/png"/>
  <Override PartName="/word/media/image164.png" ContentType="image/png"/>
  <Override PartName="/word/media/image147.wmf" ContentType="image/x-wmf"/>
  <Override PartName="/word/media/image93.png" ContentType="image/png"/>
  <Override PartName="/word/media/image153.png" ContentType="image/png"/>
  <Override PartName="/word/media/image42.png" ContentType="image/png"/>
  <Override PartName="/word/media/image165.png" ContentType="image/png"/>
  <Override PartName="/word/media/image148.wmf" ContentType="image/x-wmf"/>
  <Override PartName="/word/media/image161.png" ContentType="image/png"/>
  <Override PartName="/word/media/image198.png" ContentType="image/png"/>
  <Override PartName="/word/media/image36.png" ContentType="image/png"/>
  <Override PartName="/word/media/image163.png" ContentType="image/png"/>
  <Override PartName="/word/media/image199.png" ContentType="image/png"/>
  <Override PartName="/word/media/image162.png" ContentType="image/png"/>
  <Override PartName="/word/media/image160.png" ContentType="image/png"/>
  <Override PartName="/word/media/image129.wmf" ContentType="image/x-wmf"/>
  <Override PartName="/word/media/image197.wmf" ContentType="image/x-wmf"/>
  <Override PartName="/word/media/image157.png" ContentType="image/png"/>
  <Override PartName="/word/media/image156.png" ContentType="image/png"/>
  <Override PartName="/word/media/image155.png" ContentType="image/png"/>
  <Override PartName="/word/media/image189.png" ContentType="image/png"/>
  <Override PartName="/word/media/image92.png" ContentType="image/png"/>
  <Override PartName="/word/media/image152.png" ContentType="image/png"/>
  <Override PartName="/word/media/image149.wmf" ContentType="image/x-wmf"/>
  <Override PartName="/word/media/image188.png" ContentType="image/png"/>
  <Override PartName="/word/media/image91.png" ContentType="image/png"/>
  <Override PartName="/word/media/image94.png" ContentType="image/png"/>
  <Override PartName="/word/media/image26.png" ContentType="image/png"/>
  <Override PartName="/word/media/image151.png" ContentType="image/png"/>
  <Override PartName="/word/media/image49.png" ContentType="image/png"/>
  <Override PartName="/word/media/image184.wmf" ContentType="image/x-wmf"/>
  <Override PartName="/word/media/image22.wmf" ContentType="image/x-wmf"/>
  <Override PartName="/word/media/image144.png" ContentType="image/png"/>
  <Override PartName="/word/media/image37.wmf" ContentType="image/x-wmf"/>
  <Override PartName="/word/media/image75.jpeg" ContentType="image/jpeg"/>
  <Override PartName="/word/media/image35.png" ContentType="image/png"/>
  <Override PartName="/word/media/image30.png" ContentType="image/png"/>
  <Override PartName="/word/media/image127.png" ContentType="image/png"/>
  <Override PartName="/word/media/image195.png" ContentType="image/png"/>
  <Override PartName="/word/media/image51.png" ContentType="image/png"/>
  <Override PartName="/word/media/image12.wmf" ContentType="image/x-wmf"/>
  <Override PartName="/word/media/image55.png" ContentType="image/png"/>
  <Override PartName="/word/media/image39.wmf" ContentType="image/x-wmf"/>
  <Override PartName="/word/media/image183.png" ContentType="image/png"/>
  <Override PartName="/word/media/image115.png" ContentType="image/png"/>
  <Override PartName="/word/media/image31.wmf" ContentType="image/x-wmf"/>
  <Override PartName="/word/media/image9.wmf" ContentType="image/x-wmf"/>
  <Override PartName="/word/media/image52.png" ContentType="image/png"/>
  <Override PartName="/word/media/image13.wmf" ContentType="image/x-wmf"/>
  <Override PartName="/word/media/image56.png" ContentType="image/png"/>
  <Override PartName="/word/media/image74.png" ContentType="image/png"/>
  <Override PartName="/word/media/image141.wmf" ContentType="image/x-wmf"/>
  <Override PartName="/word/media/image38.wmf" ContentType="image/x-wmf"/>
  <Override PartName="/word/media/image8.wmf" ContentType="image/x-wmf"/>
  <Override PartName="/word/media/image114.png" ContentType="image/png"/>
  <Override PartName="/word/media/image182.png" ContentType="image/png"/>
  <Override PartName="/word/media/image50.png" ContentType="image/png"/>
  <Override PartName="/word/media/image11.wmf" ContentType="image/x-wmf"/>
  <Override PartName="/word/media/image54.png" ContentType="image/png"/>
  <Override PartName="/word/media/image40.wmf" ContentType="image/x-wmf"/>
  <Override PartName="/word/media/image83.png" ContentType="image/png"/>
  <Override PartName="/word/media/image150.wmf" ContentType="image/x-wmf"/>
  <Override PartName="/word/media/image47.png" ContentType="image/png"/>
  <Override PartName="/word/media/image118.png" ContentType="image/png"/>
  <Override PartName="/word/media/image186.png" ContentType="image/png"/>
  <Override PartName="/word/media/image15.wmf" ContentType="image/x-wmf"/>
  <Override PartName="/word/media/image58.png" ContentType="image/png"/>
  <Override PartName="/word/media/image6.wmf" ContentType="image/x-wmf"/>
  <Override PartName="/word/media/image18.wmf" ContentType="image/x-wmf"/>
  <Override PartName="/word/media/image112.png" ContentType="image/png"/>
  <Override PartName="/word/media/image10.wmf" ContentType="image/x-wmf"/>
  <Override PartName="/word/media/image53.png" ContentType="image/png"/>
  <Override PartName="/word/media/image154.png" ContentType="image/png"/>
  <Override PartName="/word/media/image2.png" ContentType="image/png"/>
  <Override PartName="/word/media/image33.wmf" ContentType="image/x-wmf"/>
  <Override PartName="/word/media/image76.png" ContentType="image/png"/>
  <Override PartName="/word/media/image34.wmf" ContentType="image/x-wmf"/>
  <Override PartName="/word/media/image77.png" ContentType="image/png"/>
  <Override PartName="/word/media/image14.wmf" ContentType="image/x-wmf"/>
  <Override PartName="/word/media/image57.png" ContentType="image/png"/>
  <Override PartName="/word/media/image20.wmf" ContentType="image/x-wmf"/>
  <Override PartName="/word/media/image63.png" ContentType="image/png"/>
  <Override PartName="/word/media/image19.wmf" ContentType="image/x-wmf"/>
  <Override PartName="/word/media/image113.png" ContentType="image/png"/>
  <Override PartName="/word/media/image145.jpeg" ContentType="image/jpeg"/>
  <Override PartName="/word/media/image21.wmf" ContentType="image/x-wmf"/>
  <Override PartName="/word/media/image64.png" ContentType="image/png"/>
  <Override PartName="/word/media/image131.wmf" ContentType="image/x-wmf"/>
  <Override PartName="/word/media/image65.png" ContentType="image/png"/>
  <Override PartName="/word/media/image132.wmf" ContentType="image/x-wmf"/>
  <Override PartName="/word/embeddings/oleObject29.bin" ContentType="application/vnd.openxmlformats-officedocument.oleObject"/>
  <Override PartName="/word/embeddings/oleObject28.bin" ContentType="application/vnd.openxmlformats-officedocument.oleObject"/>
  <Override PartName="/word/embeddings/oleObject21.bin" ContentType="application/vnd.openxmlformats-officedocument.oleObject"/>
  <Override PartName="/word/embeddings/oleObject27.bin" ContentType="application/vnd.openxmlformats-officedocument.oleObject"/>
  <Override PartName="/word/embeddings/oleObject20.bin" ContentType="application/vnd.openxmlformats-officedocument.oleObject"/>
  <Override PartName="/word/embeddings/oleObject26.bin" ContentType="application/vnd.openxmlformats-officedocument.oleObject"/>
  <Override PartName="/word/embeddings/oleObject8.bin" ContentType="application/vnd.openxmlformats-officedocument.oleObject"/>
  <Override PartName="/word/embeddings/oleObject11.bin" ContentType="application/vnd.openxmlformats-officedocument.oleObject"/>
  <Override PartName="/word/embeddings/oleObject35.bin" ContentType="application/vnd.openxmlformats-officedocument.oleObject"/>
  <Override PartName="/word/embeddings/oleObject9.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32.bin" ContentType="application/vnd.openxmlformats-officedocument.oleObject"/>
  <Override PartName="/word/embeddings/oleObject5.bin" ContentType="application/vnd.openxmlformats-officedocument.oleObject"/>
  <Override PartName="/word/embeddings/oleObject33.bin" ContentType="application/vnd.openxmlformats-officedocument.oleObject"/>
  <Override PartName="/word/embeddings/oleObject6.bin" ContentType="application/vnd.openxmlformats-officedocument.oleObject"/>
  <Override PartName="/word/embeddings/oleObject34.bin" ContentType="application/vnd.openxmlformats-officedocument.oleObject"/>
  <Override PartName="/word/embeddings/oleObject10.bin" ContentType="application/vnd.openxmlformats-officedocument.oleObject"/>
  <Override PartName="/word/embeddings/oleObject7.bin" ContentType="application/vnd.openxmlformats-officedocument.oleObject"/>
  <Override PartName="/word/embeddings/oleObject19.bin" ContentType="application/vnd.openxmlformats-officedocument.oleObject"/>
  <Override PartName="/word/embeddings/oleObject31.bin" ContentType="application/vnd.openxmlformats-officedocument.oleObject"/>
  <Override PartName="/word/embeddings/oleObject4.bin" ContentType="application/vnd.openxmlformats-officedocument.oleObject"/>
  <Override PartName="/word/embeddings/oleObject18.bin" ContentType="application/vnd.openxmlformats-officedocument.oleObject"/>
  <Override PartName="/word/embeddings/oleObject30.bin" ContentType="application/vnd.openxmlformats-officedocument.oleObject"/>
  <Override PartName="/word/embeddings/oleObject3.bin" ContentType="application/vnd.openxmlformats-officedocument.oleObject"/>
  <Override PartName="/word/embeddings/oleObject17.bin" ContentType="application/vnd.openxmlformats-officedocument.oleObject"/>
  <Override PartName="/word/embeddings/oleObject2.bin" ContentType="application/vnd.openxmlformats-officedocument.oleObject"/>
  <Override PartName="/word/embeddings/oleObject16.bin" ContentType="application/vnd.openxmlformats-officedocument.oleObject"/>
  <Override PartName="/word/embeddings/oleObject1.bin" ContentType="application/vnd.openxmlformats-officedocument.oleObject"/>
  <Override PartName="/word/embeddings/oleObject15.bin" ContentType="application/vnd.openxmlformats-officedocument.oleObject"/>
  <Override PartName="/word/embeddings/oleObject14.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tbl>
      <w:tblPr>
        <w:tblW w:w="10423" w:type="dxa"/>
        <w:jc w:val="left"/>
        <w:tblInd w:w="-108" w:type="dxa"/>
        <w:tblLayout w:type="fixed"/>
        <w:tblCellMar>
          <w:top w:w="0" w:type="dxa"/>
          <w:left w:w="108" w:type="dxa"/>
          <w:bottom w:w="0" w:type="dxa"/>
          <w:right w:w="108" w:type="dxa"/>
        </w:tblCellMar>
      </w:tblPr>
      <w:tblGrid>
        <w:gridCol w:w="4883"/>
        <w:gridCol w:w="5540"/>
      </w:tblGrid>
      <w:tr>
        <w:trPr/>
        <w:tc>
          <w:tcPr>
            <w:tcW w:w="10423" w:type="dxa"/>
            <w:gridSpan w:val="2"/>
            <w:tcBorders/>
          </w:tcPr>
          <w:p>
            <w:pPr>
              <w:pStyle w:val="ZA"/>
              <w:rPr/>
            </w:pPr>
            <w:bookmarkStart w:id="0" w:name="_Hlk29980255"/>
            <w:bookmarkStart w:id="1" w:name="_Hlk29978664"/>
            <w:bookmarkStart w:id="2" w:name="page1"/>
            <w:bookmarkEnd w:id="0"/>
            <w:bookmarkEnd w:id="1"/>
            <w:bookmarkEnd w:id="2"/>
            <w:r>
              <w:rPr>
                <w:sz w:val="64"/>
              </w:rPr>
              <w:t xml:space="preserve">3GPP </w:t>
            </w:r>
            <w:bookmarkStart w:id="3" w:name="specType1"/>
            <w:r>
              <w:rPr>
                <w:sz w:val="64"/>
              </w:rPr>
              <w:t>TR</w:t>
            </w:r>
            <w:bookmarkEnd w:id="3"/>
            <w:r>
              <w:rPr>
                <w:sz w:val="64"/>
              </w:rPr>
              <w:t xml:space="preserve"> 38.821 </w:t>
            </w:r>
            <w:r>
              <w:rPr/>
              <w:t>V</w:t>
            </w:r>
            <w:bookmarkStart w:id="4" w:name="specVersion"/>
            <w:r>
              <w:rPr/>
              <w:t>16.2.</w:t>
            </w:r>
            <w:bookmarkEnd w:id="4"/>
            <w:r>
              <w:rPr/>
              <w:t xml:space="preserve">0 </w:t>
            </w:r>
            <w:r>
              <w:rPr>
                <w:sz w:val="32"/>
              </w:rPr>
              <w:t>(</w:t>
            </w:r>
            <w:bookmarkStart w:id="5" w:name="issueDate"/>
            <w:r>
              <w:rPr>
                <w:sz w:val="32"/>
              </w:rPr>
              <w:t>2023-</w:t>
            </w:r>
            <w:bookmarkEnd w:id="5"/>
            <w:r>
              <w:rPr>
                <w:sz w:val="32"/>
              </w:rPr>
              <w:t>03)</w:t>
            </w:r>
          </w:p>
        </w:tc>
      </w:tr>
      <w:tr>
        <w:trPr>
          <w:trHeight w:val="1134" w:hRule="exact"/>
        </w:trPr>
        <w:tc>
          <w:tcPr>
            <w:tcW w:w="10423" w:type="dxa"/>
            <w:gridSpan w:val="2"/>
            <w:tcBorders/>
          </w:tcPr>
          <w:p>
            <w:pPr>
              <w:pStyle w:val="ZB"/>
              <w:rPr/>
            </w:pPr>
            <w:r>
              <w:rPr/>
              <w:t xml:space="preserve">Technical </w:t>
            </w:r>
            <w:bookmarkStart w:id="6" w:name="spectype2"/>
            <w:r>
              <w:rPr/>
              <w:t>Report</w:t>
            </w:r>
            <w:bookmarkEnd w:id="6"/>
          </w:p>
          <w:p>
            <w:pPr>
              <w:pStyle w:val="Guidance"/>
              <w:spacing w:before="0" w:after="180"/>
              <w:rPr/>
            </w:pPr>
            <w:r>
              <w:rPr/>
            </w:r>
          </w:p>
        </w:tc>
      </w:tr>
      <w:tr>
        <w:trPr>
          <w:trHeight w:val="3686" w:hRule="exact"/>
        </w:trPr>
        <w:tc>
          <w:tcPr>
            <w:tcW w:w="10423" w:type="dxa"/>
            <w:gridSpan w:val="2"/>
            <w:tcBorders/>
          </w:tcPr>
          <w:p>
            <w:pPr>
              <w:pStyle w:val="ZT"/>
              <w:rPr/>
            </w:pPr>
            <w:r>
              <w:rPr/>
              <w:t>3rd Generation Partnership Project;</w:t>
            </w:r>
          </w:p>
          <w:p>
            <w:pPr>
              <w:pStyle w:val="ZT"/>
              <w:rPr/>
            </w:pPr>
            <w:r>
              <w:rPr/>
              <w:t xml:space="preserve">Technical Specification Group </w:t>
            </w:r>
            <w:bookmarkStart w:id="7" w:name="specTitle"/>
            <w:r>
              <w:rPr/>
              <w:t>Radio Access Network;</w:t>
            </w:r>
          </w:p>
          <w:p>
            <w:pPr>
              <w:pStyle w:val="ZT"/>
              <w:rPr/>
            </w:pPr>
            <w:r>
              <w:rPr/>
              <w:t>Solutions for NR to support non-terrestrial networks (NTN)</w:t>
            </w:r>
            <w:bookmarkEnd w:id="7"/>
          </w:p>
          <w:p>
            <w:pPr>
              <w:pStyle w:val="ZT"/>
              <w:rPr>
                <w:i/>
                <w:i/>
                <w:sz w:val="28"/>
              </w:rPr>
            </w:pPr>
            <w:r>
              <w:rPr/>
              <w:t>(</w:t>
            </w:r>
            <w:r>
              <w:rPr>
                <w:rStyle w:val="ZGSM"/>
              </w:rPr>
              <w:t xml:space="preserve">Release </w:t>
            </w:r>
            <w:bookmarkStart w:id="8" w:name="specRelease"/>
            <w:r>
              <w:rPr>
                <w:rStyle w:val="ZGSM"/>
              </w:rPr>
              <w:t>16</w:t>
            </w:r>
            <w:bookmarkEnd w:id="8"/>
            <w:r>
              <w:rPr/>
              <w:t>)</w:t>
            </w:r>
          </w:p>
        </w:tc>
      </w:tr>
      <w:tr>
        <w:trPr/>
        <w:tc>
          <w:tcPr>
            <w:tcW w:w="10423" w:type="dxa"/>
            <w:gridSpan w:val="2"/>
            <w:tcBorders/>
          </w:tcPr>
          <w:p>
            <w:pPr>
              <w:pStyle w:val="ZU"/>
              <w:tabs>
                <w:tab w:val="clear" w:pos="284"/>
                <w:tab w:val="right" w:pos="10206" w:leader="none"/>
              </w:tabs>
              <w:jc w:val="left"/>
              <w:rPr>
                <w:color w:val="0000FF"/>
              </w:rPr>
            </w:pPr>
            <w:r>
              <w:rPr>
                <w:color w:val="0000FF"/>
              </w:rPr>
              <w:tab/>
            </w:r>
          </w:p>
        </w:tc>
      </w:tr>
      <w:tr>
        <w:trPr>
          <w:trHeight w:val="1531" w:hRule="exact"/>
        </w:trPr>
        <w:tc>
          <w:tcPr>
            <w:tcW w:w="4883" w:type="dxa"/>
            <w:tcBorders/>
          </w:tcPr>
          <w:p>
            <w:pPr>
              <w:pStyle w:val="Normal"/>
              <w:spacing w:before="0" w:after="180"/>
              <w:rPr>
                <w:i/>
                <w:i/>
              </w:rPr>
            </w:pPr>
            <w:r>
              <w:rPr>
                <w:i/>
              </w:rPr>
              <w:drawing>
                <wp:inline distT="0" distB="0" distL="0" distR="0">
                  <wp:extent cx="1211580" cy="837565"/>
                  <wp:effectExtent l="0" t="0" r="0" b="0"/>
                  <wp:docPr id="1" name="5G-logo_175px"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G-logo_175px" descr=""/>
                          <pic:cNvPicPr>
                            <a:picLocks noChangeAspect="1" noChangeArrowheads="1"/>
                          </pic:cNvPicPr>
                        </pic:nvPicPr>
                        <pic:blipFill>
                          <a:blip r:embed="rId2"/>
                          <a:srcRect l="-22" t="-31" r="-22" b="-31"/>
                          <a:stretch>
                            <a:fillRect/>
                          </a:stretch>
                        </pic:blipFill>
                        <pic:spPr bwMode="auto">
                          <a:xfrm>
                            <a:off x="0" y="0"/>
                            <a:ext cx="1211580" cy="837565"/>
                          </a:xfrm>
                          <a:prstGeom prst="rect">
                            <a:avLst/>
                          </a:prstGeom>
                        </pic:spPr>
                      </pic:pic>
                    </a:graphicData>
                  </a:graphic>
                </wp:inline>
              </w:drawing>
            </w:r>
          </w:p>
        </w:tc>
        <w:tc>
          <w:tcPr>
            <w:tcW w:w="5540" w:type="dxa"/>
            <w:tcBorders/>
          </w:tcPr>
          <w:p>
            <w:pPr>
              <w:pStyle w:val="Normal"/>
              <w:spacing w:before="0" w:after="180"/>
              <w:jc w:val="right"/>
              <w:rPr/>
            </w:pPr>
            <w:bookmarkStart w:id="9" w:name="logos"/>
            <w:r>
              <w:rPr/>
              <w:drawing>
                <wp:inline distT="0" distB="0" distL="0" distR="0">
                  <wp:extent cx="1622425" cy="951230"/>
                  <wp:effectExtent l="0" t="0" r="0" b="0"/>
                  <wp:docPr id="2" name="3GPP-logo_web"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GPP-logo_web" descr=""/>
                          <pic:cNvPicPr>
                            <a:picLocks noChangeAspect="1" noChangeArrowheads="1"/>
                          </pic:cNvPicPr>
                        </pic:nvPicPr>
                        <pic:blipFill>
                          <a:blip r:embed="rId3"/>
                          <a:srcRect l="-13" t="-23" r="-13" b="-23"/>
                          <a:stretch>
                            <a:fillRect/>
                          </a:stretch>
                        </pic:blipFill>
                        <pic:spPr bwMode="auto">
                          <a:xfrm>
                            <a:off x="0" y="0"/>
                            <a:ext cx="1622425" cy="951230"/>
                          </a:xfrm>
                          <a:prstGeom prst="rect">
                            <a:avLst/>
                          </a:prstGeom>
                        </pic:spPr>
                      </pic:pic>
                    </a:graphicData>
                  </a:graphic>
                </wp:inline>
              </w:drawing>
            </w:r>
            <w:bookmarkEnd w:id="9"/>
          </w:p>
        </w:tc>
      </w:tr>
      <w:tr>
        <w:trPr>
          <w:trHeight w:val="5783" w:hRule="exact"/>
        </w:trPr>
        <w:tc>
          <w:tcPr>
            <w:tcW w:w="10423" w:type="dxa"/>
            <w:gridSpan w:val="2"/>
            <w:tcBorders/>
          </w:tcPr>
          <w:p>
            <w:pPr>
              <w:pStyle w:val="Guidance"/>
              <w:snapToGrid w:val="false"/>
              <w:spacing w:before="0" w:after="180"/>
              <w:rPr>
                <w:b/>
                <w:b/>
              </w:rPr>
            </w:pPr>
            <w:r>
              <w:rPr>
                <w:b/>
              </w:rPr>
            </w:r>
          </w:p>
        </w:tc>
      </w:tr>
      <w:tr>
        <w:trPr>
          <w:trHeight w:val="964" w:hRule="exact"/>
          <w:cantSplit w:val="true"/>
        </w:trPr>
        <w:tc>
          <w:tcPr>
            <w:tcW w:w="10423" w:type="dxa"/>
            <w:gridSpan w:val="2"/>
            <w:tcBorders/>
          </w:tcPr>
          <w:p>
            <w:pPr>
              <w:pStyle w:val="Normal"/>
              <w:rPr>
                <w:sz w:val="16"/>
              </w:rPr>
            </w:pPr>
            <w:bookmarkStart w:id="10" w:name="warningNotice"/>
            <w:r>
              <w:rPr>
                <w:sz w:val="16"/>
              </w:rPr>
              <w:t>The present document has been developed within the 3rd Generation Partnership Project (3GPP</w:t>
            </w:r>
            <w:r>
              <w:rPr>
                <w:sz w:val="16"/>
                <w:vertAlign w:val="superscript"/>
              </w:rPr>
              <w:t xml:space="preserve"> TM</w:t>
            </w:r>
            <w:r>
              <w:rPr>
                <w:sz w:val="16"/>
              </w:rPr>
              <w:t>) and may be further elaborated for the purposes of 3GPP.</w:t>
              <w:br/>
              <w:t>The present document has not been subject to any approval process by the 3GPP</w:t>
            </w:r>
            <w:r>
              <w:rPr>
                <w:sz w:val="16"/>
                <w:vertAlign w:val="superscript"/>
              </w:rPr>
              <w:t xml:space="preserve"> </w:t>
            </w:r>
            <w:r>
              <w:rPr>
                <w:sz w:val="16"/>
              </w:rPr>
              <w:t>Organizational Partners and shall not be implemented.</w:t>
              <w:br/>
              <w:t>This Specification is provided for future development work within 3GPP</w:t>
            </w:r>
            <w:r>
              <w:rPr>
                <w:sz w:val="16"/>
                <w:vertAlign w:val="superscript"/>
              </w:rPr>
              <w:t xml:space="preserve"> </w:t>
            </w:r>
            <w:r>
              <w:rPr>
                <w:sz w:val="16"/>
              </w:rPr>
              <w:t>only. The Organizational Partners accept no liability for any use of this Specification.</w:t>
              <w:b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bookmarkEnd w:id="10"/>
          </w:p>
          <w:p>
            <w:pPr>
              <w:pStyle w:val="ZV"/>
              <w:rPr>
                <w:sz w:val="16"/>
              </w:rPr>
            </w:pPr>
            <w:r>
              <w:rPr>
                <w:sz w:val="16"/>
              </w:rPr>
            </w:r>
          </w:p>
          <w:p>
            <w:pPr>
              <w:pStyle w:val="Normal"/>
              <w:spacing w:before="0" w:after="180"/>
              <w:rPr>
                <w:sz w:val="16"/>
              </w:rPr>
            </w:pPr>
            <w:r>
              <w:rPr>
                <w:sz w:val="16"/>
              </w:rPr>
            </w:r>
          </w:p>
        </w:tc>
      </w:tr>
    </w:tbl>
    <w:p>
      <w:pPr>
        <w:sectPr>
          <w:type w:val="nextPage"/>
          <w:pgSz w:w="11906" w:h="16838"/>
          <w:pgMar w:left="851" w:right="851" w:gutter="0" w:header="0" w:top="1134" w:footer="0" w:bottom="397"/>
          <w:pgNumType w:fmt="decimal"/>
          <w:formProt w:val="false"/>
          <w:textDirection w:val="lrTb"/>
          <w:docGrid w:type="default" w:linePitch="360" w:charSpace="0"/>
        </w:sectPr>
      </w:pPr>
    </w:p>
    <w:tbl>
      <w:tblPr>
        <w:tblW w:w="10423" w:type="dxa"/>
        <w:jc w:val="left"/>
        <w:tblInd w:w="-108" w:type="dxa"/>
        <w:tblLayout w:type="fixed"/>
        <w:tblCellMar>
          <w:top w:w="0" w:type="dxa"/>
          <w:left w:w="108" w:type="dxa"/>
          <w:bottom w:w="0" w:type="dxa"/>
          <w:right w:w="108" w:type="dxa"/>
        </w:tblCellMar>
      </w:tblPr>
      <w:tblGrid>
        <w:gridCol w:w="10423"/>
      </w:tblGrid>
      <w:tr>
        <w:trPr>
          <w:trHeight w:val="5670" w:hRule="exact"/>
        </w:trPr>
        <w:tc>
          <w:tcPr>
            <w:tcW w:w="10423" w:type="dxa"/>
            <w:tcBorders/>
          </w:tcPr>
          <w:p>
            <w:pPr>
              <w:pStyle w:val="Guidance"/>
              <w:snapToGrid w:val="false"/>
              <w:spacing w:before="0" w:after="180"/>
              <w:rPr/>
            </w:pPr>
            <w:r>
              <w:rPr/>
            </w:r>
            <w:bookmarkStart w:id="11" w:name="page2"/>
            <w:bookmarkStart w:id="12" w:name="page2"/>
            <w:bookmarkEnd w:id="12"/>
          </w:p>
        </w:tc>
      </w:tr>
      <w:tr>
        <w:trPr>
          <w:trHeight w:val="5387" w:hRule="exact"/>
        </w:trPr>
        <w:tc>
          <w:tcPr>
            <w:tcW w:w="10423" w:type="dxa"/>
            <w:tcBorders/>
          </w:tcPr>
          <w:p>
            <w:pPr>
              <w:pStyle w:val="FP"/>
              <w:spacing w:before="0" w:after="240"/>
              <w:ind w:left="2835" w:right="2835" w:hanging="0"/>
              <w:jc w:val="center"/>
              <w:rPr>
                <w:rFonts w:ascii="Arial" w:hAnsi="Arial" w:cs="Arial"/>
                <w:b/>
                <w:b/>
                <w:i/>
                <w:i/>
              </w:rPr>
            </w:pPr>
            <w:bookmarkStart w:id="13" w:name="coords3gpp"/>
            <w:r>
              <w:rPr>
                <w:rFonts w:cs="Arial" w:ascii="Arial" w:hAnsi="Arial"/>
                <w:b/>
                <w:i/>
              </w:rPr>
              <w:t>3GPP</w:t>
            </w:r>
          </w:p>
          <w:p>
            <w:pPr>
              <w:pStyle w:val="FP"/>
              <w:pBdr>
                <w:bottom w:val="single" w:sz="6" w:space="1" w:color="000000"/>
              </w:pBdr>
              <w:ind w:left="2835" w:right="2835" w:hanging="0"/>
              <w:jc w:val="center"/>
              <w:rPr/>
            </w:pPr>
            <w:r>
              <w:rPr/>
              <w:t>Postal address</w:t>
            </w:r>
          </w:p>
          <w:p>
            <w:pPr>
              <w:pStyle w:val="FP"/>
              <w:ind w:left="2835" w:right="2835" w:hanging="0"/>
              <w:jc w:val="center"/>
              <w:rPr>
                <w:rFonts w:ascii="Arial" w:hAnsi="Arial" w:cs="Arial"/>
                <w:sz w:val="18"/>
              </w:rPr>
            </w:pPr>
            <w:r>
              <w:rPr>
                <w:rFonts w:cs="Arial" w:ascii="Arial" w:hAnsi="Arial"/>
                <w:sz w:val="18"/>
              </w:rPr>
            </w:r>
          </w:p>
          <w:p>
            <w:pPr>
              <w:pStyle w:val="FP"/>
              <w:pBdr>
                <w:bottom w:val="single" w:sz="6" w:space="1" w:color="000000"/>
              </w:pBdr>
              <w:spacing w:before="240" w:after="0"/>
              <w:ind w:left="2835" w:right="2835" w:hanging="0"/>
              <w:jc w:val="center"/>
              <w:rPr/>
            </w:pPr>
            <w:r>
              <w:rPr/>
              <w:t>3GPP support office address</w:t>
            </w:r>
          </w:p>
          <w:p>
            <w:pPr>
              <w:pStyle w:val="FP"/>
              <w:ind w:left="2835" w:right="2835" w:hanging="0"/>
              <w:jc w:val="center"/>
              <w:rPr>
                <w:rFonts w:ascii="Arial" w:hAnsi="Arial" w:cs="Arial"/>
                <w:sz w:val="18"/>
                <w:lang w:val="fr-FR"/>
              </w:rPr>
            </w:pPr>
            <w:r>
              <w:rPr>
                <w:rFonts w:cs="Arial" w:ascii="Arial" w:hAnsi="Arial"/>
                <w:sz w:val="18"/>
                <w:lang w:val="fr-FR"/>
              </w:rPr>
              <w:t>650 Route des Lucioles - Sophia Antipolis</w:t>
            </w:r>
          </w:p>
          <w:p>
            <w:pPr>
              <w:pStyle w:val="FP"/>
              <w:ind w:left="2835" w:right="2835" w:hanging="0"/>
              <w:jc w:val="center"/>
              <w:rPr>
                <w:rFonts w:ascii="Arial" w:hAnsi="Arial" w:cs="Arial"/>
                <w:sz w:val="18"/>
                <w:lang w:val="fr-FR"/>
              </w:rPr>
            </w:pPr>
            <w:r>
              <w:rPr>
                <w:rFonts w:cs="Arial" w:ascii="Arial" w:hAnsi="Arial"/>
                <w:sz w:val="18"/>
                <w:lang w:val="fr-FR"/>
              </w:rPr>
              <w:t>Valbonne - FRANCE</w:t>
            </w:r>
          </w:p>
          <w:p>
            <w:pPr>
              <w:pStyle w:val="FP"/>
              <w:spacing w:before="0" w:after="20"/>
              <w:ind w:left="2835" w:right="2835" w:hanging="0"/>
              <w:jc w:val="center"/>
              <w:rPr>
                <w:rFonts w:ascii="Arial" w:hAnsi="Arial" w:cs="Arial"/>
                <w:sz w:val="18"/>
              </w:rPr>
            </w:pPr>
            <w:r>
              <w:rPr>
                <w:rFonts w:cs="Arial" w:ascii="Arial" w:hAnsi="Arial"/>
                <w:sz w:val="18"/>
              </w:rPr>
              <w:t>Tel.: +33 4 92 94 42 00 Fax: +33 4 93 65 47 16</w:t>
            </w:r>
          </w:p>
          <w:p>
            <w:pPr>
              <w:pStyle w:val="FP"/>
              <w:pBdr>
                <w:bottom w:val="single" w:sz="6" w:space="1" w:color="000000"/>
              </w:pBdr>
              <w:spacing w:before="240" w:after="0"/>
              <w:ind w:left="2835" w:right="2835" w:hanging="0"/>
              <w:jc w:val="center"/>
              <w:rPr/>
            </w:pPr>
            <w:r>
              <w:rPr/>
              <w:t>Internet</w:t>
            </w:r>
          </w:p>
          <w:p>
            <w:pPr>
              <w:pStyle w:val="FP"/>
              <w:ind w:left="2835" w:right="2835" w:hanging="0"/>
              <w:jc w:val="center"/>
              <w:rPr>
                <w:rFonts w:ascii="Arial" w:hAnsi="Arial" w:cs="Arial"/>
                <w:sz w:val="18"/>
              </w:rPr>
            </w:pPr>
            <w:bookmarkStart w:id="14" w:name="coords3gpp"/>
            <w:r>
              <w:rPr>
                <w:rFonts w:cs="Arial" w:ascii="Arial" w:hAnsi="Arial"/>
                <w:sz w:val="18"/>
              </w:rPr>
              <w:t>http://www.3gpp.org</w:t>
            </w:r>
            <w:bookmarkEnd w:id="14"/>
          </w:p>
          <w:p>
            <w:pPr>
              <w:pStyle w:val="Normal"/>
              <w:spacing w:before="0" w:after="180"/>
              <w:rPr>
                <w:rFonts w:ascii="Arial" w:hAnsi="Arial" w:cs="Arial"/>
                <w:sz w:val="18"/>
              </w:rPr>
            </w:pPr>
            <w:r>
              <w:rPr>
                <w:rFonts w:cs="Arial" w:ascii="Arial" w:hAnsi="Arial"/>
                <w:sz w:val="18"/>
              </w:rPr>
            </w:r>
          </w:p>
        </w:tc>
      </w:tr>
      <w:tr>
        <w:trPr/>
        <w:tc>
          <w:tcPr>
            <w:tcW w:w="10423" w:type="dxa"/>
            <w:tcBorders/>
            <w:vAlign w:val="bottom"/>
          </w:tcPr>
          <w:p>
            <w:pPr>
              <w:pStyle w:val="FP"/>
              <w:pBdr>
                <w:bottom w:val="single" w:sz="6" w:space="1" w:color="000000"/>
              </w:pBdr>
              <w:spacing w:before="0" w:after="240"/>
              <w:jc w:val="center"/>
              <w:rPr>
                <w:rFonts w:ascii="Arial" w:hAnsi="Arial" w:cs="Arial"/>
                <w:b/>
                <w:b/>
                <w:i/>
                <w:i/>
                <w:lang w:val="en-US" w:eastAsia="en-US"/>
              </w:rPr>
            </w:pPr>
            <w:bookmarkStart w:id="15" w:name="copyrightNotification"/>
            <w:r>
              <w:rPr>
                <w:rFonts w:cs="Arial" w:ascii="Arial" w:hAnsi="Arial"/>
                <w:b/>
                <w:i/>
                <w:lang w:val="en-US" w:eastAsia="en-US"/>
              </w:rPr>
              <w:t>Copyright Notification</w:t>
            </w:r>
          </w:p>
          <w:p>
            <w:pPr>
              <w:pStyle w:val="FP"/>
              <w:jc w:val="center"/>
              <w:rPr>
                <w:lang w:val="en-US" w:eastAsia="en-US"/>
              </w:rPr>
            </w:pPr>
            <w:r>
              <w:rPr>
                <w:lang w:val="en-US" w:eastAsia="en-US"/>
              </w:rPr>
              <w:t>No part may be reproduced except as authorized by written permission.</w:t>
              <w:br/>
              <w:t>The copyright and the foregoing restriction extend to reproduction in all media.</w:t>
            </w:r>
          </w:p>
          <w:p>
            <w:pPr>
              <w:pStyle w:val="FP"/>
              <w:jc w:val="center"/>
              <w:rPr>
                <w:lang w:val="en-US" w:eastAsia="en-US"/>
              </w:rPr>
            </w:pPr>
            <w:r>
              <w:rPr>
                <w:lang w:val="en-US" w:eastAsia="en-US"/>
              </w:rPr>
            </w:r>
          </w:p>
          <w:p>
            <w:pPr>
              <w:pStyle w:val="FP"/>
              <w:jc w:val="center"/>
              <w:rPr>
                <w:sz w:val="18"/>
                <w:lang w:val="en-US" w:eastAsia="en-US"/>
              </w:rPr>
            </w:pPr>
            <w:r>
              <w:rPr>
                <w:sz w:val="18"/>
                <w:lang w:val="en-US" w:eastAsia="en-US"/>
              </w:rPr>
              <w:t>© 2023, 3GPP Organizational Partners (ARIB, ATIS, CCSA, ETSI, TSDSI, TTA, TTC).</w:t>
            </w:r>
            <w:bookmarkStart w:id="16" w:name="copyrightaddon"/>
            <w:bookmarkEnd w:id="16"/>
          </w:p>
          <w:p>
            <w:pPr>
              <w:pStyle w:val="FP"/>
              <w:jc w:val="center"/>
              <w:rPr>
                <w:sz w:val="18"/>
                <w:lang w:val="en-US" w:eastAsia="en-US"/>
              </w:rPr>
            </w:pPr>
            <w:r>
              <w:rPr>
                <w:sz w:val="18"/>
                <w:lang w:val="en-US" w:eastAsia="en-US"/>
              </w:rPr>
              <w:t>All rights reserved.</w:t>
            </w:r>
          </w:p>
          <w:p>
            <w:pPr>
              <w:pStyle w:val="FP"/>
              <w:rPr>
                <w:sz w:val="18"/>
                <w:lang w:val="en-US" w:eastAsia="en-US"/>
              </w:rPr>
            </w:pPr>
            <w:r>
              <w:rPr>
                <w:sz w:val="18"/>
                <w:lang w:val="en-US" w:eastAsia="en-US"/>
              </w:rPr>
            </w:r>
          </w:p>
          <w:p>
            <w:pPr>
              <w:pStyle w:val="FP"/>
              <w:rPr>
                <w:sz w:val="18"/>
                <w:lang w:val="en-US" w:eastAsia="en-US"/>
              </w:rPr>
            </w:pPr>
            <w:r>
              <w:rPr>
                <w:sz w:val="18"/>
                <w:lang w:val="en-US" w:eastAsia="en-US"/>
              </w:rPr>
              <w:t>UMTS™ is a Trade Mark of ETSI registered for the benefit of its members</w:t>
            </w:r>
          </w:p>
          <w:p>
            <w:pPr>
              <w:pStyle w:val="FP"/>
              <w:rPr>
                <w:sz w:val="18"/>
                <w:lang w:val="en-US" w:eastAsia="en-US"/>
              </w:rPr>
            </w:pPr>
            <w:r>
              <w:rPr>
                <w:sz w:val="18"/>
                <w:lang w:val="en-US" w:eastAsia="en-US"/>
              </w:rPr>
              <w:t>3GPP™ is a Trade Mark of ETSI registered for the benefit of its Members and of the 3GPP Organizational Partners</w:t>
              <w:br/>
              <w:t>LTE™ is a Trade Mark of ETSI registered for the benefit of its Members and of the 3GPP Organizational Partners</w:t>
            </w:r>
          </w:p>
          <w:p>
            <w:pPr>
              <w:pStyle w:val="FP"/>
              <w:rPr>
                <w:sz w:val="18"/>
                <w:lang w:val="en-US" w:eastAsia="en-US"/>
              </w:rPr>
            </w:pPr>
            <w:bookmarkStart w:id="17" w:name="copyrightNotification"/>
            <w:r>
              <w:rPr>
                <w:sz w:val="18"/>
                <w:lang w:val="en-US" w:eastAsia="en-US"/>
              </w:rPr>
              <w:t>GSM® and the GSM logo are registered and owned by the GSM Association</w:t>
            </w:r>
            <w:bookmarkEnd w:id="17"/>
          </w:p>
          <w:p>
            <w:pPr>
              <w:pStyle w:val="Normal"/>
              <w:spacing w:before="0" w:after="180"/>
              <w:rPr>
                <w:sz w:val="18"/>
                <w:lang w:val="en-US" w:eastAsia="en-US"/>
              </w:rPr>
            </w:pPr>
            <w:r>
              <w:rPr>
                <w:sz w:val="18"/>
                <w:lang w:val="en-US" w:eastAsia="en-US"/>
              </w:rPr>
            </w:r>
          </w:p>
        </w:tc>
      </w:tr>
    </w:tbl>
    <w:p>
      <w:pPr>
        <w:pStyle w:val="TT"/>
        <w:rPr/>
      </w:pPr>
      <w:r>
        <w:br w:type="page"/>
      </w:r>
      <w:bookmarkStart w:id="18" w:name="tableOfContents"/>
      <w:bookmarkEnd w:id="18"/>
      <w:r>
        <w:rPr/>
        <w:t>Contents</w:t>
      </w:r>
    </w:p>
    <w:sdt>
      <w:sdtPr>
        <w:docPartObj>
          <w:docPartGallery w:val="Table of Contents"/>
          <w:docPartUnique w:val="true"/>
        </w:docPartObj>
      </w:sdtPr>
      <w:sdtContent>
        <w:p>
          <w:pPr>
            <w:pStyle w:val="Contents1"/>
            <w:keepNext w:val="true"/>
            <w:keepLines/>
            <w:widowControl w:val="false"/>
            <w:bidi w:val="0"/>
            <w:spacing w:before="120" w:after="0"/>
            <w:ind w:left="567" w:right="425" w:hanging="567"/>
            <w:rPr>
              <w:rFonts w:ascii="Calibri" w:hAnsi="Calibri" w:cs="Calibri"/>
              <w:szCs w:val="22"/>
              <w:lang w:val="en-US" w:eastAsia="en-US"/>
            </w:rPr>
          </w:pPr>
          <w:r>
            <w:fldChar w:fldCharType="begin"/>
          </w:r>
          <w:r>
            <w:rPr>
              <w:sz w:val="22"/>
              <w:szCs w:val="20"/>
              <w:rFonts w:eastAsia="Times New Roman" w:cs="Times New Roman"/>
              <w:color w:val="auto"/>
              <w:lang w:val="en-GB" w:eastAsia="en-US" w:bidi="ar-SA"/>
            </w:rPr>
            <w:instrText xml:space="preserve"> TOC \o "1-9" </w:instrText>
          </w:r>
          <w:r>
            <w:rPr>
              <w:sz w:val="22"/>
              <w:szCs w:val="20"/>
              <w:rFonts w:eastAsia="Times New Roman" w:cs="Times New Roman"/>
              <w:color w:val="auto"/>
              <w:lang w:val="en-GB" w:eastAsia="en-US" w:bidi="ar-SA"/>
            </w:rPr>
            <w:fldChar w:fldCharType="separate"/>
          </w:r>
          <w:r>
            <w:rPr>
              <w:rFonts w:eastAsia="Times New Roman" w:cs="Times New Roman"/>
              <w:color w:val="auto"/>
              <w:sz w:val="22"/>
              <w:szCs w:val="20"/>
              <w:lang w:val="en-GB" w:eastAsia="en-US" w:bidi="ar-SA"/>
            </w:rPr>
            <w:t>Foreword</w:t>
            <w:tab/>
          </w:r>
          <w:hyperlink w:anchor="__RefHeading___Toc30079714">
            <w:r>
              <w:rPr>
                <w:rStyle w:val="IndexLink"/>
                <w:rFonts w:eastAsia="Times New Roman" w:cs="Times New Roman"/>
                <w:color w:val="auto"/>
                <w:sz w:val="22"/>
                <w:szCs w:val="20"/>
                <w:lang w:val="en-GB" w:eastAsia="en-US" w:bidi="ar-SA"/>
              </w:rPr>
              <w:t>7</w:t>
            </w:r>
          </w:hyperlink>
        </w:p>
        <w:p>
          <w:pPr>
            <w:pStyle w:val="Contents1"/>
            <w:rPr>
              <w:rFonts w:ascii="Calibri" w:hAnsi="Calibri" w:cs="Calibri"/>
              <w:szCs w:val="22"/>
              <w:lang w:val="en-US" w:eastAsia="en-US"/>
            </w:rPr>
          </w:pPr>
          <w:r>
            <w:rPr/>
            <w:t>1</w:t>
          </w:r>
          <w:r>
            <w:rPr>
              <w:rFonts w:cs="Calibri" w:ascii="Calibri" w:hAnsi="Calibri"/>
              <w:szCs w:val="22"/>
              <w:lang w:val="en-US" w:eastAsia="en-US"/>
            </w:rPr>
            <w:tab/>
          </w:r>
          <w:r>
            <w:rPr/>
            <w:t>Scope</w:t>
            <w:tab/>
          </w:r>
          <w:hyperlink w:anchor="__RefHeading___Toc30079715">
            <w:r>
              <w:rPr>
                <w:rStyle w:val="IndexLink"/>
              </w:rPr>
              <w:t>9</w:t>
            </w:r>
          </w:hyperlink>
        </w:p>
        <w:p>
          <w:pPr>
            <w:pStyle w:val="Contents1"/>
            <w:rPr>
              <w:rFonts w:ascii="Calibri" w:hAnsi="Calibri" w:cs="Calibri"/>
              <w:szCs w:val="22"/>
              <w:lang w:val="en-US" w:eastAsia="en-US"/>
            </w:rPr>
          </w:pPr>
          <w:r>
            <w:rPr/>
            <w:t>2</w:t>
          </w:r>
          <w:r>
            <w:rPr>
              <w:rFonts w:cs="Calibri" w:ascii="Calibri" w:hAnsi="Calibri"/>
              <w:szCs w:val="22"/>
              <w:lang w:val="en-US" w:eastAsia="en-US"/>
            </w:rPr>
            <w:tab/>
          </w:r>
          <w:r>
            <w:rPr/>
            <w:t>References</w:t>
            <w:tab/>
          </w:r>
          <w:hyperlink w:anchor="__RefHeading___Toc30079716">
            <w:r>
              <w:rPr>
                <w:rStyle w:val="IndexLink"/>
              </w:rPr>
              <w:t>9</w:t>
            </w:r>
          </w:hyperlink>
        </w:p>
        <w:p>
          <w:pPr>
            <w:pStyle w:val="Contents1"/>
            <w:rPr>
              <w:rFonts w:ascii="Calibri" w:hAnsi="Calibri" w:cs="Calibri"/>
              <w:szCs w:val="22"/>
              <w:lang w:val="en-US" w:eastAsia="en-US"/>
            </w:rPr>
          </w:pPr>
          <w:r>
            <w:rPr/>
            <w:t>3</w:t>
          </w:r>
          <w:r>
            <w:rPr>
              <w:rFonts w:cs="Calibri" w:ascii="Calibri" w:hAnsi="Calibri"/>
              <w:szCs w:val="22"/>
              <w:lang w:val="en-US" w:eastAsia="en-US"/>
            </w:rPr>
            <w:tab/>
          </w:r>
          <w:r>
            <w:rPr/>
            <w:t>Definitions of terms, symbols and abbreviations</w:t>
            <w:tab/>
          </w:r>
          <w:hyperlink w:anchor="__RefHeading___Toc30079717">
            <w:r>
              <w:rPr>
                <w:rStyle w:val="IndexLink"/>
              </w:rPr>
              <w:t>12</w:t>
            </w:r>
          </w:hyperlink>
        </w:p>
        <w:p>
          <w:pPr>
            <w:pStyle w:val="Contents2"/>
            <w:rPr>
              <w:rFonts w:ascii="Calibri" w:hAnsi="Calibri" w:cs="Calibri"/>
              <w:sz w:val="22"/>
              <w:szCs w:val="22"/>
              <w:lang w:val="en-US" w:eastAsia="en-US"/>
            </w:rPr>
          </w:pPr>
          <w:r>
            <w:rPr/>
            <w:t>3.1</w:t>
          </w:r>
          <w:r>
            <w:rPr>
              <w:rFonts w:cs="Calibri" w:ascii="Calibri" w:hAnsi="Calibri"/>
              <w:sz w:val="22"/>
              <w:szCs w:val="22"/>
              <w:lang w:val="en-US" w:eastAsia="en-US"/>
            </w:rPr>
            <w:tab/>
          </w:r>
          <w:r>
            <w:rPr/>
            <w:t>Terms</w:t>
            <w:tab/>
          </w:r>
          <w:hyperlink w:anchor="__RefHeading___Toc30079718">
            <w:r>
              <w:rPr>
                <w:rStyle w:val="IndexLink"/>
              </w:rPr>
              <w:t>12</w:t>
            </w:r>
          </w:hyperlink>
        </w:p>
        <w:p>
          <w:pPr>
            <w:pStyle w:val="Contents2"/>
            <w:rPr>
              <w:rFonts w:ascii="Calibri" w:hAnsi="Calibri" w:cs="Calibri"/>
              <w:sz w:val="22"/>
              <w:szCs w:val="22"/>
              <w:lang w:val="en-US" w:eastAsia="en-US"/>
            </w:rPr>
          </w:pPr>
          <w:r>
            <w:rPr/>
            <w:t>3.2</w:t>
          </w:r>
          <w:r>
            <w:rPr>
              <w:rFonts w:cs="Calibri" w:ascii="Calibri" w:hAnsi="Calibri"/>
              <w:sz w:val="22"/>
              <w:szCs w:val="22"/>
              <w:lang w:val="en-US" w:eastAsia="en-US"/>
            </w:rPr>
            <w:tab/>
          </w:r>
          <w:r>
            <w:rPr/>
            <w:t>Symbols</w:t>
            <w:tab/>
          </w:r>
          <w:hyperlink w:anchor="__RefHeading___Toc30079719">
            <w:r>
              <w:rPr>
                <w:rStyle w:val="IndexLink"/>
              </w:rPr>
              <w:t>13</w:t>
            </w:r>
          </w:hyperlink>
        </w:p>
        <w:p>
          <w:pPr>
            <w:pStyle w:val="Contents2"/>
            <w:rPr>
              <w:rFonts w:ascii="Calibri" w:hAnsi="Calibri" w:cs="Calibri"/>
              <w:sz w:val="22"/>
              <w:szCs w:val="22"/>
              <w:lang w:val="en-US" w:eastAsia="en-US"/>
            </w:rPr>
          </w:pPr>
          <w:r>
            <w:rPr/>
            <w:t>3.3</w:t>
          </w:r>
          <w:r>
            <w:rPr>
              <w:rFonts w:cs="Calibri" w:ascii="Calibri" w:hAnsi="Calibri"/>
              <w:sz w:val="22"/>
              <w:szCs w:val="22"/>
              <w:lang w:val="en-US" w:eastAsia="en-US"/>
            </w:rPr>
            <w:tab/>
          </w:r>
          <w:r>
            <w:rPr/>
            <w:t>Abbreviations</w:t>
            <w:tab/>
          </w:r>
          <w:hyperlink w:anchor="__RefHeading___Toc30079720">
            <w:r>
              <w:rPr>
                <w:rStyle w:val="IndexLink"/>
              </w:rPr>
              <w:t>13</w:t>
            </w:r>
          </w:hyperlink>
        </w:p>
        <w:p>
          <w:pPr>
            <w:pStyle w:val="Contents1"/>
            <w:rPr>
              <w:rFonts w:ascii="Calibri" w:hAnsi="Calibri" w:cs="Calibri"/>
              <w:szCs w:val="22"/>
              <w:lang w:val="en-US" w:eastAsia="en-US"/>
            </w:rPr>
          </w:pPr>
          <w:r>
            <w:rPr/>
            <w:t>4</w:t>
          </w:r>
          <w:r>
            <w:rPr>
              <w:rFonts w:cs="Calibri" w:ascii="Calibri" w:hAnsi="Calibri"/>
              <w:szCs w:val="22"/>
              <w:lang w:val="en-US" w:eastAsia="en-US"/>
            </w:rPr>
            <w:tab/>
          </w:r>
          <w:r>
            <w:rPr/>
            <w:t>Non-Terrestrial Networks overview and scenarios</w:t>
            <w:tab/>
          </w:r>
          <w:hyperlink w:anchor="__RefHeading___Toc30079721">
            <w:r>
              <w:rPr>
                <w:rStyle w:val="IndexLink"/>
              </w:rPr>
              <w:t>15</w:t>
            </w:r>
          </w:hyperlink>
        </w:p>
        <w:p>
          <w:pPr>
            <w:pStyle w:val="Contents2"/>
            <w:rPr>
              <w:rFonts w:ascii="Calibri" w:hAnsi="Calibri" w:cs="Calibri"/>
              <w:sz w:val="22"/>
              <w:szCs w:val="22"/>
              <w:lang w:val="en-US" w:eastAsia="en-US"/>
            </w:rPr>
          </w:pPr>
          <w:r>
            <w:rPr/>
            <w:t>4.1</w:t>
          </w:r>
          <w:r>
            <w:rPr>
              <w:rFonts w:cs="Calibri" w:ascii="Calibri" w:hAnsi="Calibri"/>
              <w:sz w:val="22"/>
              <w:szCs w:val="22"/>
              <w:lang w:val="en-US" w:eastAsia="en-US"/>
            </w:rPr>
            <w:tab/>
          </w:r>
          <w:r>
            <w:rPr/>
            <w:t>Non-Terrestrial Networks overview</w:t>
            <w:tab/>
          </w:r>
          <w:hyperlink w:anchor="__RefHeading___Toc30079722">
            <w:r>
              <w:rPr>
                <w:rStyle w:val="IndexLink"/>
              </w:rPr>
              <w:t>15</w:t>
            </w:r>
          </w:hyperlink>
        </w:p>
        <w:p>
          <w:pPr>
            <w:pStyle w:val="Contents2"/>
            <w:rPr>
              <w:rFonts w:ascii="Calibri" w:hAnsi="Calibri" w:cs="Calibri"/>
              <w:sz w:val="22"/>
              <w:szCs w:val="22"/>
              <w:lang w:val="en-US" w:eastAsia="en-US"/>
            </w:rPr>
          </w:pPr>
          <w:r>
            <w:rPr/>
            <w:t>4.2</w:t>
          </w:r>
          <w:r>
            <w:rPr>
              <w:rFonts w:cs="Calibri" w:ascii="Calibri" w:hAnsi="Calibri"/>
              <w:sz w:val="22"/>
              <w:szCs w:val="22"/>
              <w:lang w:val="en-US" w:eastAsia="en-US"/>
            </w:rPr>
            <w:tab/>
          </w:r>
          <w:r>
            <w:rPr/>
            <w:t>Non-Terrestrial Networks reference scenarios</w:t>
            <w:tab/>
          </w:r>
          <w:hyperlink w:anchor="__RefHeading___Toc30079723">
            <w:r>
              <w:rPr>
                <w:rStyle w:val="IndexLink"/>
              </w:rPr>
              <w:t>16</w:t>
            </w:r>
          </w:hyperlink>
        </w:p>
        <w:p>
          <w:pPr>
            <w:pStyle w:val="Contents1"/>
            <w:rPr>
              <w:rFonts w:ascii="Calibri" w:hAnsi="Calibri" w:cs="Calibri"/>
              <w:szCs w:val="22"/>
              <w:lang w:val="en-US" w:eastAsia="en-US"/>
            </w:rPr>
          </w:pPr>
          <w:r>
            <w:rPr/>
            <w:t>5</w:t>
          </w:r>
          <w:r>
            <w:rPr>
              <w:rFonts w:cs="Calibri" w:ascii="Calibri" w:hAnsi="Calibri"/>
              <w:szCs w:val="22"/>
              <w:lang w:val="en-US" w:eastAsia="en-US"/>
            </w:rPr>
            <w:tab/>
          </w:r>
          <w:r>
            <w:rPr/>
            <w:t>NTN-based NG-RAN Architectures</w:t>
            <w:tab/>
          </w:r>
          <w:hyperlink w:anchor="__RefHeading___Toc30079724">
            <w:r>
              <w:rPr>
                <w:rStyle w:val="IndexLink"/>
              </w:rPr>
              <w:t>19</w:t>
            </w:r>
          </w:hyperlink>
        </w:p>
        <w:p>
          <w:pPr>
            <w:pStyle w:val="Contents2"/>
            <w:rPr>
              <w:rFonts w:ascii="Calibri" w:hAnsi="Calibri" w:cs="Calibri"/>
              <w:sz w:val="22"/>
              <w:szCs w:val="22"/>
              <w:lang w:val="en-US" w:eastAsia="en-US"/>
            </w:rPr>
          </w:pPr>
          <w:r>
            <w:rPr/>
            <w:t>5.1</w:t>
          </w:r>
          <w:r>
            <w:rPr>
              <w:rFonts w:cs="Calibri" w:ascii="Calibri" w:hAnsi="Calibri"/>
              <w:sz w:val="22"/>
              <w:szCs w:val="22"/>
              <w:lang w:val="en-US" w:eastAsia="en-US"/>
            </w:rPr>
            <w:tab/>
          </w:r>
          <w:r>
            <w:rPr/>
            <w:t>Transparent satellite based NG-RAN architecture</w:t>
            <w:tab/>
          </w:r>
          <w:hyperlink w:anchor="__RefHeading___Toc30079725">
            <w:r>
              <w:rPr>
                <w:rStyle w:val="IndexLink"/>
              </w:rPr>
              <w:t>19</w:t>
            </w:r>
          </w:hyperlink>
        </w:p>
        <w:p>
          <w:pPr>
            <w:pStyle w:val="Contents3"/>
            <w:rPr>
              <w:rFonts w:ascii="Calibri" w:hAnsi="Calibri" w:cs="Calibri"/>
              <w:sz w:val="22"/>
              <w:szCs w:val="22"/>
              <w:lang w:val="en-US" w:eastAsia="en-US"/>
            </w:rPr>
          </w:pPr>
          <w:r>
            <w:rPr/>
            <w:t>5.1.1</w:t>
          </w:r>
          <w:r>
            <w:rPr>
              <w:rFonts w:cs="Calibri" w:ascii="Calibri" w:hAnsi="Calibri"/>
              <w:sz w:val="22"/>
              <w:szCs w:val="22"/>
              <w:lang w:val="en-US" w:eastAsia="en-US"/>
            </w:rPr>
            <w:tab/>
          </w:r>
          <w:r>
            <w:rPr/>
            <w:t>Overview</w:t>
            <w:tab/>
          </w:r>
          <w:hyperlink w:anchor="__RefHeading___Toc30079726">
            <w:r>
              <w:rPr>
                <w:rStyle w:val="IndexLink"/>
              </w:rPr>
              <w:t>19</w:t>
            </w:r>
          </w:hyperlink>
        </w:p>
        <w:p>
          <w:pPr>
            <w:pStyle w:val="Contents3"/>
            <w:rPr>
              <w:rFonts w:ascii="Calibri" w:hAnsi="Calibri" w:cs="Calibri"/>
              <w:sz w:val="22"/>
              <w:szCs w:val="22"/>
              <w:lang w:val="en-US" w:eastAsia="en-US"/>
            </w:rPr>
          </w:pPr>
          <w:r>
            <w:rPr/>
            <w:t>5.1.2</w:t>
          </w:r>
          <w:r>
            <w:rPr>
              <w:rFonts w:cs="Calibri" w:ascii="Calibri" w:hAnsi="Calibri"/>
              <w:sz w:val="22"/>
              <w:szCs w:val="22"/>
              <w:lang w:val="en-US" w:eastAsia="en-US"/>
            </w:rPr>
            <w:tab/>
          </w:r>
          <w:r>
            <w:rPr/>
            <w:t>Detailed description of the architecture</w:t>
            <w:tab/>
          </w:r>
          <w:hyperlink w:anchor="__RefHeading___Toc30079727">
            <w:r>
              <w:rPr>
                <w:rStyle w:val="IndexLink"/>
              </w:rPr>
              <w:t>20</w:t>
            </w:r>
          </w:hyperlink>
        </w:p>
        <w:p>
          <w:pPr>
            <w:pStyle w:val="Contents3"/>
            <w:rPr>
              <w:rFonts w:ascii="Calibri" w:hAnsi="Calibri" w:cs="Calibri"/>
              <w:sz w:val="22"/>
              <w:szCs w:val="22"/>
              <w:lang w:val="en-US" w:eastAsia="en-US"/>
            </w:rPr>
          </w:pPr>
          <w:r>
            <w:rPr/>
            <w:t>5.1.3</w:t>
          </w:r>
          <w:r>
            <w:rPr>
              <w:rFonts w:cs="Calibri" w:ascii="Calibri" w:hAnsi="Calibri"/>
              <w:sz w:val="22"/>
              <w:szCs w:val="22"/>
              <w:lang w:val="en-US" w:eastAsia="en-US"/>
            </w:rPr>
            <w:tab/>
          </w:r>
          <w:r>
            <w:rPr/>
            <w:t>NG-RAN impacts</w:t>
            <w:tab/>
          </w:r>
          <w:hyperlink w:anchor="__RefHeading___Toc30079728">
            <w:r>
              <w:rPr>
                <w:rStyle w:val="IndexLink"/>
              </w:rPr>
              <w:t>21</w:t>
            </w:r>
          </w:hyperlink>
        </w:p>
        <w:p>
          <w:pPr>
            <w:pStyle w:val="Contents2"/>
            <w:rPr>
              <w:rFonts w:ascii="Calibri" w:hAnsi="Calibri" w:cs="Calibri"/>
              <w:sz w:val="22"/>
              <w:szCs w:val="22"/>
              <w:lang w:val="en-US" w:eastAsia="en-US"/>
            </w:rPr>
          </w:pPr>
          <w:r>
            <w:rPr/>
            <w:t>5.2</w:t>
          </w:r>
          <w:r>
            <w:rPr>
              <w:rFonts w:cs="Calibri" w:ascii="Calibri" w:hAnsi="Calibri"/>
              <w:sz w:val="22"/>
              <w:szCs w:val="22"/>
              <w:lang w:val="en-US" w:eastAsia="en-US"/>
            </w:rPr>
            <w:tab/>
          </w:r>
          <w:r>
            <w:rPr/>
            <w:t>Regenerative satellite based NG-RAN architectures</w:t>
            <w:tab/>
          </w:r>
          <w:hyperlink w:anchor="__RefHeading___Toc30079729">
            <w:r>
              <w:rPr>
                <w:rStyle w:val="IndexLink"/>
              </w:rPr>
              <w:t>22</w:t>
            </w:r>
          </w:hyperlink>
        </w:p>
        <w:p>
          <w:pPr>
            <w:pStyle w:val="Contents3"/>
            <w:rPr>
              <w:rFonts w:ascii="Calibri" w:hAnsi="Calibri" w:cs="Calibri"/>
              <w:sz w:val="22"/>
              <w:szCs w:val="22"/>
              <w:lang w:val="en-US" w:eastAsia="en-US"/>
            </w:rPr>
          </w:pPr>
          <w:r>
            <w:rPr/>
            <w:t>5.2.1</w:t>
          </w:r>
          <w:r>
            <w:rPr>
              <w:rFonts w:cs="Calibri" w:ascii="Calibri" w:hAnsi="Calibri"/>
              <w:sz w:val="22"/>
              <w:szCs w:val="22"/>
              <w:lang w:val="en-US" w:eastAsia="en-US"/>
            </w:rPr>
            <w:tab/>
          </w:r>
          <w:r>
            <w:rPr/>
            <w:t>gNB processed payload</w:t>
            <w:tab/>
          </w:r>
          <w:hyperlink w:anchor="__RefHeading___Toc30079730">
            <w:r>
              <w:rPr>
                <w:rStyle w:val="IndexLink"/>
              </w:rPr>
              <w:t>22</w:t>
            </w:r>
          </w:hyperlink>
        </w:p>
        <w:p>
          <w:pPr>
            <w:pStyle w:val="Contents4"/>
            <w:rPr>
              <w:rFonts w:ascii="Calibri" w:hAnsi="Calibri" w:cs="Calibri"/>
              <w:sz w:val="22"/>
              <w:szCs w:val="22"/>
              <w:lang w:val="en-US" w:eastAsia="en-US"/>
            </w:rPr>
          </w:pPr>
          <w:r>
            <w:rPr/>
            <w:t>5.2.1.1</w:t>
          </w:r>
          <w:r>
            <w:rPr>
              <w:rFonts w:cs="Calibri" w:ascii="Calibri" w:hAnsi="Calibri"/>
              <w:sz w:val="22"/>
              <w:szCs w:val="22"/>
              <w:lang w:val="en-US" w:eastAsia="en-US"/>
            </w:rPr>
            <w:tab/>
          </w:r>
          <w:r>
            <w:rPr/>
            <w:t>Overview</w:t>
            <w:tab/>
          </w:r>
          <w:hyperlink w:anchor="__RefHeading___Toc30079731">
            <w:r>
              <w:rPr>
                <w:rStyle w:val="IndexLink"/>
              </w:rPr>
              <w:t>22</w:t>
            </w:r>
          </w:hyperlink>
        </w:p>
        <w:p>
          <w:pPr>
            <w:pStyle w:val="Contents4"/>
            <w:rPr>
              <w:rFonts w:ascii="Calibri" w:hAnsi="Calibri" w:cs="Calibri"/>
              <w:sz w:val="22"/>
              <w:szCs w:val="22"/>
              <w:lang w:val="en-US" w:eastAsia="en-US"/>
            </w:rPr>
          </w:pPr>
          <w:r>
            <w:rPr/>
            <w:t>5.2.1.2</w:t>
          </w:r>
          <w:r>
            <w:rPr>
              <w:rFonts w:cs="Calibri" w:ascii="Calibri" w:hAnsi="Calibri"/>
              <w:sz w:val="22"/>
              <w:szCs w:val="22"/>
              <w:lang w:val="en-US" w:eastAsia="en-US"/>
            </w:rPr>
            <w:tab/>
          </w:r>
          <w:r>
            <w:rPr/>
            <w:t>Detailed description of the architecture</w:t>
            <w:tab/>
          </w:r>
          <w:hyperlink w:anchor="__RefHeading___Toc30079732">
            <w:r>
              <w:rPr>
                <w:rStyle w:val="IndexLink"/>
              </w:rPr>
              <w:t>23</w:t>
            </w:r>
          </w:hyperlink>
        </w:p>
        <w:p>
          <w:pPr>
            <w:pStyle w:val="Contents4"/>
            <w:rPr>
              <w:rFonts w:ascii="Calibri" w:hAnsi="Calibri" w:cs="Calibri"/>
              <w:sz w:val="22"/>
              <w:szCs w:val="22"/>
              <w:lang w:val="en-US" w:eastAsia="en-US"/>
            </w:rPr>
          </w:pPr>
          <w:r>
            <w:rPr/>
            <w:t>5.2.1.3</w:t>
          </w:r>
          <w:r>
            <w:rPr>
              <w:rFonts w:cs="Calibri" w:ascii="Calibri" w:hAnsi="Calibri"/>
              <w:sz w:val="22"/>
              <w:szCs w:val="22"/>
              <w:lang w:val="en-US" w:eastAsia="en-US"/>
            </w:rPr>
            <w:tab/>
          </w:r>
          <w:r>
            <w:rPr/>
            <w:t>NG-RAN impacts</w:t>
            <w:tab/>
          </w:r>
          <w:hyperlink w:anchor="__RefHeading___Toc30079733">
            <w:r>
              <w:rPr>
                <w:rStyle w:val="IndexLink"/>
              </w:rPr>
              <w:t>24</w:t>
            </w:r>
          </w:hyperlink>
        </w:p>
        <w:p>
          <w:pPr>
            <w:pStyle w:val="Contents3"/>
            <w:rPr>
              <w:rFonts w:ascii="Calibri" w:hAnsi="Calibri" w:cs="Calibri"/>
              <w:sz w:val="22"/>
              <w:szCs w:val="22"/>
              <w:lang w:val="en-US" w:eastAsia="en-US"/>
            </w:rPr>
          </w:pPr>
          <w:r>
            <w:rPr/>
            <w:t>5.2.2</w:t>
          </w:r>
          <w:r>
            <w:rPr>
              <w:rFonts w:cs="Calibri" w:ascii="Calibri" w:hAnsi="Calibri"/>
              <w:sz w:val="22"/>
              <w:szCs w:val="22"/>
              <w:lang w:val="en-US" w:eastAsia="en-US"/>
            </w:rPr>
            <w:tab/>
          </w:r>
          <w:r>
            <w:rPr/>
            <w:t>gNB-DU processed payload</w:t>
            <w:tab/>
          </w:r>
          <w:hyperlink w:anchor="__RefHeading___Toc30079734">
            <w:r>
              <w:rPr>
                <w:rStyle w:val="IndexLink"/>
              </w:rPr>
              <w:t>25</w:t>
            </w:r>
          </w:hyperlink>
        </w:p>
        <w:p>
          <w:pPr>
            <w:pStyle w:val="Contents4"/>
            <w:rPr>
              <w:rFonts w:ascii="Calibri" w:hAnsi="Calibri" w:cs="Calibri"/>
              <w:sz w:val="22"/>
              <w:szCs w:val="22"/>
              <w:lang w:val="en-US" w:eastAsia="en-US"/>
            </w:rPr>
          </w:pPr>
          <w:r>
            <w:rPr/>
            <w:t>5.2.2.1</w:t>
          </w:r>
          <w:r>
            <w:rPr>
              <w:rFonts w:cs="Calibri" w:ascii="Calibri" w:hAnsi="Calibri"/>
              <w:sz w:val="22"/>
              <w:szCs w:val="22"/>
              <w:lang w:val="en-US" w:eastAsia="en-US"/>
            </w:rPr>
            <w:tab/>
          </w:r>
          <w:r>
            <w:rPr/>
            <w:t>Overview</w:t>
            <w:tab/>
          </w:r>
          <w:hyperlink w:anchor="__RefHeading___Toc30079735">
            <w:r>
              <w:rPr>
                <w:rStyle w:val="IndexLink"/>
              </w:rPr>
              <w:t>25</w:t>
            </w:r>
          </w:hyperlink>
        </w:p>
        <w:p>
          <w:pPr>
            <w:pStyle w:val="Contents4"/>
            <w:rPr>
              <w:rFonts w:ascii="Calibri" w:hAnsi="Calibri" w:cs="Calibri"/>
              <w:sz w:val="22"/>
              <w:szCs w:val="22"/>
              <w:lang w:val="en-US" w:eastAsia="en-US"/>
            </w:rPr>
          </w:pPr>
          <w:r>
            <w:rPr/>
            <w:t>5.2.2.2</w:t>
          </w:r>
          <w:r>
            <w:rPr>
              <w:rFonts w:cs="Calibri" w:ascii="Calibri" w:hAnsi="Calibri"/>
              <w:sz w:val="22"/>
              <w:szCs w:val="22"/>
              <w:lang w:val="en-US" w:eastAsia="en-US"/>
            </w:rPr>
            <w:tab/>
          </w:r>
          <w:r>
            <w:rPr/>
            <w:t>Detailed description of the architecture</w:t>
            <w:tab/>
          </w:r>
          <w:hyperlink w:anchor="__RefHeading___Toc30079736">
            <w:r>
              <w:rPr>
                <w:rStyle w:val="IndexLink"/>
              </w:rPr>
              <w:t>25</w:t>
            </w:r>
          </w:hyperlink>
        </w:p>
        <w:p>
          <w:pPr>
            <w:pStyle w:val="Contents4"/>
            <w:rPr>
              <w:rFonts w:ascii="Calibri" w:hAnsi="Calibri" w:cs="Calibri"/>
              <w:sz w:val="22"/>
              <w:szCs w:val="22"/>
              <w:lang w:val="en-US" w:eastAsia="en-US"/>
            </w:rPr>
          </w:pPr>
          <w:r>
            <w:rPr/>
            <w:t>5.2.2.3</w:t>
          </w:r>
          <w:r>
            <w:rPr>
              <w:rFonts w:cs="Calibri" w:ascii="Calibri" w:hAnsi="Calibri"/>
              <w:sz w:val="22"/>
              <w:szCs w:val="22"/>
              <w:lang w:val="en-US" w:eastAsia="en-US"/>
            </w:rPr>
            <w:tab/>
          </w:r>
          <w:r>
            <w:rPr/>
            <w:t>NG-RAN impacts</w:t>
            <w:tab/>
          </w:r>
          <w:hyperlink w:anchor="__RefHeading___Toc30079737">
            <w:r>
              <w:rPr>
                <w:rStyle w:val="IndexLink"/>
              </w:rPr>
              <w:t>27</w:t>
            </w:r>
          </w:hyperlink>
        </w:p>
        <w:p>
          <w:pPr>
            <w:pStyle w:val="Contents3"/>
            <w:rPr>
              <w:rFonts w:ascii="Calibri" w:hAnsi="Calibri" w:cs="Calibri"/>
              <w:sz w:val="22"/>
              <w:szCs w:val="22"/>
              <w:lang w:val="en-US" w:eastAsia="en-US"/>
            </w:rPr>
          </w:pPr>
          <w:r>
            <w:rPr/>
            <w:t>5.2.3</w:t>
          </w:r>
          <w:r>
            <w:rPr>
              <w:rFonts w:cs="Calibri" w:ascii="Calibri" w:hAnsi="Calibri"/>
              <w:sz w:val="22"/>
              <w:szCs w:val="22"/>
              <w:lang w:val="en-US" w:eastAsia="en-US"/>
            </w:rPr>
            <w:tab/>
          </w:r>
          <w:r>
            <w:rPr/>
            <w:t>gNB processed payload based on relay-like architectures (Optional)</w:t>
            <w:tab/>
          </w:r>
          <w:hyperlink w:anchor="__RefHeading___Toc30079738">
            <w:r>
              <w:rPr>
                <w:rStyle w:val="IndexLink"/>
              </w:rPr>
              <w:t>27</w:t>
            </w:r>
          </w:hyperlink>
        </w:p>
        <w:p>
          <w:pPr>
            <w:pStyle w:val="Contents2"/>
            <w:rPr>
              <w:rFonts w:ascii="Calibri" w:hAnsi="Calibri" w:cs="Calibri"/>
              <w:sz w:val="22"/>
              <w:szCs w:val="22"/>
              <w:lang w:val="en-US" w:eastAsia="en-US"/>
            </w:rPr>
          </w:pPr>
          <w:r>
            <w:rPr/>
            <w:t>5.3</w:t>
          </w:r>
          <w:r>
            <w:rPr>
              <w:rFonts w:cs="Calibri" w:ascii="Calibri" w:hAnsi="Calibri"/>
              <w:sz w:val="22"/>
              <w:szCs w:val="22"/>
              <w:lang w:val="en-US" w:eastAsia="en-US"/>
            </w:rPr>
            <w:tab/>
          </w:r>
          <w:r>
            <w:rPr/>
            <w:t>Multi connectivity involving NTN-based NG-RAN</w:t>
            <w:tab/>
          </w:r>
          <w:hyperlink w:anchor="__RefHeading___Toc30079739">
            <w:r>
              <w:rPr>
                <w:rStyle w:val="IndexLink"/>
              </w:rPr>
              <w:t>28</w:t>
            </w:r>
          </w:hyperlink>
        </w:p>
        <w:p>
          <w:pPr>
            <w:pStyle w:val="Contents3"/>
            <w:rPr>
              <w:rFonts w:ascii="Calibri" w:hAnsi="Calibri" w:cs="Calibri"/>
              <w:sz w:val="22"/>
              <w:szCs w:val="22"/>
              <w:lang w:val="en-US" w:eastAsia="en-US"/>
            </w:rPr>
          </w:pPr>
          <w:r>
            <w:rPr/>
            <w:t>5.3.1</w:t>
          </w:r>
          <w:r>
            <w:rPr>
              <w:rFonts w:cs="Calibri" w:ascii="Calibri" w:hAnsi="Calibri"/>
              <w:sz w:val="22"/>
              <w:szCs w:val="22"/>
              <w:lang w:val="en-US" w:eastAsia="en-US"/>
            </w:rPr>
            <w:tab/>
          </w:r>
          <w:r>
            <w:rPr/>
            <w:t>Overview</w:t>
            <w:tab/>
          </w:r>
          <w:hyperlink w:anchor="__RefHeading___Toc30079740">
            <w:r>
              <w:rPr>
                <w:rStyle w:val="IndexLink"/>
              </w:rPr>
              <w:t>28</w:t>
            </w:r>
          </w:hyperlink>
        </w:p>
        <w:p>
          <w:pPr>
            <w:pStyle w:val="Contents3"/>
            <w:rPr>
              <w:rFonts w:ascii="Calibri" w:hAnsi="Calibri" w:cs="Calibri"/>
              <w:sz w:val="22"/>
              <w:szCs w:val="22"/>
              <w:lang w:val="en-US" w:eastAsia="en-US"/>
            </w:rPr>
          </w:pPr>
          <w:r>
            <w:rPr/>
            <w:t>5.3.2</w:t>
          </w:r>
          <w:r>
            <w:rPr>
              <w:rFonts w:cs="Calibri" w:ascii="Calibri" w:hAnsi="Calibri"/>
              <w:sz w:val="22"/>
              <w:szCs w:val="22"/>
              <w:lang w:val="en-US" w:eastAsia="en-US"/>
            </w:rPr>
            <w:tab/>
          </w:r>
          <w:r>
            <w:rPr/>
            <w:t>Architecture aspects</w:t>
            <w:tab/>
          </w:r>
          <w:hyperlink w:anchor="__RefHeading___Toc30079741">
            <w:r>
              <w:rPr>
                <w:rStyle w:val="IndexLink"/>
              </w:rPr>
              <w:t>28</w:t>
            </w:r>
          </w:hyperlink>
        </w:p>
        <w:p>
          <w:pPr>
            <w:pStyle w:val="Contents3"/>
            <w:rPr>
              <w:rFonts w:ascii="Calibri" w:hAnsi="Calibri" w:cs="Calibri"/>
              <w:sz w:val="22"/>
              <w:szCs w:val="22"/>
              <w:lang w:val="en-US" w:eastAsia="en-US"/>
            </w:rPr>
          </w:pPr>
          <w:r>
            <w:rPr/>
            <w:t>5.3.3</w:t>
          </w:r>
          <w:r>
            <w:rPr>
              <w:rFonts w:cs="Calibri" w:ascii="Calibri" w:hAnsi="Calibri"/>
              <w:sz w:val="22"/>
              <w:szCs w:val="22"/>
              <w:lang w:val="en-US" w:eastAsia="en-US"/>
            </w:rPr>
            <w:tab/>
          </w:r>
          <w:r>
            <w:rPr/>
            <w:t>NG-RAN impacts</w:t>
            <w:tab/>
          </w:r>
          <w:hyperlink w:anchor="__RefHeading___Toc30079742">
            <w:r>
              <w:rPr>
                <w:rStyle w:val="IndexLink"/>
              </w:rPr>
              <w:t>30</w:t>
            </w:r>
          </w:hyperlink>
        </w:p>
        <w:p>
          <w:pPr>
            <w:pStyle w:val="Contents2"/>
            <w:rPr>
              <w:rFonts w:ascii="Calibri" w:hAnsi="Calibri" w:cs="Calibri"/>
              <w:sz w:val="22"/>
              <w:szCs w:val="22"/>
              <w:lang w:val="en-US" w:eastAsia="en-US"/>
            </w:rPr>
          </w:pPr>
          <w:r>
            <w:rPr/>
            <w:t>5.4</w:t>
          </w:r>
          <w:r>
            <w:rPr>
              <w:rFonts w:cs="Calibri" w:ascii="Calibri" w:hAnsi="Calibri"/>
              <w:sz w:val="22"/>
              <w:szCs w:val="22"/>
              <w:lang w:val="en-US" w:eastAsia="en-US"/>
            </w:rPr>
            <w:tab/>
          </w:r>
          <w:r>
            <w:rPr/>
            <w:t>Service continuity between NTN and Terrestrial Networks</w:t>
            <w:tab/>
          </w:r>
          <w:hyperlink w:anchor="__RefHeading___Toc30079743">
            <w:r>
              <w:rPr>
                <w:rStyle w:val="IndexLink"/>
              </w:rPr>
              <w:t>31</w:t>
            </w:r>
          </w:hyperlink>
        </w:p>
        <w:p>
          <w:pPr>
            <w:pStyle w:val="Contents3"/>
            <w:rPr>
              <w:rFonts w:ascii="Calibri" w:hAnsi="Calibri" w:cs="Calibri"/>
              <w:sz w:val="22"/>
              <w:szCs w:val="22"/>
              <w:lang w:val="en-US" w:eastAsia="en-US"/>
            </w:rPr>
          </w:pPr>
          <w:r>
            <w:rPr/>
            <w:t>5.4.1</w:t>
          </w:r>
          <w:r>
            <w:rPr>
              <w:rFonts w:cs="Calibri" w:ascii="Calibri" w:hAnsi="Calibri"/>
              <w:sz w:val="22"/>
              <w:szCs w:val="22"/>
              <w:lang w:val="en-US" w:eastAsia="en-US"/>
            </w:rPr>
            <w:tab/>
          </w:r>
          <w:r>
            <w:rPr/>
            <w:t>Scope</w:t>
            <w:tab/>
          </w:r>
          <w:hyperlink w:anchor="__RefHeading___Toc30079744">
            <w:r>
              <w:rPr>
                <w:rStyle w:val="IndexLink"/>
              </w:rPr>
              <w:t>32</w:t>
            </w:r>
          </w:hyperlink>
        </w:p>
        <w:p>
          <w:pPr>
            <w:pStyle w:val="Contents3"/>
            <w:rPr>
              <w:rFonts w:ascii="Calibri" w:hAnsi="Calibri" w:cs="Calibri"/>
              <w:sz w:val="22"/>
              <w:szCs w:val="22"/>
              <w:lang w:val="en-US" w:eastAsia="en-US"/>
            </w:rPr>
          </w:pPr>
          <w:r>
            <w:rPr/>
            <w:t>5.4.2</w:t>
          </w:r>
          <w:r>
            <w:rPr>
              <w:rFonts w:cs="Calibri" w:ascii="Calibri" w:hAnsi="Calibri"/>
              <w:sz w:val="22"/>
              <w:szCs w:val="22"/>
              <w:lang w:val="en-US" w:eastAsia="en-US"/>
            </w:rPr>
            <w:tab/>
          </w:r>
          <w:r>
            <w:rPr/>
            <w:t>Reference scenario</w:t>
            <w:tab/>
          </w:r>
          <w:hyperlink w:anchor="__RefHeading___Toc30079745">
            <w:r>
              <w:rPr>
                <w:rStyle w:val="IndexLink"/>
              </w:rPr>
              <w:t>33</w:t>
            </w:r>
          </w:hyperlink>
        </w:p>
        <w:p>
          <w:pPr>
            <w:pStyle w:val="Contents3"/>
            <w:rPr>
              <w:rFonts w:ascii="Calibri" w:hAnsi="Calibri" w:cs="Calibri"/>
              <w:sz w:val="22"/>
              <w:szCs w:val="22"/>
              <w:lang w:val="en-US" w:eastAsia="en-US"/>
            </w:rPr>
          </w:pPr>
          <w:r>
            <w:rPr/>
            <w:t>5.4.3</w:t>
          </w:r>
          <w:r>
            <w:rPr>
              <w:rFonts w:cs="Calibri" w:ascii="Calibri" w:hAnsi="Calibri"/>
              <w:sz w:val="22"/>
              <w:szCs w:val="22"/>
              <w:lang w:val="en-US" w:eastAsia="en-US"/>
            </w:rPr>
            <w:tab/>
          </w:r>
          <w:r>
            <w:rPr/>
            <w:t>Assumptions</w:t>
            <w:tab/>
          </w:r>
          <w:hyperlink w:anchor="__RefHeading___Toc30079746">
            <w:r>
              <w:rPr>
                <w:rStyle w:val="IndexLink"/>
              </w:rPr>
              <w:t>33</w:t>
            </w:r>
          </w:hyperlink>
        </w:p>
        <w:p>
          <w:pPr>
            <w:pStyle w:val="Contents1"/>
            <w:rPr>
              <w:rFonts w:ascii="Calibri" w:hAnsi="Calibri" w:cs="Calibri"/>
              <w:szCs w:val="22"/>
              <w:lang w:val="en-US" w:eastAsia="en-US"/>
            </w:rPr>
          </w:pPr>
          <w:r>
            <w:rPr/>
            <w:t>6</w:t>
          </w:r>
          <w:r>
            <w:rPr>
              <w:rFonts w:cs="Calibri" w:ascii="Calibri" w:hAnsi="Calibri"/>
              <w:szCs w:val="22"/>
              <w:lang w:val="en-US" w:eastAsia="en-US"/>
            </w:rPr>
            <w:tab/>
          </w:r>
          <w:r>
            <w:rPr/>
            <w:t>Radio Layer 1 issues and related solutions</w:t>
            <w:tab/>
          </w:r>
          <w:hyperlink w:anchor="__RefHeading___Toc30079747">
            <w:r>
              <w:rPr>
                <w:rStyle w:val="IndexLink"/>
              </w:rPr>
              <w:t>34</w:t>
            </w:r>
          </w:hyperlink>
        </w:p>
        <w:p>
          <w:pPr>
            <w:pStyle w:val="Contents2"/>
            <w:rPr>
              <w:rFonts w:ascii="Calibri" w:hAnsi="Calibri" w:cs="Calibri"/>
              <w:sz w:val="22"/>
              <w:szCs w:val="22"/>
              <w:lang w:val="en-US" w:eastAsia="en-US"/>
            </w:rPr>
          </w:pPr>
          <w:r>
            <w:rPr/>
            <w:t>6.1</w:t>
          </w:r>
          <w:r>
            <w:rPr>
              <w:rFonts w:cs="Calibri" w:ascii="Calibri" w:hAnsi="Calibri"/>
              <w:sz w:val="22"/>
              <w:szCs w:val="22"/>
              <w:lang w:val="en-US" w:eastAsia="en-US"/>
            </w:rPr>
            <w:tab/>
          </w:r>
          <w:r>
            <w:rPr/>
            <w:t>Link-Level and System-Level Evaluations</w:t>
            <w:tab/>
          </w:r>
          <w:hyperlink w:anchor="__RefHeading___Toc30079748">
            <w:r>
              <w:rPr>
                <w:rStyle w:val="IndexLink"/>
              </w:rPr>
              <w:t>34</w:t>
            </w:r>
          </w:hyperlink>
        </w:p>
        <w:p>
          <w:pPr>
            <w:pStyle w:val="Contents3"/>
            <w:rPr>
              <w:rFonts w:ascii="Calibri" w:hAnsi="Calibri" w:cs="Calibri"/>
              <w:sz w:val="22"/>
              <w:szCs w:val="22"/>
              <w:lang w:val="en-US" w:eastAsia="en-US"/>
            </w:rPr>
          </w:pPr>
          <w:r>
            <w:rPr/>
            <w:t>6.1.1</w:t>
          </w:r>
          <w:r>
            <w:rPr>
              <w:rFonts w:cs="Calibri" w:ascii="Calibri" w:hAnsi="Calibri"/>
              <w:sz w:val="22"/>
              <w:szCs w:val="22"/>
              <w:lang w:val="en-US" w:eastAsia="en-US"/>
            </w:rPr>
            <w:tab/>
          </w:r>
          <w:r>
            <w:rPr/>
            <w:t>System level simulations</w:t>
            <w:tab/>
          </w:r>
          <w:hyperlink w:anchor="__RefHeading___Toc30079749">
            <w:r>
              <w:rPr>
                <w:rStyle w:val="IndexLink"/>
              </w:rPr>
              <w:t>34</w:t>
            </w:r>
          </w:hyperlink>
        </w:p>
        <w:p>
          <w:pPr>
            <w:pStyle w:val="Contents4"/>
            <w:rPr>
              <w:rFonts w:ascii="Calibri" w:hAnsi="Calibri" w:cs="Calibri"/>
              <w:sz w:val="22"/>
              <w:szCs w:val="22"/>
              <w:lang w:val="en-US" w:eastAsia="en-US"/>
            </w:rPr>
          </w:pPr>
          <w:r>
            <w:rPr>
              <w:rFonts w:eastAsia="Calibri"/>
            </w:rPr>
            <w:t>6.1.1.1</w:t>
          </w:r>
          <w:r>
            <w:rPr>
              <w:rFonts w:cs="Calibri" w:ascii="Calibri" w:hAnsi="Calibri"/>
              <w:sz w:val="22"/>
              <w:szCs w:val="22"/>
              <w:lang w:val="en-US" w:eastAsia="en-US"/>
            </w:rPr>
            <w:tab/>
          </w:r>
          <w:r>
            <w:rPr>
              <w:rFonts w:eastAsia="Calibri"/>
            </w:rPr>
            <w:t>Simulation assumptions</w:t>
          </w:r>
          <w:r>
            <w:rPr/>
            <w:tab/>
          </w:r>
          <w:hyperlink w:anchor="__RefHeading___Toc30079750">
            <w:r>
              <w:rPr>
                <w:rStyle w:val="IndexLink"/>
              </w:rPr>
              <w:t>34</w:t>
            </w:r>
          </w:hyperlink>
        </w:p>
        <w:p>
          <w:pPr>
            <w:pStyle w:val="Contents4"/>
            <w:rPr>
              <w:rFonts w:ascii="Calibri" w:hAnsi="Calibri" w:cs="Calibri"/>
              <w:sz w:val="22"/>
              <w:szCs w:val="22"/>
              <w:lang w:val="en-US" w:eastAsia="en-US"/>
            </w:rPr>
          </w:pPr>
          <w:r>
            <w:rPr/>
            <w:t>6.1.1.2</w:t>
          </w:r>
          <w:r>
            <w:rPr>
              <w:rFonts w:cs="Calibri" w:ascii="Calibri" w:hAnsi="Calibri"/>
              <w:sz w:val="22"/>
              <w:szCs w:val="22"/>
              <w:lang w:val="en-US" w:eastAsia="en-US"/>
            </w:rPr>
            <w:tab/>
          </w:r>
          <w:r>
            <w:rPr/>
            <w:t>Calibration results</w:t>
            <w:tab/>
          </w:r>
          <w:hyperlink w:anchor="__RefHeading___Toc30079751">
            <w:r>
              <w:rPr>
                <w:rStyle w:val="IndexLink"/>
              </w:rPr>
              <w:t>46</w:t>
            </w:r>
          </w:hyperlink>
        </w:p>
        <w:p>
          <w:pPr>
            <w:pStyle w:val="Contents4"/>
            <w:rPr>
              <w:rFonts w:ascii="Calibri" w:hAnsi="Calibri" w:cs="Calibri"/>
              <w:sz w:val="22"/>
              <w:szCs w:val="22"/>
              <w:lang w:val="en-US" w:eastAsia="en-US"/>
            </w:rPr>
          </w:pPr>
          <w:r>
            <w:rPr/>
            <w:t>6.1.1.3</w:t>
          </w:r>
          <w:r>
            <w:rPr>
              <w:rFonts w:cs="Calibri" w:ascii="Calibri" w:hAnsi="Calibri"/>
              <w:sz w:val="22"/>
              <w:szCs w:val="22"/>
              <w:lang w:val="en-US" w:eastAsia="en-US"/>
            </w:rPr>
            <w:tab/>
          </w:r>
          <w:r>
            <w:rPr/>
            <w:t>System Level Simulation Evaluation Results</w:t>
            <w:tab/>
          </w:r>
          <w:hyperlink w:anchor="__RefHeading___Toc30079752">
            <w:r>
              <w:rPr>
                <w:rStyle w:val="IndexLink"/>
              </w:rPr>
              <w:t>48</w:t>
            </w:r>
          </w:hyperlink>
        </w:p>
        <w:p>
          <w:pPr>
            <w:pStyle w:val="Contents3"/>
            <w:rPr>
              <w:rFonts w:ascii="Calibri" w:hAnsi="Calibri" w:cs="Calibri"/>
              <w:sz w:val="22"/>
              <w:szCs w:val="22"/>
              <w:lang w:val="en-US" w:eastAsia="en-US"/>
            </w:rPr>
          </w:pPr>
          <w:r>
            <w:rPr/>
            <w:t>6.1.2</w:t>
          </w:r>
          <w:r>
            <w:rPr>
              <w:rFonts w:cs="Calibri" w:ascii="Calibri" w:hAnsi="Calibri"/>
              <w:sz w:val="22"/>
              <w:szCs w:val="22"/>
              <w:lang w:val="en-US" w:eastAsia="en-US"/>
            </w:rPr>
            <w:tab/>
          </w:r>
          <w:r>
            <w:rPr/>
            <w:t>Link level simulations</w:t>
            <w:tab/>
          </w:r>
          <w:hyperlink w:anchor="__RefHeading___Toc30079753">
            <w:r>
              <w:rPr>
                <w:rStyle w:val="IndexLink"/>
              </w:rPr>
              <w:t>49</w:t>
            </w:r>
          </w:hyperlink>
        </w:p>
        <w:p>
          <w:pPr>
            <w:pStyle w:val="Contents3"/>
            <w:rPr>
              <w:rFonts w:ascii="Calibri" w:hAnsi="Calibri" w:cs="Calibri"/>
              <w:sz w:val="22"/>
              <w:szCs w:val="22"/>
              <w:lang w:val="en-US" w:eastAsia="en-US"/>
            </w:rPr>
          </w:pPr>
          <w:r>
            <w:rPr/>
            <w:t>6.1.3</w:t>
          </w:r>
          <w:r>
            <w:rPr>
              <w:rFonts w:cs="Calibri" w:ascii="Calibri" w:hAnsi="Calibri"/>
              <w:sz w:val="22"/>
              <w:szCs w:val="22"/>
              <w:lang w:val="en-US" w:eastAsia="en-US"/>
            </w:rPr>
            <w:tab/>
          </w:r>
          <w:r>
            <w:rPr/>
            <w:t>Link Budget Analysis</w:t>
            <w:tab/>
          </w:r>
          <w:hyperlink w:anchor="__RefHeading___Toc30079754">
            <w:r>
              <w:rPr>
                <w:rStyle w:val="IndexLink"/>
              </w:rPr>
              <w:t>51</w:t>
            </w:r>
          </w:hyperlink>
        </w:p>
        <w:p>
          <w:pPr>
            <w:pStyle w:val="Contents4"/>
            <w:rPr>
              <w:rFonts w:ascii="Calibri" w:hAnsi="Calibri" w:cs="Calibri"/>
              <w:sz w:val="22"/>
              <w:szCs w:val="22"/>
              <w:lang w:val="en-US" w:eastAsia="en-US"/>
            </w:rPr>
          </w:pPr>
          <w:r>
            <w:rPr/>
            <w:t>6.1.3.1</w:t>
          </w:r>
          <w:r>
            <w:rPr>
              <w:rFonts w:cs="Calibri" w:ascii="Calibri" w:hAnsi="Calibri"/>
              <w:sz w:val="22"/>
              <w:szCs w:val="22"/>
              <w:lang w:val="en-US" w:eastAsia="en-US"/>
            </w:rPr>
            <w:tab/>
          </w:r>
          <w:r>
            <w:rPr/>
            <w:t>Link Budget Calculation</w:t>
            <w:tab/>
          </w:r>
          <w:hyperlink w:anchor="__RefHeading___Toc30079755">
            <w:r>
              <w:rPr>
                <w:rStyle w:val="IndexLink"/>
              </w:rPr>
              <w:t>51</w:t>
            </w:r>
          </w:hyperlink>
        </w:p>
        <w:p>
          <w:pPr>
            <w:pStyle w:val="Contents4"/>
            <w:rPr>
              <w:rFonts w:ascii="Calibri" w:hAnsi="Calibri" w:cs="Calibri"/>
              <w:sz w:val="22"/>
              <w:szCs w:val="22"/>
              <w:lang w:val="en-US" w:eastAsia="en-US"/>
            </w:rPr>
          </w:pPr>
          <w:r>
            <w:rPr/>
            <w:t>6.1.3.2</w:t>
          </w:r>
          <w:r>
            <w:rPr>
              <w:rFonts w:cs="Calibri" w:ascii="Calibri" w:hAnsi="Calibri"/>
              <w:sz w:val="22"/>
              <w:szCs w:val="22"/>
              <w:lang w:val="en-US" w:eastAsia="en-US"/>
            </w:rPr>
            <w:tab/>
          </w:r>
          <w:r>
            <w:rPr/>
            <w:t>Parameters</w:t>
            <w:tab/>
          </w:r>
          <w:hyperlink w:anchor="__RefHeading___Toc30079756">
            <w:r>
              <w:rPr>
                <w:rStyle w:val="IndexLink"/>
              </w:rPr>
              <w:t>52</w:t>
            </w:r>
          </w:hyperlink>
        </w:p>
        <w:p>
          <w:pPr>
            <w:pStyle w:val="Contents4"/>
            <w:rPr>
              <w:rFonts w:ascii="Calibri" w:hAnsi="Calibri" w:cs="Calibri"/>
              <w:sz w:val="22"/>
              <w:szCs w:val="22"/>
              <w:lang w:val="en-US" w:eastAsia="en-US"/>
            </w:rPr>
          </w:pPr>
          <w:r>
            <w:rPr/>
            <w:t>6.1.3.3</w:t>
          </w:r>
          <w:r>
            <w:rPr>
              <w:rFonts w:cs="Calibri" w:ascii="Calibri" w:hAnsi="Calibri"/>
              <w:sz w:val="22"/>
              <w:szCs w:val="22"/>
              <w:lang w:val="en-US" w:eastAsia="en-US"/>
            </w:rPr>
            <w:tab/>
          </w:r>
          <w:r>
            <w:rPr/>
            <w:t>Link Budget Results</w:t>
            <w:tab/>
          </w:r>
          <w:hyperlink w:anchor="__RefHeading___Toc30079757">
            <w:r>
              <w:rPr>
                <w:rStyle w:val="IndexLink"/>
              </w:rPr>
              <w:t>55</w:t>
            </w:r>
          </w:hyperlink>
        </w:p>
        <w:p>
          <w:pPr>
            <w:pStyle w:val="Contents3"/>
            <w:rPr>
              <w:rFonts w:ascii="Calibri" w:hAnsi="Calibri" w:cs="Calibri"/>
              <w:sz w:val="22"/>
              <w:szCs w:val="22"/>
              <w:lang w:val="en-US" w:eastAsia="en-US"/>
            </w:rPr>
          </w:pPr>
          <w:r>
            <w:rPr/>
            <w:t>6.1.4</w:t>
          </w:r>
          <w:r>
            <w:rPr>
              <w:rFonts w:cs="Calibri" w:ascii="Calibri" w:hAnsi="Calibri"/>
              <w:sz w:val="22"/>
              <w:szCs w:val="22"/>
              <w:lang w:val="en-US" w:eastAsia="en-US"/>
            </w:rPr>
            <w:tab/>
          </w:r>
          <w:r>
            <w:rPr/>
            <w:t>Multiple satellites simulation</w:t>
            <w:tab/>
          </w:r>
          <w:hyperlink w:anchor="__RefHeading___Toc30079758">
            <w:r>
              <w:rPr>
                <w:rStyle w:val="IndexLink"/>
              </w:rPr>
              <w:t>57</w:t>
            </w:r>
          </w:hyperlink>
        </w:p>
        <w:p>
          <w:pPr>
            <w:pStyle w:val="Contents4"/>
            <w:rPr>
              <w:rFonts w:ascii="Calibri" w:hAnsi="Calibri" w:cs="Calibri"/>
              <w:sz w:val="22"/>
              <w:szCs w:val="22"/>
              <w:lang w:val="en-US" w:eastAsia="en-US"/>
            </w:rPr>
          </w:pPr>
          <w:r>
            <w:rPr>
              <w:rFonts w:eastAsia="MS Mincho;ＭＳ 明朝"/>
            </w:rPr>
            <w:t>6.1.4.1</w:t>
          </w:r>
          <w:r>
            <w:rPr>
              <w:rFonts w:cs="Calibri" w:ascii="Calibri" w:hAnsi="Calibri"/>
              <w:sz w:val="22"/>
              <w:szCs w:val="22"/>
              <w:lang w:val="en-US" w:eastAsia="en-US"/>
            </w:rPr>
            <w:tab/>
          </w:r>
          <w:r>
            <w:rPr>
              <w:rFonts w:eastAsia="MS Mincho;ＭＳ 明朝"/>
            </w:rPr>
            <w:t>Simulation cases</w:t>
          </w:r>
          <w:r>
            <w:rPr/>
            <w:tab/>
          </w:r>
          <w:hyperlink w:anchor="__RefHeading___Toc30079759">
            <w:r>
              <w:rPr>
                <w:rStyle w:val="IndexLink"/>
              </w:rPr>
              <w:t>57</w:t>
            </w:r>
          </w:hyperlink>
        </w:p>
        <w:p>
          <w:pPr>
            <w:pStyle w:val="Contents4"/>
            <w:rPr>
              <w:rFonts w:ascii="Calibri" w:hAnsi="Calibri" w:cs="Calibri"/>
              <w:sz w:val="22"/>
              <w:szCs w:val="22"/>
              <w:lang w:val="en-US" w:eastAsia="en-US"/>
            </w:rPr>
          </w:pPr>
          <w:r>
            <w:rPr>
              <w:rFonts w:eastAsia="MS Mincho;ＭＳ 明朝"/>
            </w:rPr>
            <w:t>6.1.4.2</w:t>
          </w:r>
          <w:r>
            <w:rPr>
              <w:rFonts w:cs="Calibri" w:ascii="Calibri" w:hAnsi="Calibri"/>
              <w:sz w:val="22"/>
              <w:szCs w:val="22"/>
              <w:lang w:val="en-US" w:eastAsia="en-US"/>
            </w:rPr>
            <w:tab/>
          </w:r>
          <w:r>
            <w:rPr>
              <w:rFonts w:eastAsia="MS Mincho;ＭＳ 明朝"/>
            </w:rPr>
            <w:t>Methodology for multiple satellites simulation</w:t>
          </w:r>
          <w:r>
            <w:rPr/>
            <w:tab/>
          </w:r>
          <w:hyperlink w:anchor="__RefHeading___Toc30079760">
            <w:r>
              <w:rPr>
                <w:rStyle w:val="IndexLink"/>
              </w:rPr>
              <w:t>57</w:t>
            </w:r>
          </w:hyperlink>
        </w:p>
        <w:p>
          <w:pPr>
            <w:pStyle w:val="Contents2"/>
            <w:rPr>
              <w:rFonts w:ascii="Calibri" w:hAnsi="Calibri" w:cs="Calibri"/>
              <w:sz w:val="22"/>
              <w:szCs w:val="22"/>
              <w:lang w:val="en-US" w:eastAsia="en-US"/>
            </w:rPr>
          </w:pPr>
          <w:r>
            <w:rPr/>
            <w:t>6.2</w:t>
          </w:r>
          <w:r>
            <w:rPr>
              <w:rFonts w:cs="Calibri" w:ascii="Calibri" w:hAnsi="Calibri"/>
              <w:sz w:val="22"/>
              <w:szCs w:val="22"/>
              <w:lang w:val="en-US" w:eastAsia="en-US"/>
            </w:rPr>
            <w:tab/>
          </w:r>
          <w:r>
            <w:rPr/>
            <w:t>Physical layer control procedures</w:t>
            <w:tab/>
          </w:r>
          <w:hyperlink w:anchor="__RefHeading___Toc30079761">
            <w:r>
              <w:rPr>
                <w:rStyle w:val="IndexLink"/>
              </w:rPr>
              <w:t>58</w:t>
            </w:r>
          </w:hyperlink>
        </w:p>
        <w:p>
          <w:pPr>
            <w:pStyle w:val="Contents3"/>
            <w:rPr>
              <w:rFonts w:ascii="Calibri" w:hAnsi="Calibri" w:cs="Calibri"/>
              <w:sz w:val="22"/>
              <w:szCs w:val="22"/>
              <w:lang w:val="en-US" w:eastAsia="en-US"/>
            </w:rPr>
          </w:pPr>
          <w:r>
            <w:rPr/>
            <w:t>6.2.1</w:t>
          </w:r>
          <w:r>
            <w:rPr>
              <w:rFonts w:cs="Calibri" w:ascii="Calibri" w:hAnsi="Calibri"/>
              <w:sz w:val="22"/>
              <w:szCs w:val="22"/>
              <w:lang w:val="en-US" w:eastAsia="en-US"/>
            </w:rPr>
            <w:tab/>
          </w:r>
          <w:r>
            <w:rPr/>
            <w:t>Timing relationships</w:t>
            <w:tab/>
          </w:r>
          <w:hyperlink w:anchor="__RefHeading___Toc30079762">
            <w:r>
              <w:rPr>
                <w:rStyle w:val="IndexLink"/>
              </w:rPr>
              <w:t>58</w:t>
            </w:r>
          </w:hyperlink>
        </w:p>
        <w:p>
          <w:pPr>
            <w:pStyle w:val="Contents4"/>
            <w:rPr>
              <w:rFonts w:ascii="Calibri" w:hAnsi="Calibri" w:cs="Calibri"/>
              <w:sz w:val="22"/>
              <w:szCs w:val="22"/>
              <w:lang w:val="en-US" w:eastAsia="en-US"/>
            </w:rPr>
          </w:pPr>
          <w:r>
            <w:rPr/>
            <w:t>6.2.1.1</w:t>
          </w:r>
          <w:r>
            <w:rPr>
              <w:rFonts w:cs="Calibri" w:ascii="Calibri" w:hAnsi="Calibri"/>
              <w:sz w:val="22"/>
              <w:szCs w:val="22"/>
              <w:lang w:val="en-US" w:eastAsia="en-US"/>
            </w:rPr>
            <w:tab/>
          </w:r>
          <w:r>
            <w:rPr/>
            <w:t>Background</w:t>
            <w:tab/>
          </w:r>
          <w:hyperlink w:anchor="__RefHeading___Toc30079763">
            <w:r>
              <w:rPr>
                <w:rStyle w:val="IndexLink"/>
              </w:rPr>
              <w:t>59</w:t>
            </w:r>
          </w:hyperlink>
        </w:p>
        <w:p>
          <w:pPr>
            <w:pStyle w:val="Contents4"/>
            <w:rPr>
              <w:rFonts w:ascii="Calibri" w:hAnsi="Calibri" w:cs="Calibri"/>
              <w:sz w:val="22"/>
              <w:szCs w:val="22"/>
              <w:lang w:val="en-US" w:eastAsia="en-US"/>
            </w:rPr>
          </w:pPr>
          <w:r>
            <w:rPr/>
            <w:t>6.2.1.2</w:t>
          </w:r>
          <w:r>
            <w:rPr>
              <w:rFonts w:cs="Calibri" w:ascii="Calibri" w:hAnsi="Calibri"/>
              <w:sz w:val="22"/>
              <w:szCs w:val="22"/>
              <w:lang w:val="en-US" w:eastAsia="en-US"/>
            </w:rPr>
            <w:tab/>
          </w:r>
          <w:r>
            <w:rPr/>
            <w:t>Enhancements</w:t>
            <w:tab/>
          </w:r>
          <w:hyperlink w:anchor="__RefHeading___Toc30079764">
            <w:r>
              <w:rPr>
                <w:rStyle w:val="IndexLink"/>
              </w:rPr>
              <w:t>60</w:t>
            </w:r>
          </w:hyperlink>
        </w:p>
        <w:p>
          <w:pPr>
            <w:pStyle w:val="Contents3"/>
            <w:rPr>
              <w:rFonts w:ascii="Calibri" w:hAnsi="Calibri" w:cs="Calibri"/>
              <w:sz w:val="22"/>
              <w:szCs w:val="22"/>
              <w:lang w:val="en-US" w:eastAsia="en-US"/>
            </w:rPr>
          </w:pPr>
          <w:r>
            <w:rPr/>
            <w:t>6.2.2</w:t>
          </w:r>
          <w:r>
            <w:rPr>
              <w:rFonts w:cs="Calibri" w:ascii="Calibri" w:hAnsi="Calibri"/>
              <w:sz w:val="22"/>
              <w:szCs w:val="22"/>
              <w:lang w:val="en-US" w:eastAsia="en-US"/>
            </w:rPr>
            <w:tab/>
          </w:r>
          <w:r>
            <w:rPr/>
            <w:t>Uplink power control</w:t>
            <w:tab/>
          </w:r>
          <w:hyperlink w:anchor="__RefHeading___Toc30079765">
            <w:r>
              <w:rPr>
                <w:rStyle w:val="IndexLink"/>
              </w:rPr>
              <w:t>61</w:t>
            </w:r>
          </w:hyperlink>
        </w:p>
        <w:p>
          <w:pPr>
            <w:pStyle w:val="Contents3"/>
            <w:rPr>
              <w:rFonts w:ascii="Calibri" w:hAnsi="Calibri" w:cs="Calibri"/>
              <w:sz w:val="22"/>
              <w:szCs w:val="22"/>
              <w:lang w:val="en-US" w:eastAsia="en-US"/>
            </w:rPr>
          </w:pPr>
          <w:r>
            <w:rPr/>
            <w:t>6.2.3</w:t>
          </w:r>
          <w:r>
            <w:rPr>
              <w:rFonts w:cs="Calibri" w:ascii="Calibri" w:hAnsi="Calibri"/>
              <w:sz w:val="22"/>
              <w:szCs w:val="22"/>
              <w:lang w:val="en-US" w:eastAsia="en-US"/>
            </w:rPr>
            <w:tab/>
          </w:r>
          <w:r>
            <w:rPr/>
            <w:t>AMC and delayed CSI feedback</w:t>
            <w:tab/>
          </w:r>
          <w:hyperlink w:anchor="__RefHeading___Toc30079766">
            <w:r>
              <w:rPr>
                <w:rStyle w:val="IndexLink"/>
              </w:rPr>
              <w:t>61</w:t>
            </w:r>
          </w:hyperlink>
        </w:p>
        <w:p>
          <w:pPr>
            <w:pStyle w:val="Contents3"/>
            <w:rPr>
              <w:rFonts w:ascii="Calibri" w:hAnsi="Calibri" w:cs="Calibri"/>
              <w:sz w:val="22"/>
              <w:szCs w:val="22"/>
              <w:lang w:val="en-US" w:eastAsia="en-US"/>
            </w:rPr>
          </w:pPr>
          <w:r>
            <w:rPr/>
            <w:t>6.2.4</w:t>
          </w:r>
          <w:r>
            <w:rPr>
              <w:rFonts w:cs="Calibri" w:ascii="Calibri" w:hAnsi="Calibri"/>
              <w:sz w:val="22"/>
              <w:szCs w:val="22"/>
              <w:lang w:val="en-US" w:eastAsia="en-US"/>
            </w:rPr>
            <w:tab/>
          </w:r>
          <w:r>
            <w:rPr/>
            <w:t>Beam management and polarization support</w:t>
            <w:tab/>
          </w:r>
          <w:hyperlink w:anchor="__RefHeading___Toc30079767">
            <w:r>
              <w:rPr>
                <w:rStyle w:val="IndexLink"/>
              </w:rPr>
              <w:t>63</w:t>
            </w:r>
          </w:hyperlink>
        </w:p>
        <w:p>
          <w:pPr>
            <w:pStyle w:val="Contents3"/>
            <w:rPr>
              <w:rFonts w:ascii="Calibri" w:hAnsi="Calibri" w:cs="Calibri"/>
              <w:sz w:val="22"/>
              <w:szCs w:val="22"/>
              <w:lang w:val="en-US" w:eastAsia="en-US"/>
            </w:rPr>
          </w:pPr>
          <w:r>
            <w:rPr/>
            <w:t>6.2.5</w:t>
          </w:r>
          <w:r>
            <w:rPr>
              <w:rFonts w:cs="Calibri" w:ascii="Calibri" w:hAnsi="Calibri"/>
              <w:sz w:val="22"/>
              <w:szCs w:val="22"/>
              <w:lang w:val="en-US" w:eastAsia="en-US"/>
            </w:rPr>
            <w:tab/>
          </w:r>
          <w:r>
            <w:rPr/>
            <w:t>Impact of feeder link switch</w:t>
            <w:tab/>
          </w:r>
          <w:hyperlink w:anchor="__RefHeading___Toc30079768">
            <w:r>
              <w:rPr>
                <w:rStyle w:val="IndexLink"/>
              </w:rPr>
              <w:t>63</w:t>
            </w:r>
          </w:hyperlink>
        </w:p>
        <w:p>
          <w:pPr>
            <w:pStyle w:val="Contents2"/>
            <w:rPr>
              <w:rFonts w:ascii="Calibri" w:hAnsi="Calibri" w:cs="Calibri"/>
              <w:sz w:val="22"/>
              <w:szCs w:val="22"/>
              <w:lang w:val="en-US" w:eastAsia="en-US"/>
            </w:rPr>
          </w:pPr>
          <w:r>
            <w:rPr/>
            <w:t>6.3</w:t>
          </w:r>
          <w:r>
            <w:rPr>
              <w:rFonts w:cs="Calibri" w:ascii="Calibri" w:hAnsi="Calibri"/>
              <w:sz w:val="22"/>
              <w:szCs w:val="22"/>
              <w:lang w:val="en-US" w:eastAsia="en-US"/>
            </w:rPr>
            <w:tab/>
          </w:r>
          <w:r>
            <w:rPr/>
            <w:t>Uplink timing advance/RACH procedure</w:t>
            <w:tab/>
          </w:r>
          <w:hyperlink w:anchor="__RefHeading___Toc30079769">
            <w:r>
              <w:rPr>
                <w:rStyle w:val="IndexLink"/>
              </w:rPr>
              <w:t>64</w:t>
            </w:r>
          </w:hyperlink>
        </w:p>
        <w:p>
          <w:pPr>
            <w:pStyle w:val="Contents3"/>
            <w:rPr>
              <w:rFonts w:ascii="Calibri" w:hAnsi="Calibri" w:cs="Calibri"/>
              <w:sz w:val="22"/>
              <w:szCs w:val="22"/>
              <w:lang w:val="en-US" w:eastAsia="en-US"/>
            </w:rPr>
          </w:pPr>
          <w:r>
            <w:rPr>
              <w:rFonts w:eastAsia="MS Mincho;ＭＳ 明朝"/>
            </w:rPr>
            <w:t>6.3.1</w:t>
          </w:r>
          <w:r>
            <w:rPr>
              <w:rFonts w:cs="Calibri" w:ascii="Calibri" w:hAnsi="Calibri"/>
              <w:sz w:val="22"/>
              <w:szCs w:val="22"/>
              <w:lang w:val="en-US" w:eastAsia="en-US"/>
            </w:rPr>
            <w:tab/>
          </w:r>
          <w:r>
            <w:rPr>
              <w:rFonts w:eastAsia="MS Mincho;ＭＳ 明朝"/>
            </w:rPr>
            <w:t>General</w:t>
          </w:r>
          <w:r>
            <w:rPr/>
            <w:tab/>
          </w:r>
          <w:hyperlink w:anchor="__RefHeading___Toc30079770">
            <w:r>
              <w:rPr>
                <w:rStyle w:val="IndexLink"/>
              </w:rPr>
              <w:t>64</w:t>
            </w:r>
          </w:hyperlink>
        </w:p>
        <w:p>
          <w:pPr>
            <w:pStyle w:val="Contents3"/>
            <w:rPr>
              <w:rFonts w:ascii="Calibri" w:hAnsi="Calibri" w:cs="Calibri"/>
              <w:sz w:val="22"/>
              <w:szCs w:val="22"/>
              <w:lang w:val="en-US" w:eastAsia="en-US"/>
            </w:rPr>
          </w:pPr>
          <w:r>
            <w:rPr>
              <w:rFonts w:eastAsia="MS Mincho;ＭＳ 明朝"/>
            </w:rPr>
            <w:t>6.3.2</w:t>
          </w:r>
          <w:r>
            <w:rPr>
              <w:rFonts w:cs="Calibri" w:ascii="Calibri" w:hAnsi="Calibri"/>
              <w:sz w:val="22"/>
              <w:szCs w:val="22"/>
              <w:lang w:val="en-US" w:eastAsia="en-US"/>
            </w:rPr>
            <w:tab/>
          </w:r>
          <w:r>
            <w:rPr>
              <w:rFonts w:eastAsia="MS Mincho;ＭＳ 明朝"/>
            </w:rPr>
            <w:t>DL synchronization</w:t>
          </w:r>
          <w:r>
            <w:rPr/>
            <w:tab/>
          </w:r>
          <w:hyperlink w:anchor="__RefHeading___Toc30079771">
            <w:r>
              <w:rPr>
                <w:rStyle w:val="IndexLink"/>
              </w:rPr>
              <w:t>64</w:t>
            </w:r>
          </w:hyperlink>
        </w:p>
        <w:p>
          <w:pPr>
            <w:pStyle w:val="Contents3"/>
            <w:rPr>
              <w:rFonts w:ascii="Calibri" w:hAnsi="Calibri" w:cs="Calibri"/>
              <w:sz w:val="22"/>
              <w:szCs w:val="22"/>
              <w:lang w:val="en-US" w:eastAsia="en-US"/>
            </w:rPr>
          </w:pPr>
          <w:r>
            <w:rPr>
              <w:rFonts w:eastAsia="MS Mincho;ＭＳ 明朝"/>
            </w:rPr>
            <w:t>6.3.3</w:t>
          </w:r>
          <w:r>
            <w:rPr>
              <w:rFonts w:cs="Calibri" w:ascii="Calibri" w:hAnsi="Calibri"/>
              <w:sz w:val="22"/>
              <w:szCs w:val="22"/>
              <w:lang w:val="en-US" w:eastAsia="en-US"/>
            </w:rPr>
            <w:tab/>
          </w:r>
          <w:r>
            <w:rPr>
              <w:rFonts w:eastAsia="MS Mincho;ＭＳ 明朝"/>
            </w:rPr>
            <w:t>Random access</w:t>
          </w:r>
          <w:r>
            <w:rPr/>
            <w:tab/>
          </w:r>
          <w:hyperlink w:anchor="__RefHeading___Toc30079772">
            <w:r>
              <w:rPr>
                <w:rStyle w:val="IndexLink"/>
              </w:rPr>
              <w:t>64</w:t>
            </w:r>
          </w:hyperlink>
        </w:p>
        <w:p>
          <w:pPr>
            <w:pStyle w:val="Contents3"/>
            <w:rPr>
              <w:rFonts w:ascii="Calibri" w:hAnsi="Calibri" w:cs="Calibri"/>
              <w:sz w:val="22"/>
              <w:szCs w:val="22"/>
              <w:lang w:val="en-US" w:eastAsia="en-US"/>
            </w:rPr>
          </w:pPr>
          <w:r>
            <w:rPr>
              <w:rFonts w:eastAsia="MS Mincho;ＭＳ 明朝"/>
            </w:rPr>
            <w:t>6.3.4</w:t>
          </w:r>
          <w:r>
            <w:rPr>
              <w:rFonts w:cs="Calibri" w:ascii="Calibri" w:hAnsi="Calibri"/>
              <w:sz w:val="22"/>
              <w:szCs w:val="22"/>
              <w:lang w:val="en-US" w:eastAsia="en-US"/>
            </w:rPr>
            <w:tab/>
          </w:r>
          <w:r>
            <w:rPr>
              <w:rFonts w:eastAsia="MS Mincho;ＭＳ 明朝"/>
            </w:rPr>
            <w:t>Maintenance for UL timing advance and frequency synchronization</w:t>
          </w:r>
          <w:r>
            <w:rPr/>
            <w:tab/>
          </w:r>
          <w:hyperlink w:anchor="__RefHeading___Toc30079773">
            <w:r>
              <w:rPr>
                <w:rStyle w:val="IndexLink"/>
              </w:rPr>
              <w:t>65</w:t>
            </w:r>
          </w:hyperlink>
        </w:p>
        <w:p>
          <w:pPr>
            <w:pStyle w:val="Contents2"/>
            <w:rPr>
              <w:rFonts w:ascii="Calibri" w:hAnsi="Calibri" w:cs="Calibri"/>
              <w:sz w:val="22"/>
              <w:szCs w:val="22"/>
              <w:lang w:val="en-US" w:eastAsia="en-US"/>
            </w:rPr>
          </w:pPr>
          <w:r>
            <w:rPr/>
            <w:t>6.4</w:t>
          </w:r>
          <w:r>
            <w:rPr>
              <w:rFonts w:cs="Calibri" w:ascii="Calibri" w:hAnsi="Calibri"/>
              <w:sz w:val="22"/>
              <w:szCs w:val="22"/>
              <w:lang w:val="en-US" w:eastAsia="en-US"/>
            </w:rPr>
            <w:tab/>
          </w:r>
          <w:r>
            <w:rPr/>
            <w:t>More delay-tolerant re-transmission mechanisms</w:t>
            <w:tab/>
          </w:r>
          <w:hyperlink w:anchor="__RefHeading___Toc30079774">
            <w:r>
              <w:rPr>
                <w:rStyle w:val="IndexLink"/>
              </w:rPr>
              <w:t>66</w:t>
            </w:r>
          </w:hyperlink>
        </w:p>
        <w:p>
          <w:pPr>
            <w:pStyle w:val="Contents3"/>
            <w:rPr>
              <w:rFonts w:ascii="Calibri" w:hAnsi="Calibri" w:cs="Calibri"/>
              <w:sz w:val="22"/>
              <w:szCs w:val="22"/>
              <w:lang w:val="en-US" w:eastAsia="en-US"/>
            </w:rPr>
          </w:pPr>
          <w:r>
            <w:rPr/>
            <w:t>6.4.1</w:t>
          </w:r>
          <w:r>
            <w:rPr>
              <w:rFonts w:cs="Calibri" w:ascii="Calibri" w:hAnsi="Calibri"/>
              <w:sz w:val="22"/>
              <w:szCs w:val="22"/>
              <w:lang w:val="en-US" w:eastAsia="en-US"/>
            </w:rPr>
            <w:tab/>
          </w:r>
          <w:r>
            <w:rPr/>
            <w:t>Disabling of HARQ in NR NTN</w:t>
            <w:tab/>
          </w:r>
          <w:hyperlink w:anchor="__RefHeading___Toc30079775">
            <w:r>
              <w:rPr>
                <w:rStyle w:val="IndexLink"/>
              </w:rPr>
              <w:t>66</w:t>
            </w:r>
          </w:hyperlink>
        </w:p>
        <w:p>
          <w:pPr>
            <w:pStyle w:val="Contents3"/>
            <w:rPr>
              <w:rFonts w:ascii="Calibri" w:hAnsi="Calibri" w:cs="Calibri"/>
              <w:sz w:val="22"/>
              <w:szCs w:val="22"/>
              <w:lang w:val="en-US" w:eastAsia="en-US"/>
            </w:rPr>
          </w:pPr>
          <w:r>
            <w:rPr/>
            <w:t>6.4.2</w:t>
          </w:r>
          <w:r>
            <w:rPr>
              <w:rFonts w:cs="Calibri" w:ascii="Calibri" w:hAnsi="Calibri"/>
              <w:sz w:val="22"/>
              <w:szCs w:val="22"/>
              <w:lang w:val="en-US" w:eastAsia="en-US"/>
            </w:rPr>
            <w:tab/>
          </w:r>
          <w:r>
            <w:rPr/>
            <w:t>HARQ Optimization for NR NTN</w:t>
            <w:tab/>
          </w:r>
          <w:hyperlink w:anchor="__RefHeading___Toc30079776">
            <w:r>
              <w:rPr>
                <w:rStyle w:val="IndexLink"/>
              </w:rPr>
              <w:t>66</w:t>
            </w:r>
          </w:hyperlink>
        </w:p>
        <w:p>
          <w:pPr>
            <w:pStyle w:val="Contents1"/>
            <w:rPr>
              <w:rFonts w:ascii="Calibri" w:hAnsi="Calibri" w:cs="Calibri"/>
              <w:szCs w:val="22"/>
              <w:lang w:val="en-US" w:eastAsia="en-US"/>
            </w:rPr>
          </w:pPr>
          <w:r>
            <w:rPr/>
            <w:t>7</w:t>
          </w:r>
          <w:r>
            <w:rPr>
              <w:rFonts w:cs="Calibri" w:ascii="Calibri" w:hAnsi="Calibri"/>
              <w:szCs w:val="22"/>
              <w:lang w:val="en-US" w:eastAsia="en-US"/>
            </w:rPr>
            <w:tab/>
          </w:r>
          <w:r>
            <w:rPr/>
            <w:t>Radio protocol issues and related solutions</w:t>
            <w:tab/>
          </w:r>
          <w:hyperlink w:anchor="__RefHeading___Toc30079777">
            <w:r>
              <w:rPr>
                <w:rStyle w:val="IndexLink"/>
              </w:rPr>
              <w:t>69</w:t>
            </w:r>
          </w:hyperlink>
        </w:p>
        <w:p>
          <w:pPr>
            <w:pStyle w:val="Contents2"/>
            <w:rPr>
              <w:rFonts w:ascii="Calibri" w:hAnsi="Calibri" w:cs="Calibri"/>
              <w:sz w:val="22"/>
              <w:szCs w:val="22"/>
              <w:lang w:val="en-US" w:eastAsia="en-US"/>
            </w:rPr>
          </w:pPr>
          <w:r>
            <w:rPr/>
            <w:t>7.1</w:t>
          </w:r>
          <w:r>
            <w:rPr>
              <w:rFonts w:cs="Calibri" w:ascii="Calibri" w:hAnsi="Calibri"/>
              <w:sz w:val="22"/>
              <w:szCs w:val="22"/>
              <w:lang w:val="en-US" w:eastAsia="en-US"/>
            </w:rPr>
            <w:tab/>
          </w:r>
          <w:r>
            <w:rPr/>
            <w:t>Requirements and key issues</w:t>
            <w:tab/>
          </w:r>
          <w:hyperlink w:anchor="__RefHeading___Toc30079778">
            <w:r>
              <w:rPr>
                <w:rStyle w:val="IndexLink"/>
              </w:rPr>
              <w:t>69</w:t>
            </w:r>
          </w:hyperlink>
        </w:p>
        <w:p>
          <w:pPr>
            <w:pStyle w:val="Contents3"/>
            <w:rPr>
              <w:rFonts w:ascii="Calibri" w:hAnsi="Calibri" w:cs="Calibri"/>
              <w:sz w:val="22"/>
              <w:szCs w:val="22"/>
              <w:lang w:val="en-US" w:eastAsia="en-US"/>
            </w:rPr>
          </w:pPr>
          <w:r>
            <w:rPr/>
            <w:t>7.1.1</w:t>
          </w:r>
          <w:r>
            <w:rPr>
              <w:rFonts w:cs="Calibri" w:ascii="Calibri" w:hAnsi="Calibri"/>
              <w:sz w:val="22"/>
              <w:szCs w:val="22"/>
              <w:lang w:val="en-US" w:eastAsia="en-US"/>
            </w:rPr>
            <w:tab/>
          </w:r>
          <w:r>
            <w:rPr/>
            <w:t>Delay</w:t>
            <w:tab/>
          </w:r>
          <w:hyperlink w:anchor="__RefHeading___Toc30079779">
            <w:r>
              <w:rPr>
                <w:rStyle w:val="IndexLink"/>
              </w:rPr>
              <w:t>69</w:t>
            </w:r>
          </w:hyperlink>
        </w:p>
        <w:p>
          <w:pPr>
            <w:pStyle w:val="Contents2"/>
            <w:rPr>
              <w:rFonts w:ascii="Calibri" w:hAnsi="Calibri" w:cs="Calibri"/>
              <w:sz w:val="22"/>
              <w:szCs w:val="22"/>
              <w:lang w:val="en-US" w:eastAsia="en-US"/>
            </w:rPr>
          </w:pPr>
          <w:r>
            <w:rPr/>
            <w:t>7.2</w:t>
          </w:r>
          <w:r>
            <w:rPr>
              <w:rFonts w:cs="Calibri" w:ascii="Calibri" w:hAnsi="Calibri"/>
              <w:sz w:val="22"/>
              <w:szCs w:val="22"/>
              <w:lang w:val="en-US" w:eastAsia="en-US"/>
            </w:rPr>
            <w:tab/>
          </w:r>
          <w:r>
            <w:rPr/>
            <w:t>User plane enhancements</w:t>
            <w:tab/>
          </w:r>
          <w:hyperlink w:anchor="__RefHeading___Toc30079780">
            <w:r>
              <w:rPr>
                <w:rStyle w:val="IndexLink"/>
              </w:rPr>
              <w:t>70</w:t>
            </w:r>
          </w:hyperlink>
        </w:p>
        <w:p>
          <w:pPr>
            <w:pStyle w:val="Contents3"/>
            <w:rPr>
              <w:rFonts w:ascii="Calibri" w:hAnsi="Calibri" w:cs="Calibri"/>
              <w:sz w:val="22"/>
              <w:szCs w:val="22"/>
              <w:lang w:val="en-US" w:eastAsia="en-US"/>
            </w:rPr>
          </w:pPr>
          <w:r>
            <w:rPr/>
            <w:t>7.2.1</w:t>
          </w:r>
          <w:r>
            <w:rPr>
              <w:rFonts w:cs="Calibri" w:ascii="Calibri" w:hAnsi="Calibri"/>
              <w:sz w:val="22"/>
              <w:szCs w:val="22"/>
              <w:lang w:val="en-US" w:eastAsia="en-US"/>
            </w:rPr>
            <w:tab/>
          </w:r>
          <w:r>
            <w:rPr/>
            <w:t>MAC</w:t>
            <w:tab/>
          </w:r>
          <w:hyperlink w:anchor="__RefHeading___Toc30079781">
            <w:r>
              <w:rPr>
                <w:rStyle w:val="IndexLink"/>
              </w:rPr>
              <w:t>70</w:t>
            </w:r>
          </w:hyperlink>
        </w:p>
        <w:p>
          <w:pPr>
            <w:pStyle w:val="Contents4"/>
            <w:rPr>
              <w:rFonts w:ascii="Calibri" w:hAnsi="Calibri" w:cs="Calibri"/>
              <w:sz w:val="22"/>
              <w:szCs w:val="22"/>
              <w:lang w:val="en-US" w:eastAsia="en-US"/>
            </w:rPr>
          </w:pPr>
          <w:r>
            <w:rPr/>
            <w:t>7.2.1.1</w:t>
          </w:r>
          <w:r>
            <w:rPr>
              <w:rFonts w:cs="Calibri" w:ascii="Calibri" w:hAnsi="Calibri"/>
              <w:sz w:val="22"/>
              <w:szCs w:val="22"/>
              <w:lang w:val="en-US" w:eastAsia="en-US"/>
            </w:rPr>
            <w:tab/>
          </w:r>
          <w:r>
            <w:rPr/>
            <w:t>Random Access</w:t>
            <w:tab/>
          </w:r>
          <w:hyperlink w:anchor="__RefHeading___Toc30079782">
            <w:r>
              <w:rPr>
                <w:rStyle w:val="IndexLink"/>
              </w:rPr>
              <w:t>70</w:t>
            </w:r>
          </w:hyperlink>
        </w:p>
        <w:p>
          <w:pPr>
            <w:pStyle w:val="Contents5"/>
            <w:rPr>
              <w:rFonts w:ascii="Calibri" w:hAnsi="Calibri" w:cs="Calibri"/>
              <w:sz w:val="22"/>
              <w:szCs w:val="22"/>
              <w:lang w:val="en-US" w:eastAsia="en-US"/>
            </w:rPr>
          </w:pPr>
          <w:r>
            <w:rPr/>
            <w:t>7.2.1.1.1</w:t>
          </w:r>
          <w:r>
            <w:rPr>
              <w:rFonts w:cs="Calibri" w:ascii="Calibri" w:hAnsi="Calibri"/>
              <w:sz w:val="22"/>
              <w:szCs w:val="22"/>
              <w:lang w:val="en-US" w:eastAsia="en-US"/>
            </w:rPr>
            <w:tab/>
          </w:r>
          <w:r>
            <w:rPr/>
            <w:t>4-Step RACH Procedure</w:t>
            <w:tab/>
          </w:r>
          <w:hyperlink w:anchor="__RefHeading___Toc30079783">
            <w:r>
              <w:rPr>
                <w:rStyle w:val="IndexLink"/>
              </w:rPr>
              <w:t>70</w:t>
            </w:r>
          </w:hyperlink>
        </w:p>
        <w:p>
          <w:pPr>
            <w:pStyle w:val="Contents6"/>
            <w:rPr>
              <w:rFonts w:ascii="Calibri" w:hAnsi="Calibri" w:cs="Calibri"/>
              <w:sz w:val="22"/>
              <w:szCs w:val="22"/>
              <w:lang w:val="en-US" w:eastAsia="en-US"/>
            </w:rPr>
          </w:pPr>
          <w:r>
            <w:rPr>
              <w:rFonts w:eastAsia="SimSun;宋体"/>
            </w:rPr>
            <w:t>7.2.1.1.1.1</w:t>
          </w:r>
          <w:r>
            <w:rPr>
              <w:rFonts w:cs="Calibri" w:ascii="Calibri" w:hAnsi="Calibri"/>
              <w:sz w:val="22"/>
              <w:szCs w:val="22"/>
              <w:lang w:val="en-US" w:eastAsia="en-US"/>
            </w:rPr>
            <w:tab/>
          </w:r>
          <w:r>
            <w:rPr>
              <w:rFonts w:eastAsia="SimSun;宋体"/>
            </w:rPr>
            <w:t>RACH capacity evaluation</w:t>
          </w:r>
          <w:r>
            <w:rPr/>
            <w:tab/>
          </w:r>
          <w:hyperlink w:anchor="__RefHeading___Toc30079784">
            <w:r>
              <w:rPr>
                <w:rStyle w:val="IndexLink"/>
              </w:rPr>
              <w:t>70</w:t>
            </w:r>
          </w:hyperlink>
        </w:p>
        <w:p>
          <w:pPr>
            <w:pStyle w:val="Contents6"/>
            <w:rPr>
              <w:rFonts w:ascii="Calibri" w:hAnsi="Calibri" w:cs="Calibri"/>
              <w:sz w:val="22"/>
              <w:szCs w:val="22"/>
              <w:lang w:val="en-US" w:eastAsia="en-US"/>
            </w:rPr>
          </w:pPr>
          <w:r>
            <w:rPr>
              <w:rFonts w:eastAsia="SimSun;宋体"/>
            </w:rPr>
            <w:t>7.2.1.1.1.2</w:t>
          </w:r>
          <w:r>
            <w:rPr>
              <w:rFonts w:cs="Calibri" w:ascii="Calibri" w:hAnsi="Calibri"/>
              <w:sz w:val="22"/>
              <w:szCs w:val="22"/>
              <w:lang w:val="en-US" w:eastAsia="en-US"/>
            </w:rPr>
            <w:tab/>
          </w:r>
          <w:r>
            <w:rPr>
              <w:rFonts w:eastAsia="SimSun;宋体"/>
            </w:rPr>
            <w:t>4-step RACH enhancements for Non-Terrestrial Networks</w:t>
          </w:r>
          <w:r>
            <w:rPr/>
            <w:tab/>
          </w:r>
          <w:hyperlink w:anchor="__RefHeading___Toc30079785">
            <w:r>
              <w:rPr>
                <w:rStyle w:val="IndexLink"/>
              </w:rPr>
              <w:t>71</w:t>
            </w:r>
          </w:hyperlink>
        </w:p>
        <w:p>
          <w:pPr>
            <w:pStyle w:val="Contents5"/>
            <w:rPr>
              <w:rFonts w:ascii="Calibri" w:hAnsi="Calibri" w:cs="Calibri"/>
              <w:sz w:val="22"/>
              <w:szCs w:val="22"/>
              <w:lang w:val="en-US" w:eastAsia="en-US"/>
            </w:rPr>
          </w:pPr>
          <w:r>
            <w:rPr/>
            <w:t>7.2.1.1.2</w:t>
          </w:r>
          <w:r>
            <w:rPr>
              <w:rFonts w:cs="Calibri" w:ascii="Calibri" w:hAnsi="Calibri"/>
              <w:sz w:val="22"/>
              <w:szCs w:val="22"/>
              <w:lang w:val="en-US" w:eastAsia="en-US"/>
            </w:rPr>
            <w:tab/>
          </w:r>
          <w:r>
            <w:rPr/>
            <w:t>2-Step RACH Procedure</w:t>
            <w:tab/>
          </w:r>
          <w:hyperlink w:anchor="__RefHeading___Toc30079786">
            <w:r>
              <w:rPr>
                <w:rStyle w:val="IndexLink"/>
              </w:rPr>
              <w:t>79</w:t>
            </w:r>
          </w:hyperlink>
        </w:p>
        <w:p>
          <w:pPr>
            <w:pStyle w:val="Contents5"/>
            <w:rPr>
              <w:rFonts w:ascii="Calibri" w:hAnsi="Calibri" w:cs="Calibri"/>
              <w:sz w:val="22"/>
              <w:szCs w:val="22"/>
              <w:lang w:val="en-US" w:eastAsia="en-US"/>
            </w:rPr>
          </w:pPr>
          <w:r>
            <w:rPr/>
            <w:t>7.2.1.1.3</w:t>
          </w:r>
          <w:r>
            <w:rPr>
              <w:rFonts w:cs="Calibri" w:ascii="Calibri" w:hAnsi="Calibri"/>
              <w:sz w:val="22"/>
              <w:szCs w:val="22"/>
              <w:lang w:val="en-US" w:eastAsia="en-US"/>
            </w:rPr>
            <w:tab/>
          </w:r>
          <w:r>
            <w:rPr/>
            <w:t>Random access enhancements to address mobility issues</w:t>
            <w:tab/>
          </w:r>
          <w:hyperlink w:anchor="__RefHeading___Toc30079787">
            <w:r>
              <w:rPr>
                <w:rStyle w:val="IndexLink"/>
              </w:rPr>
              <w:t>79</w:t>
            </w:r>
          </w:hyperlink>
        </w:p>
        <w:p>
          <w:pPr>
            <w:pStyle w:val="Contents5"/>
            <w:rPr>
              <w:rFonts w:ascii="Calibri" w:hAnsi="Calibri" w:cs="Calibri"/>
              <w:sz w:val="22"/>
              <w:szCs w:val="22"/>
              <w:lang w:val="en-US" w:eastAsia="en-US"/>
            </w:rPr>
          </w:pPr>
          <w:r>
            <w:rPr/>
            <w:t>7.2.1.1.4</w:t>
          </w:r>
          <w:r>
            <w:rPr>
              <w:rFonts w:cs="Calibri" w:ascii="Calibri" w:hAnsi="Calibri"/>
              <w:sz w:val="22"/>
              <w:szCs w:val="22"/>
              <w:lang w:val="en-US" w:eastAsia="en-US"/>
            </w:rPr>
            <w:tab/>
          </w:r>
          <w:r>
            <w:rPr/>
            <w:t>Co-existence with different random access capabilities</w:t>
            <w:tab/>
          </w:r>
          <w:hyperlink w:anchor="__RefHeading___Toc30079788">
            <w:r>
              <w:rPr>
                <w:rStyle w:val="IndexLink"/>
              </w:rPr>
              <w:t>80</w:t>
            </w:r>
          </w:hyperlink>
        </w:p>
        <w:p>
          <w:pPr>
            <w:pStyle w:val="Contents4"/>
            <w:rPr>
              <w:rFonts w:ascii="Calibri" w:hAnsi="Calibri" w:cs="Calibri"/>
              <w:sz w:val="22"/>
              <w:szCs w:val="22"/>
              <w:lang w:val="fr-FR" w:eastAsia="en-US"/>
            </w:rPr>
          </w:pPr>
          <w:r>
            <w:rPr>
              <w:lang w:val="fr-FR" w:eastAsia="en-US"/>
            </w:rPr>
            <w:t>7.2.1.2</w:t>
          </w:r>
          <w:r>
            <w:rPr>
              <w:rFonts w:cs="Calibri" w:ascii="Calibri" w:hAnsi="Calibri"/>
              <w:sz w:val="22"/>
              <w:szCs w:val="22"/>
              <w:lang w:val="fr-FR" w:eastAsia="en-US"/>
            </w:rPr>
            <w:tab/>
          </w:r>
          <w:r>
            <w:rPr>
              <w:lang w:val="fr-FR" w:eastAsia="en-US"/>
            </w:rPr>
            <w:t>Discontinuous Reception (DRX)</w:t>
            <w:tab/>
          </w:r>
          <w:hyperlink w:anchor="__RefHeading___Toc30079789">
            <w:r>
              <w:rPr>
                <w:rStyle w:val="IndexLink"/>
                <w:lang w:val="fr-FR" w:eastAsia="en-US"/>
              </w:rPr>
              <w:t>80</w:t>
            </w:r>
          </w:hyperlink>
        </w:p>
        <w:p>
          <w:pPr>
            <w:pStyle w:val="Contents5"/>
            <w:rPr>
              <w:rFonts w:ascii="Calibri" w:hAnsi="Calibri" w:cs="Calibri"/>
              <w:sz w:val="22"/>
              <w:szCs w:val="22"/>
              <w:lang w:val="fr-FR" w:eastAsia="en-US"/>
            </w:rPr>
          </w:pPr>
          <w:r>
            <w:rPr>
              <w:lang w:val="fr-FR" w:eastAsia="en-US"/>
            </w:rPr>
            <w:t>7.2.1.2.1</w:t>
          </w:r>
          <w:r>
            <w:rPr>
              <w:rFonts w:cs="Calibri" w:ascii="Calibri" w:hAnsi="Calibri"/>
              <w:sz w:val="22"/>
              <w:szCs w:val="22"/>
              <w:lang w:val="fr-FR" w:eastAsia="en-US"/>
            </w:rPr>
            <w:tab/>
          </w:r>
          <w:r>
            <w:rPr>
              <w:lang w:val="fr-FR" w:eastAsia="en-US"/>
            </w:rPr>
            <w:t>DRX enhancements</w:t>
            <w:tab/>
          </w:r>
          <w:hyperlink w:anchor="__RefHeading___Toc30079790">
            <w:r>
              <w:rPr>
                <w:rStyle w:val="IndexLink"/>
                <w:lang w:val="fr-FR" w:eastAsia="en-US"/>
              </w:rPr>
              <w:t>82</w:t>
            </w:r>
          </w:hyperlink>
        </w:p>
        <w:p>
          <w:pPr>
            <w:pStyle w:val="Contents4"/>
            <w:rPr>
              <w:rFonts w:ascii="Calibri" w:hAnsi="Calibri" w:cs="Calibri"/>
              <w:sz w:val="22"/>
              <w:szCs w:val="22"/>
              <w:lang w:val="en-US" w:eastAsia="en-US"/>
            </w:rPr>
          </w:pPr>
          <w:r>
            <w:rPr/>
            <w:t>7.2.1.3</w:t>
          </w:r>
          <w:r>
            <w:rPr>
              <w:rFonts w:cs="Calibri" w:ascii="Calibri" w:hAnsi="Calibri"/>
              <w:sz w:val="22"/>
              <w:szCs w:val="22"/>
              <w:lang w:val="en-US" w:eastAsia="en-US"/>
            </w:rPr>
            <w:tab/>
          </w:r>
          <w:r>
            <w:rPr/>
            <w:t>Scheduling Request</w:t>
            <w:tab/>
          </w:r>
          <w:hyperlink w:anchor="__RefHeading___Toc30079791">
            <w:r>
              <w:rPr>
                <w:rStyle w:val="IndexLink"/>
              </w:rPr>
              <w:t>83</w:t>
            </w:r>
          </w:hyperlink>
        </w:p>
        <w:p>
          <w:pPr>
            <w:pStyle w:val="Contents4"/>
            <w:rPr>
              <w:rFonts w:ascii="Calibri" w:hAnsi="Calibri" w:cs="Calibri"/>
              <w:sz w:val="22"/>
              <w:szCs w:val="22"/>
              <w:lang w:val="en-US" w:eastAsia="en-US"/>
            </w:rPr>
          </w:pPr>
          <w:r>
            <w:rPr/>
            <w:t>7.2.1.4</w:t>
          </w:r>
          <w:r>
            <w:rPr>
              <w:rFonts w:cs="Calibri" w:ascii="Calibri" w:hAnsi="Calibri"/>
              <w:sz w:val="22"/>
              <w:szCs w:val="22"/>
              <w:lang w:val="en-US" w:eastAsia="en-US"/>
            </w:rPr>
            <w:tab/>
          </w:r>
          <w:r>
            <w:rPr/>
            <w:t>HARQ</w:t>
            <w:tab/>
          </w:r>
          <w:hyperlink w:anchor="__RefHeading___Toc30079792">
            <w:r>
              <w:rPr>
                <w:rStyle w:val="IndexLink"/>
              </w:rPr>
              <w:t>83</w:t>
            </w:r>
          </w:hyperlink>
        </w:p>
        <w:p>
          <w:pPr>
            <w:pStyle w:val="Contents4"/>
            <w:rPr>
              <w:rFonts w:ascii="Calibri" w:hAnsi="Calibri" w:cs="Calibri"/>
              <w:sz w:val="22"/>
              <w:szCs w:val="22"/>
              <w:lang w:val="en-US" w:eastAsia="en-US"/>
            </w:rPr>
          </w:pPr>
          <w:r>
            <w:rPr/>
            <w:t>7.2.1.5</w:t>
          </w:r>
          <w:r>
            <w:rPr>
              <w:rFonts w:cs="Calibri" w:ascii="Calibri" w:hAnsi="Calibri"/>
              <w:sz w:val="22"/>
              <w:szCs w:val="22"/>
              <w:lang w:val="en-US" w:eastAsia="en-US"/>
            </w:rPr>
            <w:tab/>
          </w:r>
          <w:r>
            <w:rPr/>
            <w:t>Uplink scheduling</w:t>
            <w:tab/>
          </w:r>
          <w:hyperlink w:anchor="__RefHeading___Toc30079793">
            <w:r>
              <w:rPr>
                <w:rStyle w:val="IndexLink"/>
              </w:rPr>
              <w:t>84</w:t>
            </w:r>
          </w:hyperlink>
        </w:p>
        <w:p>
          <w:pPr>
            <w:pStyle w:val="Contents5"/>
            <w:rPr>
              <w:rFonts w:ascii="Calibri" w:hAnsi="Calibri" w:cs="Calibri"/>
              <w:sz w:val="22"/>
              <w:szCs w:val="22"/>
              <w:lang w:val="en-US" w:eastAsia="en-US"/>
            </w:rPr>
          </w:pPr>
          <w:r>
            <w:rPr/>
            <w:t>7.2.1.5.1</w:t>
          </w:r>
          <w:r>
            <w:rPr>
              <w:rFonts w:cs="Calibri" w:ascii="Calibri" w:hAnsi="Calibri"/>
              <w:sz w:val="22"/>
              <w:szCs w:val="22"/>
              <w:lang w:val="en-US" w:eastAsia="en-US"/>
            </w:rPr>
            <w:tab/>
          </w:r>
          <w:r>
            <w:rPr/>
            <w:t>Assignment of uplink resources</w:t>
            <w:tab/>
          </w:r>
          <w:hyperlink w:anchor="__RefHeading___Toc30079794">
            <w:r>
              <w:rPr>
                <w:rStyle w:val="IndexLink"/>
              </w:rPr>
              <w:t>84</w:t>
            </w:r>
          </w:hyperlink>
        </w:p>
        <w:p>
          <w:pPr>
            <w:pStyle w:val="Contents3"/>
            <w:rPr>
              <w:rFonts w:ascii="Calibri" w:hAnsi="Calibri" w:cs="Calibri"/>
              <w:sz w:val="22"/>
              <w:szCs w:val="22"/>
              <w:lang w:val="en-US" w:eastAsia="en-US"/>
            </w:rPr>
          </w:pPr>
          <w:r>
            <w:rPr/>
            <w:t>7.2.2</w:t>
          </w:r>
          <w:r>
            <w:rPr>
              <w:rFonts w:cs="Calibri" w:ascii="Calibri" w:hAnsi="Calibri"/>
              <w:sz w:val="22"/>
              <w:szCs w:val="22"/>
              <w:lang w:val="en-US" w:eastAsia="en-US"/>
            </w:rPr>
            <w:tab/>
          </w:r>
          <w:r>
            <w:rPr/>
            <w:t>RLC</w:t>
            <w:tab/>
          </w:r>
          <w:hyperlink w:anchor="__RefHeading___Toc30079795">
            <w:r>
              <w:rPr>
                <w:rStyle w:val="IndexLink"/>
              </w:rPr>
              <w:t>85</w:t>
            </w:r>
          </w:hyperlink>
        </w:p>
        <w:p>
          <w:pPr>
            <w:pStyle w:val="Contents4"/>
            <w:rPr>
              <w:rFonts w:ascii="Calibri" w:hAnsi="Calibri" w:cs="Calibri"/>
              <w:sz w:val="22"/>
              <w:szCs w:val="22"/>
              <w:lang w:val="en-US" w:eastAsia="en-US"/>
            </w:rPr>
          </w:pPr>
          <w:r>
            <w:rPr/>
            <w:t>7.2.2.1</w:t>
          </w:r>
          <w:r>
            <w:rPr>
              <w:rFonts w:cs="Calibri" w:ascii="Calibri" w:hAnsi="Calibri"/>
              <w:sz w:val="22"/>
              <w:szCs w:val="22"/>
              <w:lang w:val="en-US" w:eastAsia="en-US"/>
            </w:rPr>
            <w:tab/>
          </w:r>
          <w:r>
            <w:rPr/>
            <w:t>Status Reporting</w:t>
            <w:tab/>
          </w:r>
          <w:hyperlink w:anchor="__RefHeading___Toc30079796">
            <w:r>
              <w:rPr>
                <w:rStyle w:val="IndexLink"/>
              </w:rPr>
              <w:t>85</w:t>
            </w:r>
          </w:hyperlink>
        </w:p>
        <w:p>
          <w:pPr>
            <w:pStyle w:val="Contents4"/>
            <w:rPr>
              <w:rFonts w:ascii="Calibri" w:hAnsi="Calibri" w:cs="Calibri"/>
              <w:sz w:val="22"/>
              <w:szCs w:val="22"/>
              <w:lang w:val="en-US" w:eastAsia="en-US"/>
            </w:rPr>
          </w:pPr>
          <w:r>
            <w:rPr/>
            <w:t>7.2.2.2</w:t>
          </w:r>
          <w:r>
            <w:rPr>
              <w:rFonts w:cs="Calibri" w:ascii="Calibri" w:hAnsi="Calibri"/>
              <w:sz w:val="22"/>
              <w:szCs w:val="22"/>
              <w:lang w:val="en-US" w:eastAsia="en-US"/>
            </w:rPr>
            <w:tab/>
          </w:r>
          <w:r>
            <w:rPr/>
            <w:t>RLC Sequence Numbers</w:t>
            <w:tab/>
          </w:r>
          <w:hyperlink w:anchor="__RefHeading___Toc30079797">
            <w:r>
              <w:rPr>
                <w:rStyle w:val="IndexLink"/>
              </w:rPr>
              <w:t>85</w:t>
            </w:r>
          </w:hyperlink>
        </w:p>
        <w:p>
          <w:pPr>
            <w:pStyle w:val="Contents3"/>
            <w:rPr>
              <w:rFonts w:ascii="Calibri" w:hAnsi="Calibri" w:cs="Calibri"/>
              <w:sz w:val="22"/>
              <w:szCs w:val="22"/>
              <w:lang w:val="en-US" w:eastAsia="en-US"/>
            </w:rPr>
          </w:pPr>
          <w:r>
            <w:rPr/>
            <w:t>7.2.3</w:t>
          </w:r>
          <w:r>
            <w:rPr>
              <w:rFonts w:cs="Calibri" w:ascii="Calibri" w:hAnsi="Calibri"/>
              <w:sz w:val="22"/>
              <w:szCs w:val="22"/>
              <w:lang w:val="en-US" w:eastAsia="en-US"/>
            </w:rPr>
            <w:tab/>
          </w:r>
          <w:r>
            <w:rPr/>
            <w:t>PDCP</w:t>
            <w:tab/>
          </w:r>
          <w:hyperlink w:anchor="__RefHeading___Toc30079798">
            <w:r>
              <w:rPr>
                <w:rStyle w:val="IndexLink"/>
              </w:rPr>
              <w:t>87</w:t>
            </w:r>
          </w:hyperlink>
        </w:p>
        <w:p>
          <w:pPr>
            <w:pStyle w:val="Contents4"/>
            <w:rPr>
              <w:rFonts w:ascii="Calibri" w:hAnsi="Calibri" w:cs="Calibri"/>
              <w:sz w:val="22"/>
              <w:szCs w:val="22"/>
              <w:lang w:val="en-US" w:eastAsia="en-US"/>
            </w:rPr>
          </w:pPr>
          <w:r>
            <w:rPr/>
            <w:t>7.2.3.1</w:t>
          </w:r>
          <w:r>
            <w:rPr>
              <w:rFonts w:cs="Calibri" w:ascii="Calibri" w:hAnsi="Calibri"/>
              <w:sz w:val="22"/>
              <w:szCs w:val="22"/>
              <w:lang w:val="en-US" w:eastAsia="en-US"/>
            </w:rPr>
            <w:tab/>
          </w:r>
          <w:r>
            <w:rPr/>
            <w:t>SDU Discard</w:t>
            <w:tab/>
          </w:r>
          <w:hyperlink w:anchor="__RefHeading___Toc30079799">
            <w:r>
              <w:rPr>
                <w:rStyle w:val="IndexLink"/>
              </w:rPr>
              <w:t>87</w:t>
            </w:r>
          </w:hyperlink>
        </w:p>
        <w:p>
          <w:pPr>
            <w:pStyle w:val="Contents4"/>
            <w:rPr>
              <w:rFonts w:ascii="Calibri" w:hAnsi="Calibri" w:cs="Calibri"/>
              <w:sz w:val="22"/>
              <w:szCs w:val="22"/>
              <w:lang w:val="en-US" w:eastAsia="en-US"/>
            </w:rPr>
          </w:pPr>
          <w:r>
            <w:rPr/>
            <w:t>7.2.3.2</w:t>
          </w:r>
          <w:r>
            <w:rPr>
              <w:rFonts w:cs="Calibri" w:ascii="Calibri" w:hAnsi="Calibri"/>
              <w:sz w:val="22"/>
              <w:szCs w:val="22"/>
              <w:lang w:val="en-US" w:eastAsia="en-US"/>
            </w:rPr>
            <w:tab/>
          </w:r>
          <w:r>
            <w:rPr/>
            <w:t>Reordering and In-order Delivery</w:t>
            <w:tab/>
          </w:r>
          <w:hyperlink w:anchor="__RefHeading___Toc30079800">
            <w:r>
              <w:rPr>
                <w:rStyle w:val="IndexLink"/>
              </w:rPr>
              <w:t>87</w:t>
            </w:r>
          </w:hyperlink>
        </w:p>
        <w:p>
          <w:pPr>
            <w:pStyle w:val="Contents4"/>
            <w:rPr>
              <w:rFonts w:ascii="Calibri" w:hAnsi="Calibri" w:cs="Calibri"/>
              <w:sz w:val="22"/>
              <w:szCs w:val="22"/>
              <w:lang w:val="en-US" w:eastAsia="en-US"/>
            </w:rPr>
          </w:pPr>
          <w:r>
            <w:rPr/>
            <w:t>7.2.3.3</w:t>
          </w:r>
          <w:r>
            <w:rPr>
              <w:rFonts w:cs="Calibri" w:ascii="Calibri" w:hAnsi="Calibri"/>
              <w:sz w:val="22"/>
              <w:szCs w:val="22"/>
              <w:lang w:val="en-US" w:eastAsia="en-US"/>
            </w:rPr>
            <w:tab/>
          </w:r>
          <w:r>
            <w:rPr/>
            <w:t>PDCP Sequence Number and Window Size</w:t>
            <w:tab/>
          </w:r>
          <w:hyperlink w:anchor="__RefHeading___Toc30079801">
            <w:r>
              <w:rPr>
                <w:rStyle w:val="IndexLink"/>
              </w:rPr>
              <w:t>87</w:t>
            </w:r>
          </w:hyperlink>
        </w:p>
        <w:p>
          <w:pPr>
            <w:pStyle w:val="Contents3"/>
            <w:rPr>
              <w:rFonts w:ascii="Calibri" w:hAnsi="Calibri" w:cs="Calibri"/>
              <w:sz w:val="22"/>
              <w:szCs w:val="22"/>
              <w:lang w:val="en-US" w:eastAsia="en-US"/>
            </w:rPr>
          </w:pPr>
          <w:r>
            <w:rPr/>
            <w:t>7.2.4</w:t>
          </w:r>
          <w:r>
            <w:rPr>
              <w:rFonts w:cs="Calibri" w:ascii="Calibri" w:hAnsi="Calibri"/>
              <w:sz w:val="22"/>
              <w:szCs w:val="22"/>
              <w:lang w:val="en-US" w:eastAsia="en-US"/>
            </w:rPr>
            <w:tab/>
          </w:r>
          <w:r>
            <w:rPr/>
            <w:t>SDAP</w:t>
            <w:tab/>
          </w:r>
          <w:hyperlink w:anchor="__RefHeading___Toc30079802">
            <w:r>
              <w:rPr>
                <w:rStyle w:val="IndexLink"/>
              </w:rPr>
              <w:t>89</w:t>
            </w:r>
          </w:hyperlink>
        </w:p>
        <w:p>
          <w:pPr>
            <w:pStyle w:val="Contents2"/>
            <w:rPr>
              <w:rFonts w:ascii="Calibri" w:hAnsi="Calibri" w:cs="Calibri"/>
              <w:sz w:val="22"/>
              <w:szCs w:val="22"/>
              <w:lang w:val="en-US" w:eastAsia="en-US"/>
            </w:rPr>
          </w:pPr>
          <w:r>
            <w:rPr/>
            <w:t>7.3</w:t>
          </w:r>
          <w:r>
            <w:rPr>
              <w:rFonts w:cs="Calibri" w:ascii="Calibri" w:hAnsi="Calibri"/>
              <w:sz w:val="22"/>
              <w:szCs w:val="22"/>
              <w:lang w:val="en-US" w:eastAsia="en-US"/>
            </w:rPr>
            <w:tab/>
          </w:r>
          <w:r>
            <w:rPr/>
            <w:t>Control plane enhancements</w:t>
            <w:tab/>
          </w:r>
          <w:hyperlink w:anchor="__RefHeading___Toc30079803">
            <w:r>
              <w:rPr>
                <w:rStyle w:val="IndexLink"/>
              </w:rPr>
              <w:t>89</w:t>
            </w:r>
          </w:hyperlink>
        </w:p>
        <w:p>
          <w:pPr>
            <w:pStyle w:val="Contents3"/>
            <w:rPr>
              <w:rFonts w:ascii="Calibri" w:hAnsi="Calibri" w:cs="Calibri"/>
              <w:sz w:val="22"/>
              <w:szCs w:val="22"/>
              <w:lang w:val="en-US" w:eastAsia="en-US"/>
            </w:rPr>
          </w:pPr>
          <w:r>
            <w:rPr/>
            <w:t>7.3.1</w:t>
          </w:r>
          <w:r>
            <w:rPr>
              <w:rFonts w:cs="Calibri" w:ascii="Calibri" w:hAnsi="Calibri"/>
              <w:sz w:val="22"/>
              <w:szCs w:val="22"/>
              <w:lang w:val="en-US" w:eastAsia="en-US"/>
            </w:rPr>
            <w:tab/>
          </w:r>
          <w:r>
            <w:rPr/>
            <w:t>Idle mode mobility enhancements</w:t>
            <w:tab/>
          </w:r>
          <w:hyperlink w:anchor="__RefHeading___Toc30079804">
            <w:r>
              <w:rPr>
                <w:rStyle w:val="IndexLink"/>
              </w:rPr>
              <w:t>90</w:t>
            </w:r>
          </w:hyperlink>
        </w:p>
        <w:p>
          <w:pPr>
            <w:pStyle w:val="Contents4"/>
            <w:rPr>
              <w:rFonts w:ascii="Calibri" w:hAnsi="Calibri" w:cs="Calibri"/>
              <w:sz w:val="22"/>
              <w:szCs w:val="22"/>
              <w:lang w:val="en-US" w:eastAsia="en-US"/>
            </w:rPr>
          </w:pPr>
          <w:r>
            <w:rPr/>
            <w:t>7.3.1.1</w:t>
          </w:r>
          <w:r>
            <w:rPr>
              <w:rFonts w:cs="Calibri" w:ascii="Calibri" w:hAnsi="Calibri"/>
              <w:sz w:val="22"/>
              <w:szCs w:val="22"/>
              <w:lang w:val="en-US" w:eastAsia="en-US"/>
            </w:rPr>
            <w:tab/>
          </w:r>
          <w:r>
            <w:rPr/>
            <w:t>General Tracking Area Issues [16]</w:t>
            <w:tab/>
          </w:r>
          <w:hyperlink w:anchor="__RefHeading___Toc30079805">
            <w:r>
              <w:rPr>
                <w:rStyle w:val="IndexLink"/>
              </w:rPr>
              <w:t>90</w:t>
            </w:r>
          </w:hyperlink>
        </w:p>
        <w:p>
          <w:pPr>
            <w:pStyle w:val="Contents4"/>
            <w:rPr>
              <w:rFonts w:ascii="Calibri" w:hAnsi="Calibri" w:cs="Calibri"/>
              <w:sz w:val="22"/>
              <w:szCs w:val="22"/>
              <w:lang w:val="en-US" w:eastAsia="en-US"/>
            </w:rPr>
          </w:pPr>
          <w:r>
            <w:rPr/>
            <w:t>7.3.1.2</w:t>
          </w:r>
          <w:r>
            <w:rPr>
              <w:rFonts w:cs="Calibri" w:ascii="Calibri" w:hAnsi="Calibri"/>
              <w:sz w:val="22"/>
              <w:szCs w:val="22"/>
              <w:lang w:val="en-US" w:eastAsia="en-US"/>
            </w:rPr>
            <w:tab/>
          </w:r>
          <w:r>
            <w:rPr/>
            <w:t>Moving Tracking Area for NTN LEO, Scenario C2 and D2 [17]</w:t>
            <w:tab/>
          </w:r>
          <w:hyperlink w:anchor="__RefHeading___Toc30079806">
            <w:r>
              <w:rPr>
                <w:rStyle w:val="IndexLink"/>
              </w:rPr>
              <w:t>91</w:t>
            </w:r>
          </w:hyperlink>
        </w:p>
        <w:p>
          <w:pPr>
            <w:pStyle w:val="Contents4"/>
            <w:rPr>
              <w:rFonts w:ascii="Calibri" w:hAnsi="Calibri" w:cs="Calibri"/>
              <w:sz w:val="22"/>
              <w:szCs w:val="22"/>
              <w:lang w:val="en-US" w:eastAsia="en-US"/>
            </w:rPr>
          </w:pPr>
          <w:r>
            <w:rPr/>
            <w:t>7.3.1.3</w:t>
          </w:r>
          <w:r>
            <w:rPr>
              <w:rFonts w:cs="Calibri" w:ascii="Calibri" w:hAnsi="Calibri"/>
              <w:sz w:val="22"/>
              <w:szCs w:val="22"/>
              <w:lang w:val="en-US" w:eastAsia="en-US"/>
            </w:rPr>
            <w:tab/>
          </w:r>
          <w:r>
            <w:rPr/>
            <w:t>Fixed Tracking Area for NTN LEO, Scenario C2 and D2 [17]</w:t>
            <w:tab/>
          </w:r>
          <w:hyperlink w:anchor="__RefHeading___Toc30079807">
            <w:r>
              <w:rPr>
                <w:rStyle w:val="IndexLink"/>
              </w:rPr>
              <w:t>91</w:t>
            </w:r>
          </w:hyperlink>
        </w:p>
        <w:p>
          <w:pPr>
            <w:pStyle w:val="Contents5"/>
            <w:rPr>
              <w:rFonts w:ascii="Calibri" w:hAnsi="Calibri" w:cs="Calibri"/>
              <w:sz w:val="22"/>
              <w:szCs w:val="22"/>
              <w:lang w:val="en-US" w:eastAsia="en-US"/>
            </w:rPr>
          </w:pPr>
          <w:r>
            <w:rPr>
              <w:rFonts w:eastAsia="SimSun;宋体"/>
            </w:rPr>
            <w:t>7.3.1.3.1</w:t>
          </w:r>
          <w:r>
            <w:rPr>
              <w:rFonts w:cs="Calibri" w:ascii="Calibri" w:hAnsi="Calibri"/>
              <w:sz w:val="22"/>
              <w:szCs w:val="22"/>
              <w:lang w:val="en-US" w:eastAsia="en-US"/>
            </w:rPr>
            <w:tab/>
          </w:r>
          <w:r>
            <w:rPr>
              <w:rFonts w:eastAsia="SimSun;宋体"/>
            </w:rPr>
            <w:t>Approach 1: For the case when UE location information is unavailable</w:t>
          </w:r>
          <w:r>
            <w:rPr/>
            <w:tab/>
          </w:r>
          <w:hyperlink w:anchor="__RefHeading___Toc30079808">
            <w:r>
              <w:rPr>
                <w:rStyle w:val="IndexLink"/>
              </w:rPr>
              <w:t>91</w:t>
            </w:r>
          </w:hyperlink>
        </w:p>
        <w:p>
          <w:pPr>
            <w:pStyle w:val="Contents5"/>
            <w:rPr>
              <w:rFonts w:ascii="Calibri" w:hAnsi="Calibri" w:cs="Calibri"/>
              <w:sz w:val="22"/>
              <w:szCs w:val="22"/>
              <w:lang w:val="en-US" w:eastAsia="en-US"/>
            </w:rPr>
          </w:pPr>
          <w:r>
            <w:rPr>
              <w:rFonts w:eastAsia="SimSun;宋体"/>
            </w:rPr>
            <w:t>7.3.1.3.2</w:t>
          </w:r>
          <w:r>
            <w:rPr>
              <w:rFonts w:cs="Calibri" w:ascii="Calibri" w:hAnsi="Calibri"/>
              <w:sz w:val="22"/>
              <w:szCs w:val="22"/>
              <w:lang w:val="en-US" w:eastAsia="en-US"/>
            </w:rPr>
            <w:tab/>
          </w:r>
          <w:r>
            <w:rPr>
              <w:rFonts w:eastAsia="SimSun;宋体"/>
            </w:rPr>
            <w:t>Approach 2: For the case when UE location information is available</w:t>
          </w:r>
          <w:r>
            <w:rPr/>
            <w:tab/>
          </w:r>
          <w:hyperlink w:anchor="__RefHeading___Toc30079809">
            <w:r>
              <w:rPr>
                <w:rStyle w:val="IndexLink"/>
              </w:rPr>
              <w:t>92</w:t>
            </w:r>
          </w:hyperlink>
        </w:p>
        <w:p>
          <w:pPr>
            <w:pStyle w:val="Contents5"/>
            <w:rPr>
              <w:rFonts w:ascii="Calibri" w:hAnsi="Calibri" w:cs="Calibri"/>
              <w:sz w:val="22"/>
              <w:szCs w:val="22"/>
              <w:lang w:val="en-US" w:eastAsia="en-US"/>
            </w:rPr>
          </w:pPr>
          <w:r>
            <w:rPr>
              <w:rFonts w:eastAsia="SimSun;宋体"/>
            </w:rPr>
            <w:t>7.3.1.3.3</w:t>
          </w:r>
          <w:r>
            <w:rPr>
              <w:rFonts w:cs="Calibri" w:ascii="Calibri" w:hAnsi="Calibri"/>
              <w:sz w:val="22"/>
              <w:szCs w:val="22"/>
              <w:lang w:val="en-US" w:eastAsia="en-US"/>
            </w:rPr>
            <w:tab/>
          </w:r>
          <w:r>
            <w:rPr>
              <w:rFonts w:eastAsia="SimSun;宋体"/>
            </w:rPr>
            <w:t>Tracking Area recommendation</w:t>
          </w:r>
          <w:r>
            <w:rPr/>
            <w:tab/>
          </w:r>
          <w:hyperlink w:anchor="__RefHeading___Toc30079810">
            <w:r>
              <w:rPr>
                <w:rStyle w:val="IndexLink"/>
              </w:rPr>
              <w:t>92</w:t>
            </w:r>
          </w:hyperlink>
        </w:p>
        <w:p>
          <w:pPr>
            <w:pStyle w:val="Contents4"/>
            <w:rPr>
              <w:rFonts w:ascii="Calibri" w:hAnsi="Calibri" w:cs="Calibri"/>
              <w:sz w:val="22"/>
              <w:szCs w:val="22"/>
              <w:lang w:val="en-US" w:eastAsia="en-US"/>
            </w:rPr>
          </w:pPr>
          <w:r>
            <w:rPr/>
            <w:t>7.3.1.4</w:t>
          </w:r>
          <w:r>
            <w:rPr>
              <w:rFonts w:cs="Calibri" w:ascii="Calibri" w:hAnsi="Calibri"/>
              <w:sz w:val="22"/>
              <w:szCs w:val="22"/>
              <w:lang w:val="en-US" w:eastAsia="en-US"/>
            </w:rPr>
            <w:tab/>
          </w:r>
          <w:r>
            <w:rPr/>
            <w:t>Enhancements to idle/inactive UE mobility procedure</w:t>
            <w:tab/>
          </w:r>
          <w:hyperlink w:anchor="__RefHeading___Toc30079811">
            <w:r>
              <w:rPr>
                <w:rStyle w:val="IndexLink"/>
              </w:rPr>
              <w:t>92</w:t>
            </w:r>
          </w:hyperlink>
        </w:p>
        <w:p>
          <w:pPr>
            <w:pStyle w:val="Contents4"/>
            <w:rPr>
              <w:rFonts w:ascii="Calibri" w:hAnsi="Calibri" w:cs="Calibri"/>
              <w:sz w:val="22"/>
              <w:szCs w:val="22"/>
              <w:lang w:val="en-US" w:eastAsia="en-US"/>
            </w:rPr>
          </w:pPr>
          <w:r>
            <w:rPr/>
            <w:t>7.3.1.5</w:t>
          </w:r>
          <w:r>
            <w:rPr>
              <w:rFonts w:cs="Calibri" w:ascii="Calibri" w:hAnsi="Calibri"/>
              <w:sz w:val="22"/>
              <w:szCs w:val="22"/>
              <w:lang w:val="en-US" w:eastAsia="en-US"/>
            </w:rPr>
            <w:tab/>
          </w:r>
          <w:r>
            <w:rPr/>
            <w:t>Mobility state estimation mechanism</w:t>
            <w:tab/>
          </w:r>
          <w:hyperlink w:anchor="__RefHeading___Toc30079812">
            <w:r>
              <w:rPr>
                <w:rStyle w:val="IndexLink"/>
              </w:rPr>
              <w:t>93</w:t>
            </w:r>
          </w:hyperlink>
        </w:p>
        <w:p>
          <w:pPr>
            <w:pStyle w:val="Contents4"/>
            <w:rPr>
              <w:rFonts w:ascii="Calibri" w:hAnsi="Calibri" w:cs="Calibri"/>
              <w:sz w:val="22"/>
              <w:szCs w:val="22"/>
              <w:lang w:val="en-US" w:eastAsia="en-US"/>
            </w:rPr>
          </w:pPr>
          <w:r>
            <w:rPr/>
            <w:t>7.3.1.6</w:t>
          </w:r>
          <w:r>
            <w:rPr>
              <w:rFonts w:cs="Calibri" w:ascii="Calibri" w:hAnsi="Calibri"/>
              <w:sz w:val="22"/>
              <w:szCs w:val="22"/>
              <w:lang w:val="en-US" w:eastAsia="en-US"/>
            </w:rPr>
            <w:tab/>
          </w:r>
          <w:r>
            <w:rPr/>
            <w:t>Using ephemeris information and UE location information</w:t>
            <w:tab/>
          </w:r>
          <w:hyperlink w:anchor="__RefHeading___Toc30079813">
            <w:r>
              <w:rPr>
                <w:rStyle w:val="IndexLink"/>
              </w:rPr>
              <w:t>93</w:t>
            </w:r>
          </w:hyperlink>
        </w:p>
        <w:p>
          <w:pPr>
            <w:pStyle w:val="Contents4"/>
            <w:rPr>
              <w:rFonts w:ascii="Calibri" w:hAnsi="Calibri" w:cs="Calibri"/>
              <w:sz w:val="22"/>
              <w:szCs w:val="22"/>
              <w:lang w:val="en-US" w:eastAsia="en-US"/>
            </w:rPr>
          </w:pPr>
          <w:r>
            <w:rPr/>
            <w:t>7.3.1.7</w:t>
          </w:r>
          <w:r>
            <w:rPr>
              <w:rFonts w:cs="Calibri" w:ascii="Calibri" w:hAnsi="Calibri"/>
              <w:sz w:val="22"/>
              <w:szCs w:val="22"/>
              <w:lang w:val="en-US" w:eastAsia="en-US"/>
            </w:rPr>
            <w:tab/>
          </w:r>
          <w:r>
            <w:rPr/>
            <w:t>System information broadcast</w:t>
            <w:tab/>
          </w:r>
          <w:hyperlink w:anchor="__RefHeading___Toc30079814">
            <w:r>
              <w:rPr>
                <w:rStyle w:val="IndexLink"/>
              </w:rPr>
              <w:t>93</w:t>
            </w:r>
          </w:hyperlink>
        </w:p>
        <w:p>
          <w:pPr>
            <w:pStyle w:val="Contents3"/>
            <w:rPr>
              <w:rFonts w:ascii="Calibri" w:hAnsi="Calibri" w:cs="Calibri"/>
              <w:sz w:val="22"/>
              <w:szCs w:val="22"/>
              <w:lang w:val="en-US" w:eastAsia="en-US"/>
            </w:rPr>
          </w:pPr>
          <w:r>
            <w:rPr/>
            <w:t>7.3.2</w:t>
          </w:r>
          <w:r>
            <w:rPr>
              <w:rFonts w:cs="Calibri" w:ascii="Calibri" w:hAnsi="Calibri"/>
              <w:sz w:val="22"/>
              <w:szCs w:val="22"/>
              <w:lang w:val="en-US" w:eastAsia="en-US"/>
            </w:rPr>
            <w:tab/>
          </w:r>
          <w:r>
            <w:rPr/>
            <w:t>Connected mode mobility enhancements</w:t>
            <w:tab/>
          </w:r>
          <w:hyperlink w:anchor="__RefHeading___Toc30079815">
            <w:r>
              <w:rPr>
                <w:rStyle w:val="IndexLink"/>
              </w:rPr>
              <w:t>93</w:t>
            </w:r>
          </w:hyperlink>
        </w:p>
        <w:p>
          <w:pPr>
            <w:pStyle w:val="Contents4"/>
            <w:rPr>
              <w:rFonts w:ascii="Calibri" w:hAnsi="Calibri" w:cs="Calibri"/>
              <w:sz w:val="22"/>
              <w:szCs w:val="22"/>
              <w:lang w:val="en-US" w:eastAsia="en-US"/>
            </w:rPr>
          </w:pPr>
          <w:r>
            <w:rPr/>
            <w:t>7.3.2.1</w:t>
          </w:r>
          <w:r>
            <w:rPr>
              <w:rFonts w:cs="Calibri" w:ascii="Calibri" w:hAnsi="Calibri"/>
              <w:sz w:val="22"/>
              <w:szCs w:val="22"/>
              <w:lang w:val="en-US" w:eastAsia="en-US"/>
            </w:rPr>
            <w:tab/>
          </w:r>
          <w:r>
            <w:rPr/>
            <w:t>Mobility Challenges for Non-Terrestrial Networks</w:t>
            <w:tab/>
          </w:r>
          <w:hyperlink w:anchor="__RefHeading___Toc30079816">
            <w:r>
              <w:rPr>
                <w:rStyle w:val="IndexLink"/>
              </w:rPr>
              <w:t>93</w:t>
            </w:r>
          </w:hyperlink>
        </w:p>
        <w:p>
          <w:pPr>
            <w:pStyle w:val="Contents5"/>
            <w:rPr>
              <w:rFonts w:ascii="Calibri" w:hAnsi="Calibri" w:cs="Calibri"/>
              <w:sz w:val="22"/>
              <w:szCs w:val="22"/>
              <w:lang w:val="en-US" w:eastAsia="en-US"/>
            </w:rPr>
          </w:pPr>
          <w:r>
            <w:rPr/>
            <w:t>7.3.2.1.1</w:t>
          </w:r>
          <w:r>
            <w:rPr>
              <w:rFonts w:cs="Calibri" w:ascii="Calibri" w:hAnsi="Calibri"/>
              <w:sz w:val="22"/>
              <w:szCs w:val="22"/>
              <w:lang w:val="en-US" w:eastAsia="en-US"/>
            </w:rPr>
            <w:tab/>
          </w:r>
          <w:r>
            <w:rPr/>
            <w:t>Latency associated with mobility signalling</w:t>
            <w:tab/>
          </w:r>
          <w:hyperlink w:anchor="__RefHeading___Toc30079817">
            <w:r>
              <w:rPr>
                <w:rStyle w:val="IndexLink"/>
              </w:rPr>
              <w:t>93</w:t>
            </w:r>
          </w:hyperlink>
        </w:p>
        <w:p>
          <w:pPr>
            <w:pStyle w:val="Contents5"/>
            <w:rPr>
              <w:rFonts w:ascii="Calibri" w:hAnsi="Calibri" w:cs="Calibri"/>
              <w:sz w:val="22"/>
              <w:szCs w:val="22"/>
              <w:lang w:val="en-US" w:eastAsia="en-US"/>
            </w:rPr>
          </w:pPr>
          <w:r>
            <w:rPr/>
            <w:t>7.3.2.1.2</w:t>
          </w:r>
          <w:r>
            <w:rPr>
              <w:rFonts w:cs="Calibri" w:ascii="Calibri" w:hAnsi="Calibri"/>
              <w:sz w:val="22"/>
              <w:szCs w:val="22"/>
              <w:lang w:val="en-US" w:eastAsia="en-US"/>
            </w:rPr>
            <w:tab/>
          </w:r>
          <w:r>
            <w:rPr/>
            <w:t>Measurement Validity</w:t>
            <w:tab/>
          </w:r>
          <w:hyperlink w:anchor="__RefHeading___Toc30079818">
            <w:r>
              <w:rPr>
                <w:rStyle w:val="IndexLink"/>
              </w:rPr>
              <w:t>94</w:t>
            </w:r>
          </w:hyperlink>
        </w:p>
        <w:p>
          <w:pPr>
            <w:pStyle w:val="Contents5"/>
            <w:rPr>
              <w:rFonts w:ascii="Calibri" w:hAnsi="Calibri" w:cs="Calibri"/>
              <w:sz w:val="22"/>
              <w:szCs w:val="22"/>
              <w:lang w:val="en-US" w:eastAsia="en-US"/>
            </w:rPr>
          </w:pPr>
          <w:r>
            <w:rPr/>
            <w:t>7.3.2.1.3</w:t>
          </w:r>
          <w:r>
            <w:rPr>
              <w:rFonts w:cs="Calibri" w:ascii="Calibri" w:hAnsi="Calibri"/>
              <w:sz w:val="22"/>
              <w:szCs w:val="22"/>
              <w:lang w:val="en-US" w:eastAsia="en-US"/>
            </w:rPr>
            <w:tab/>
          </w:r>
          <w:r>
            <w:rPr/>
            <w:t>Cell overlap and reduced signal strength variation</w:t>
            <w:tab/>
          </w:r>
          <w:hyperlink w:anchor="__RefHeading___Toc30079819">
            <w:r>
              <w:rPr>
                <w:rStyle w:val="IndexLink"/>
              </w:rPr>
              <w:t>95</w:t>
            </w:r>
          </w:hyperlink>
        </w:p>
        <w:p>
          <w:pPr>
            <w:pStyle w:val="Contents5"/>
            <w:rPr>
              <w:rFonts w:ascii="Calibri" w:hAnsi="Calibri" w:cs="Calibri"/>
              <w:sz w:val="22"/>
              <w:szCs w:val="22"/>
              <w:lang w:val="en-US" w:eastAsia="en-US"/>
            </w:rPr>
          </w:pPr>
          <w:r>
            <w:rPr/>
            <w:t>7.3.2.1.4</w:t>
          </w:r>
          <w:r>
            <w:rPr>
              <w:rFonts w:cs="Calibri" w:ascii="Calibri" w:hAnsi="Calibri"/>
              <w:sz w:val="22"/>
              <w:szCs w:val="22"/>
              <w:lang w:val="en-US" w:eastAsia="en-US"/>
            </w:rPr>
            <w:tab/>
          </w:r>
          <w:r>
            <w:rPr/>
            <w:t>Frequent and unavoidable handover</w:t>
            <w:tab/>
          </w:r>
          <w:hyperlink w:anchor="__RefHeading___Toc30079820">
            <w:r>
              <w:rPr>
                <w:rStyle w:val="IndexLink"/>
              </w:rPr>
              <w:t>95</w:t>
            </w:r>
          </w:hyperlink>
        </w:p>
        <w:p>
          <w:pPr>
            <w:pStyle w:val="Contents5"/>
            <w:rPr>
              <w:rFonts w:ascii="Calibri" w:hAnsi="Calibri" w:cs="Calibri"/>
              <w:sz w:val="22"/>
              <w:szCs w:val="22"/>
              <w:lang w:val="en-US" w:eastAsia="en-US"/>
            </w:rPr>
          </w:pPr>
          <w:r>
            <w:rPr/>
            <w:t>7.3.2.1.5</w:t>
          </w:r>
          <w:r>
            <w:rPr>
              <w:rFonts w:cs="Calibri" w:ascii="Calibri" w:hAnsi="Calibri"/>
              <w:sz w:val="22"/>
              <w:szCs w:val="22"/>
              <w:lang w:val="en-US" w:eastAsia="en-US"/>
            </w:rPr>
            <w:tab/>
          </w:r>
          <w:r>
            <w:rPr/>
            <w:t>Dynamic neighbour cell set</w:t>
            <w:tab/>
          </w:r>
          <w:hyperlink w:anchor="__RefHeading___Toc30079821">
            <w:r>
              <w:rPr>
                <w:rStyle w:val="IndexLink"/>
              </w:rPr>
              <w:t>96</w:t>
            </w:r>
          </w:hyperlink>
        </w:p>
        <w:p>
          <w:pPr>
            <w:pStyle w:val="Contents5"/>
            <w:rPr>
              <w:rFonts w:ascii="Calibri" w:hAnsi="Calibri" w:cs="Calibri"/>
              <w:sz w:val="22"/>
              <w:szCs w:val="22"/>
              <w:lang w:val="en-US" w:eastAsia="en-US"/>
            </w:rPr>
          </w:pPr>
          <w:r>
            <w:rPr/>
            <w:t>7.3.2.1.6</w:t>
          </w:r>
          <w:r>
            <w:rPr>
              <w:rFonts w:cs="Calibri" w:ascii="Calibri" w:hAnsi="Calibri"/>
              <w:sz w:val="22"/>
              <w:szCs w:val="22"/>
              <w:lang w:val="en-US" w:eastAsia="en-US"/>
            </w:rPr>
            <w:tab/>
          </w:r>
          <w:r>
            <w:rPr/>
            <w:t>Handover for a large number of UEs</w:t>
            <w:tab/>
          </w:r>
          <w:hyperlink w:anchor="__RefHeading___Toc30079822">
            <w:r>
              <w:rPr>
                <w:rStyle w:val="IndexLink"/>
              </w:rPr>
              <w:t>96</w:t>
            </w:r>
          </w:hyperlink>
        </w:p>
        <w:p>
          <w:pPr>
            <w:pStyle w:val="Contents5"/>
            <w:rPr>
              <w:rFonts w:ascii="Calibri" w:hAnsi="Calibri" w:cs="Calibri"/>
              <w:sz w:val="22"/>
              <w:szCs w:val="22"/>
              <w:lang w:val="en-US" w:eastAsia="en-US"/>
            </w:rPr>
          </w:pPr>
          <w:r>
            <w:rPr/>
            <w:t>7.3.2.1.7</w:t>
          </w:r>
          <w:r>
            <w:rPr>
              <w:rFonts w:cs="Calibri" w:ascii="Calibri" w:hAnsi="Calibri"/>
              <w:sz w:val="22"/>
              <w:szCs w:val="22"/>
              <w:lang w:val="en-US" w:eastAsia="en-US"/>
            </w:rPr>
            <w:tab/>
          </w:r>
          <w:r>
            <w:rPr/>
            <w:t>Impact of Propagation Delay Difference on Measurements</w:t>
            <w:tab/>
          </w:r>
          <w:hyperlink w:anchor="__RefHeading___Toc30079823">
            <w:r>
              <w:rPr>
                <w:rStyle w:val="IndexLink"/>
              </w:rPr>
              <w:t>98</w:t>
            </w:r>
          </w:hyperlink>
        </w:p>
        <w:p>
          <w:pPr>
            <w:pStyle w:val="Contents4"/>
            <w:rPr>
              <w:rFonts w:ascii="Calibri" w:hAnsi="Calibri" w:cs="Calibri"/>
              <w:sz w:val="22"/>
              <w:szCs w:val="22"/>
              <w:lang w:val="en-US" w:eastAsia="en-US"/>
            </w:rPr>
          </w:pPr>
          <w:r>
            <w:rPr/>
            <w:t>7.3.2.2</w:t>
          </w:r>
          <w:r>
            <w:rPr>
              <w:rFonts w:cs="Calibri" w:ascii="Calibri" w:hAnsi="Calibri"/>
              <w:sz w:val="22"/>
              <w:szCs w:val="22"/>
              <w:lang w:val="en-US" w:eastAsia="en-US"/>
            </w:rPr>
            <w:tab/>
          </w:r>
          <w:r>
            <w:rPr/>
            <w:t>Mobility Enhancements for Non-Terrestrial Networks</w:t>
            <w:tab/>
          </w:r>
          <w:hyperlink w:anchor="__RefHeading___Toc30079824">
            <w:r>
              <w:rPr>
                <w:rStyle w:val="IndexLink"/>
              </w:rPr>
              <w:t>98</w:t>
            </w:r>
          </w:hyperlink>
        </w:p>
        <w:p>
          <w:pPr>
            <w:pStyle w:val="Contents5"/>
            <w:rPr>
              <w:rFonts w:ascii="Calibri" w:hAnsi="Calibri" w:cs="Calibri"/>
              <w:sz w:val="22"/>
              <w:szCs w:val="22"/>
              <w:lang w:val="en-US" w:eastAsia="en-US"/>
            </w:rPr>
          </w:pPr>
          <w:r>
            <w:rPr/>
            <w:t>7.3.2.2.1</w:t>
          </w:r>
          <w:r>
            <w:rPr>
              <w:rFonts w:cs="Calibri" w:ascii="Calibri" w:hAnsi="Calibri"/>
              <w:sz w:val="22"/>
              <w:szCs w:val="22"/>
              <w:lang w:val="en-US" w:eastAsia="en-US"/>
            </w:rPr>
            <w:tab/>
          </w:r>
          <w:r>
            <w:rPr/>
            <w:t>Enhancements to Measurement Configuration/Reporting</w:t>
            <w:tab/>
          </w:r>
          <w:hyperlink w:anchor="__RefHeading___Toc30079825">
            <w:r>
              <w:rPr>
                <w:rStyle w:val="IndexLink"/>
              </w:rPr>
              <w:t>98</w:t>
            </w:r>
          </w:hyperlink>
        </w:p>
        <w:p>
          <w:pPr>
            <w:pStyle w:val="Contents5"/>
            <w:rPr>
              <w:rFonts w:ascii="Calibri" w:hAnsi="Calibri" w:cs="Calibri"/>
              <w:sz w:val="22"/>
              <w:szCs w:val="22"/>
              <w:lang w:val="en-US" w:eastAsia="en-US"/>
            </w:rPr>
          </w:pPr>
          <w:r>
            <w:rPr/>
            <w:t>7.3.2.2.2</w:t>
          </w:r>
          <w:r>
            <w:rPr>
              <w:rFonts w:cs="Calibri" w:ascii="Calibri" w:hAnsi="Calibri"/>
              <w:sz w:val="22"/>
              <w:szCs w:val="22"/>
              <w:lang w:val="en-US" w:eastAsia="en-US"/>
            </w:rPr>
            <w:tab/>
          </w:r>
          <w:r>
            <w:rPr/>
            <w:t>Conditional Handover</w:t>
            <w:tab/>
          </w:r>
          <w:hyperlink w:anchor="__RefHeading___Toc30079826">
            <w:r>
              <w:rPr>
                <w:rStyle w:val="IndexLink"/>
              </w:rPr>
              <w:t>98</w:t>
            </w:r>
          </w:hyperlink>
        </w:p>
        <w:p>
          <w:pPr>
            <w:pStyle w:val="Contents5"/>
            <w:rPr>
              <w:rFonts w:ascii="Calibri" w:hAnsi="Calibri" w:cs="Calibri"/>
              <w:sz w:val="22"/>
              <w:szCs w:val="22"/>
              <w:lang w:val="en-US" w:eastAsia="en-US"/>
            </w:rPr>
          </w:pPr>
          <w:r>
            <w:rPr/>
            <w:t>7.3.2.2.3</w:t>
          </w:r>
          <w:r>
            <w:rPr>
              <w:rFonts w:cs="Calibri" w:ascii="Calibri" w:hAnsi="Calibri"/>
              <w:sz w:val="22"/>
              <w:szCs w:val="22"/>
              <w:lang w:val="en-US" w:eastAsia="en-US"/>
            </w:rPr>
            <w:tab/>
          </w:r>
          <w:r>
            <w:rPr/>
            <w:t>Mobility Configuration</w:t>
            <w:tab/>
          </w:r>
          <w:hyperlink w:anchor="__RefHeading___Toc30079827">
            <w:r>
              <w:rPr>
                <w:rStyle w:val="IndexLink"/>
              </w:rPr>
              <w:t>100</w:t>
            </w:r>
          </w:hyperlink>
        </w:p>
        <w:p>
          <w:pPr>
            <w:pStyle w:val="Contents4"/>
            <w:rPr>
              <w:rFonts w:ascii="Calibri" w:hAnsi="Calibri" w:cs="Calibri"/>
              <w:sz w:val="22"/>
              <w:szCs w:val="22"/>
              <w:lang w:val="en-US" w:eastAsia="en-US"/>
            </w:rPr>
          </w:pPr>
          <w:r>
            <w:rPr/>
            <w:t>7.3.2.3</w:t>
          </w:r>
          <w:r>
            <w:rPr>
              <w:rFonts w:cs="Calibri" w:ascii="Calibri" w:hAnsi="Calibri"/>
              <w:sz w:val="22"/>
              <w:szCs w:val="22"/>
              <w:lang w:val="en-US" w:eastAsia="en-US"/>
            </w:rPr>
            <w:tab/>
          </w:r>
          <w:r>
            <w:rPr/>
            <w:t>Connected mode mobility for feeder link switch for LEO NTN [18]</w:t>
            <w:tab/>
          </w:r>
          <w:hyperlink w:anchor="__RefHeading___Toc30079828">
            <w:r>
              <w:rPr>
                <w:rStyle w:val="IndexLink"/>
              </w:rPr>
              <w:t>100</w:t>
            </w:r>
          </w:hyperlink>
        </w:p>
        <w:p>
          <w:pPr>
            <w:pStyle w:val="Contents4"/>
            <w:rPr>
              <w:rFonts w:ascii="Calibri" w:hAnsi="Calibri" w:cs="Calibri"/>
              <w:sz w:val="22"/>
              <w:szCs w:val="22"/>
              <w:lang w:val="en-US" w:eastAsia="en-US"/>
            </w:rPr>
          </w:pPr>
          <w:r>
            <w:rPr/>
            <w:t>7.3.2.4</w:t>
          </w:r>
          <w:r>
            <w:rPr>
              <w:rFonts w:cs="Calibri" w:ascii="Calibri" w:hAnsi="Calibri"/>
              <w:sz w:val="22"/>
              <w:szCs w:val="22"/>
              <w:lang w:val="en-US" w:eastAsia="en-US"/>
            </w:rPr>
            <w:tab/>
          </w:r>
          <w:r>
            <w:rPr/>
            <w:t>Connected mode mobility assumptions</w:t>
            <w:tab/>
          </w:r>
          <w:hyperlink w:anchor="__RefHeading___Toc30079829">
            <w:r>
              <w:rPr>
                <w:rStyle w:val="IndexLink"/>
              </w:rPr>
              <w:t>100</w:t>
            </w:r>
          </w:hyperlink>
        </w:p>
        <w:p>
          <w:pPr>
            <w:pStyle w:val="Contents3"/>
            <w:rPr>
              <w:rFonts w:ascii="Calibri" w:hAnsi="Calibri" w:cs="Calibri"/>
              <w:sz w:val="22"/>
              <w:szCs w:val="22"/>
              <w:lang w:val="en-US" w:eastAsia="en-US"/>
            </w:rPr>
          </w:pPr>
          <w:r>
            <w:rPr/>
            <w:t>7.3.3</w:t>
          </w:r>
          <w:r>
            <w:rPr>
              <w:rFonts w:cs="Calibri" w:ascii="Calibri" w:hAnsi="Calibri"/>
              <w:sz w:val="22"/>
              <w:szCs w:val="22"/>
              <w:lang w:val="en-US" w:eastAsia="en-US"/>
            </w:rPr>
            <w:tab/>
          </w:r>
          <w:r>
            <w:rPr/>
            <w:t>Paging issue</w:t>
            <w:tab/>
          </w:r>
          <w:hyperlink w:anchor="__RefHeading___Toc30079830">
            <w:r>
              <w:rPr>
                <w:rStyle w:val="IndexLink"/>
              </w:rPr>
              <w:t>100</w:t>
            </w:r>
          </w:hyperlink>
        </w:p>
        <w:p>
          <w:pPr>
            <w:pStyle w:val="Contents4"/>
            <w:rPr>
              <w:rFonts w:ascii="Calibri" w:hAnsi="Calibri" w:cs="Calibri"/>
              <w:sz w:val="22"/>
              <w:szCs w:val="22"/>
              <w:lang w:val="en-US" w:eastAsia="en-US"/>
            </w:rPr>
          </w:pPr>
          <w:r>
            <w:rPr/>
            <w:t>7.3.3.1</w:t>
          </w:r>
          <w:r>
            <w:rPr>
              <w:rFonts w:cs="Calibri" w:ascii="Calibri" w:hAnsi="Calibri"/>
              <w:sz w:val="22"/>
              <w:szCs w:val="22"/>
              <w:lang w:val="en-US" w:eastAsia="en-US"/>
            </w:rPr>
            <w:tab/>
          </w:r>
          <w:r>
            <w:rPr/>
            <w:t>Paging Capacity</w:t>
            <w:tab/>
          </w:r>
          <w:hyperlink w:anchor="__RefHeading___Toc30079831">
            <w:r>
              <w:rPr>
                <w:rStyle w:val="IndexLink"/>
              </w:rPr>
              <w:t>100</w:t>
            </w:r>
          </w:hyperlink>
        </w:p>
        <w:p>
          <w:pPr>
            <w:pStyle w:val="Contents5"/>
            <w:rPr>
              <w:rFonts w:ascii="Calibri" w:hAnsi="Calibri" w:cs="Calibri"/>
              <w:sz w:val="22"/>
              <w:szCs w:val="22"/>
              <w:lang w:val="en-US" w:eastAsia="en-US"/>
            </w:rPr>
          </w:pPr>
          <w:r>
            <w:rPr/>
            <w:t>7.3.3.1.1</w:t>
          </w:r>
          <w:r>
            <w:rPr>
              <w:rFonts w:cs="Calibri" w:ascii="Calibri" w:hAnsi="Calibri"/>
              <w:sz w:val="22"/>
              <w:szCs w:val="22"/>
              <w:lang w:val="en-US" w:eastAsia="en-US"/>
            </w:rPr>
            <w:tab/>
          </w:r>
          <w:r>
            <w:rPr/>
            <w:t>Paging capacity of non-multibeam cell</w:t>
            <w:tab/>
          </w:r>
          <w:hyperlink w:anchor="__RefHeading___Toc30079832">
            <w:r>
              <w:rPr>
                <w:rStyle w:val="IndexLink"/>
              </w:rPr>
              <w:t>101</w:t>
            </w:r>
          </w:hyperlink>
        </w:p>
        <w:p>
          <w:pPr>
            <w:pStyle w:val="Contents5"/>
            <w:rPr>
              <w:rFonts w:ascii="Calibri" w:hAnsi="Calibri" w:cs="Calibri"/>
              <w:sz w:val="22"/>
              <w:szCs w:val="22"/>
              <w:lang w:val="en-US" w:eastAsia="en-US"/>
            </w:rPr>
          </w:pPr>
          <w:r>
            <w:rPr/>
            <w:t>7.3.3.1.2</w:t>
          </w:r>
          <w:r>
            <w:rPr>
              <w:rFonts w:cs="Calibri" w:ascii="Calibri" w:hAnsi="Calibri"/>
              <w:sz w:val="22"/>
              <w:szCs w:val="22"/>
              <w:lang w:val="en-US" w:eastAsia="en-US"/>
            </w:rPr>
            <w:tab/>
          </w:r>
          <w:r>
            <w:rPr/>
            <w:t>Example of calculation</w:t>
            <w:tab/>
          </w:r>
          <w:hyperlink w:anchor="__RefHeading___Toc30079833">
            <w:r>
              <w:rPr>
                <w:rStyle w:val="IndexLink"/>
              </w:rPr>
              <w:t>101</w:t>
            </w:r>
          </w:hyperlink>
        </w:p>
        <w:p>
          <w:pPr>
            <w:pStyle w:val="Contents3"/>
            <w:rPr>
              <w:rFonts w:ascii="Calibri" w:hAnsi="Calibri" w:cs="Calibri"/>
              <w:sz w:val="22"/>
              <w:szCs w:val="22"/>
              <w:lang w:val="en-US" w:eastAsia="en-US"/>
            </w:rPr>
          </w:pPr>
          <w:r>
            <w:rPr/>
            <w:t>7.3.4</w:t>
          </w:r>
          <w:r>
            <w:rPr>
              <w:rFonts w:cs="Calibri" w:ascii="Calibri" w:hAnsi="Calibri"/>
              <w:sz w:val="22"/>
              <w:szCs w:val="22"/>
              <w:lang w:val="en-US" w:eastAsia="en-US"/>
            </w:rPr>
            <w:tab/>
          </w:r>
          <w:r>
            <w:rPr/>
            <w:t>Radio Link Monitoring</w:t>
            <w:tab/>
          </w:r>
          <w:hyperlink w:anchor="__RefHeading___Toc30079834">
            <w:r>
              <w:rPr>
                <w:rStyle w:val="IndexLink"/>
              </w:rPr>
              <w:t>103</w:t>
            </w:r>
          </w:hyperlink>
        </w:p>
        <w:p>
          <w:pPr>
            <w:pStyle w:val="Contents3"/>
            <w:rPr>
              <w:rFonts w:ascii="Calibri" w:hAnsi="Calibri" w:cs="Calibri"/>
              <w:sz w:val="22"/>
              <w:szCs w:val="22"/>
              <w:lang w:val="en-US" w:eastAsia="en-US"/>
            </w:rPr>
          </w:pPr>
          <w:r>
            <w:rPr/>
            <w:t>7.3.5</w:t>
          </w:r>
          <w:r>
            <w:rPr>
              <w:rFonts w:cs="Calibri" w:ascii="Calibri" w:hAnsi="Calibri"/>
              <w:sz w:val="22"/>
              <w:szCs w:val="22"/>
              <w:lang w:val="en-US" w:eastAsia="en-US"/>
            </w:rPr>
            <w:tab/>
          </w:r>
          <w:r>
            <w:rPr/>
            <w:t>PLMN identities deployment</w:t>
            <w:tab/>
          </w:r>
          <w:hyperlink w:anchor="__RefHeading___Toc30079835">
            <w:r>
              <w:rPr>
                <w:rStyle w:val="IndexLink"/>
              </w:rPr>
              <w:t>103</w:t>
            </w:r>
          </w:hyperlink>
        </w:p>
        <w:p>
          <w:pPr>
            <w:pStyle w:val="Contents3"/>
            <w:rPr>
              <w:rFonts w:ascii="Calibri" w:hAnsi="Calibri" w:cs="Calibri"/>
              <w:sz w:val="22"/>
              <w:szCs w:val="22"/>
              <w:lang w:val="en-US" w:eastAsia="en-US"/>
            </w:rPr>
          </w:pPr>
          <w:r>
            <w:rPr/>
            <w:t>7.3.6</w:t>
          </w:r>
          <w:r>
            <w:rPr>
              <w:rFonts w:cs="Calibri" w:ascii="Calibri" w:hAnsi="Calibri"/>
              <w:sz w:val="22"/>
              <w:szCs w:val="22"/>
              <w:lang w:val="en-US" w:eastAsia="en-US"/>
            </w:rPr>
            <w:tab/>
          </w:r>
          <w:r>
            <w:rPr/>
            <w:t>Ephemeris Data for NTN</w:t>
            <w:tab/>
          </w:r>
          <w:hyperlink w:anchor="__RefHeading___Toc30079836">
            <w:r>
              <w:rPr>
                <w:rStyle w:val="IndexLink"/>
              </w:rPr>
              <w:t>103</w:t>
            </w:r>
          </w:hyperlink>
        </w:p>
        <w:p>
          <w:pPr>
            <w:pStyle w:val="Contents4"/>
            <w:rPr>
              <w:rFonts w:ascii="Calibri" w:hAnsi="Calibri" w:cs="Calibri"/>
              <w:sz w:val="22"/>
              <w:szCs w:val="22"/>
              <w:lang w:val="en-US" w:eastAsia="en-US"/>
            </w:rPr>
          </w:pPr>
          <w:r>
            <w:rPr/>
            <w:t>7.3.6.1</w:t>
          </w:r>
          <w:r>
            <w:rPr>
              <w:rFonts w:cs="Calibri" w:ascii="Calibri" w:hAnsi="Calibri"/>
              <w:sz w:val="22"/>
              <w:szCs w:val="22"/>
              <w:lang w:val="en-US" w:eastAsia="en-US"/>
            </w:rPr>
            <w:tab/>
          </w:r>
          <w:r>
            <w:rPr/>
            <w:t>Representation of Complete Ephemeris Data</w:t>
            <w:tab/>
          </w:r>
          <w:hyperlink w:anchor="__RefHeading___Toc30079837">
            <w:r>
              <w:rPr>
                <w:rStyle w:val="IndexLink"/>
              </w:rPr>
              <w:t>103</w:t>
            </w:r>
          </w:hyperlink>
        </w:p>
        <w:p>
          <w:pPr>
            <w:pStyle w:val="Contents4"/>
            <w:rPr>
              <w:rFonts w:ascii="Calibri" w:hAnsi="Calibri" w:cs="Calibri"/>
              <w:sz w:val="22"/>
              <w:szCs w:val="22"/>
              <w:lang w:val="en-US" w:eastAsia="en-US"/>
            </w:rPr>
          </w:pPr>
          <w:r>
            <w:rPr/>
            <w:t>7.3.6.2</w:t>
          </w:r>
          <w:r>
            <w:rPr>
              <w:rFonts w:cs="Calibri" w:ascii="Calibri" w:hAnsi="Calibri"/>
              <w:sz w:val="22"/>
              <w:szCs w:val="22"/>
              <w:lang w:val="en-US" w:eastAsia="en-US"/>
            </w:rPr>
            <w:tab/>
          </w:r>
          <w:r>
            <w:rPr/>
            <w:t>Provision and Use of Ephemeris Data</w:t>
            <w:tab/>
          </w:r>
          <w:hyperlink w:anchor="__RefHeading___Toc30079838">
            <w:r>
              <w:rPr>
                <w:rStyle w:val="IndexLink"/>
              </w:rPr>
              <w:t>104</w:t>
            </w:r>
          </w:hyperlink>
        </w:p>
        <w:p>
          <w:pPr>
            <w:pStyle w:val="Contents4"/>
            <w:rPr>
              <w:rFonts w:ascii="Calibri" w:hAnsi="Calibri" w:cs="Calibri"/>
              <w:sz w:val="22"/>
              <w:szCs w:val="22"/>
              <w:lang w:val="en-US" w:eastAsia="en-US"/>
            </w:rPr>
          </w:pPr>
          <w:r>
            <w:rPr/>
            <w:t>7.3.6.3</w:t>
          </w:r>
          <w:r>
            <w:rPr>
              <w:rFonts w:cs="Calibri" w:ascii="Calibri" w:hAnsi="Calibri"/>
              <w:sz w:val="22"/>
              <w:szCs w:val="22"/>
              <w:lang w:val="en-US" w:eastAsia="en-US"/>
            </w:rPr>
            <w:tab/>
          </w:r>
          <w:r>
            <w:rPr/>
            <w:t>Updating Stored Ephemeris Data</w:t>
            <w:tab/>
          </w:r>
          <w:hyperlink w:anchor="__RefHeading___Toc30079839">
            <w:r>
              <w:rPr>
                <w:rStyle w:val="IndexLink"/>
              </w:rPr>
              <w:t>105</w:t>
            </w:r>
          </w:hyperlink>
        </w:p>
        <w:p>
          <w:pPr>
            <w:pStyle w:val="Contents2"/>
            <w:rPr>
              <w:rFonts w:ascii="Calibri" w:hAnsi="Calibri" w:cs="Calibri"/>
              <w:sz w:val="22"/>
              <w:szCs w:val="22"/>
              <w:lang w:val="en-US" w:eastAsia="en-US"/>
            </w:rPr>
          </w:pPr>
          <w:r>
            <w:rPr/>
            <w:t>7.4</w:t>
          </w:r>
          <w:r>
            <w:rPr>
              <w:rFonts w:cs="Calibri" w:ascii="Calibri" w:hAnsi="Calibri"/>
              <w:sz w:val="22"/>
              <w:szCs w:val="22"/>
              <w:lang w:val="en-US" w:eastAsia="en-US"/>
            </w:rPr>
            <w:tab/>
          </w:r>
          <w:r>
            <w:rPr/>
            <w:t>Earth fixed cells vs Earth moving cells</w:t>
            <w:tab/>
          </w:r>
          <w:hyperlink w:anchor="__RefHeading___Toc30079840">
            <w:r>
              <w:rPr>
                <w:rStyle w:val="IndexLink"/>
              </w:rPr>
              <w:t>105</w:t>
            </w:r>
          </w:hyperlink>
        </w:p>
        <w:p>
          <w:pPr>
            <w:pStyle w:val="Contents1"/>
            <w:rPr>
              <w:rFonts w:ascii="Calibri" w:hAnsi="Calibri" w:cs="Calibri"/>
              <w:szCs w:val="22"/>
              <w:lang w:val="en-US" w:eastAsia="en-US"/>
            </w:rPr>
          </w:pPr>
          <w:r>
            <w:rPr/>
            <w:t>8</w:t>
          </w:r>
          <w:r>
            <w:rPr>
              <w:rFonts w:cs="Calibri" w:ascii="Calibri" w:hAnsi="Calibri"/>
              <w:szCs w:val="22"/>
              <w:lang w:val="en-US" w:eastAsia="en-US"/>
            </w:rPr>
            <w:tab/>
          </w:r>
          <w:r>
            <w:rPr/>
            <w:t>Issues and related solutions for NG-RAN architecture and interface protocols</w:t>
            <w:tab/>
          </w:r>
          <w:hyperlink w:anchor="__RefHeading___Toc30079841">
            <w:r>
              <w:rPr>
                <w:rStyle w:val="IndexLink"/>
              </w:rPr>
              <w:t>106</w:t>
            </w:r>
          </w:hyperlink>
        </w:p>
        <w:p>
          <w:pPr>
            <w:pStyle w:val="Contents2"/>
            <w:rPr>
              <w:rFonts w:ascii="Calibri" w:hAnsi="Calibri" w:cs="Calibri"/>
              <w:sz w:val="22"/>
              <w:szCs w:val="22"/>
              <w:lang w:val="en-US" w:eastAsia="en-US"/>
            </w:rPr>
          </w:pPr>
          <w:r>
            <w:rPr/>
            <w:t>8.1</w:t>
          </w:r>
          <w:r>
            <w:rPr>
              <w:rFonts w:cs="Calibri" w:ascii="Calibri" w:hAnsi="Calibri"/>
              <w:sz w:val="22"/>
              <w:szCs w:val="22"/>
              <w:lang w:val="en-US" w:eastAsia="en-US"/>
            </w:rPr>
            <w:tab/>
          </w:r>
          <w:r>
            <w:rPr/>
            <w:t>Tracking area management</w:t>
            <w:tab/>
          </w:r>
          <w:hyperlink w:anchor="__RefHeading___Toc30079842">
            <w:r>
              <w:rPr>
                <w:rStyle w:val="IndexLink"/>
              </w:rPr>
              <w:t>106</w:t>
            </w:r>
          </w:hyperlink>
        </w:p>
        <w:p>
          <w:pPr>
            <w:pStyle w:val="Contents3"/>
            <w:rPr>
              <w:rFonts w:ascii="Calibri" w:hAnsi="Calibri" w:cs="Calibri"/>
              <w:sz w:val="22"/>
              <w:szCs w:val="22"/>
              <w:lang w:val="en-US" w:eastAsia="en-US"/>
            </w:rPr>
          </w:pPr>
          <w:r>
            <w:rPr/>
            <w:t>8.1.1</w:t>
          </w:r>
          <w:r>
            <w:rPr>
              <w:rFonts w:cs="Calibri" w:ascii="Calibri" w:hAnsi="Calibri"/>
              <w:sz w:val="22"/>
              <w:szCs w:val="22"/>
              <w:lang w:val="en-US" w:eastAsia="en-US"/>
            </w:rPr>
            <w:tab/>
          </w:r>
          <w:r>
            <w:rPr/>
            <w:t>NTN cells are fixed w.r.t the ground</w:t>
            <w:tab/>
          </w:r>
          <w:hyperlink w:anchor="__RefHeading___Toc30079843">
            <w:r>
              <w:rPr>
                <w:rStyle w:val="IndexLink"/>
              </w:rPr>
              <w:t>106</w:t>
            </w:r>
          </w:hyperlink>
        </w:p>
        <w:p>
          <w:pPr>
            <w:pStyle w:val="Contents3"/>
            <w:rPr>
              <w:rFonts w:ascii="Calibri" w:hAnsi="Calibri" w:cs="Calibri"/>
              <w:sz w:val="22"/>
              <w:szCs w:val="22"/>
              <w:lang w:val="en-US" w:eastAsia="en-US"/>
            </w:rPr>
          </w:pPr>
          <w:r>
            <w:rPr/>
            <w:t>8.1.2</w:t>
          </w:r>
          <w:r>
            <w:rPr>
              <w:rFonts w:cs="Calibri" w:ascii="Calibri" w:hAnsi="Calibri"/>
              <w:sz w:val="22"/>
              <w:szCs w:val="22"/>
              <w:lang w:val="en-US" w:eastAsia="en-US"/>
            </w:rPr>
            <w:tab/>
          </w:r>
          <w:r>
            <w:rPr/>
            <w:t>NTN cells are moving w.r.t the ground</w:t>
            <w:tab/>
          </w:r>
          <w:hyperlink w:anchor="__RefHeading___Toc30079844">
            <w:r>
              <w:rPr>
                <w:rStyle w:val="IndexLink"/>
              </w:rPr>
              <w:t>106</w:t>
            </w:r>
          </w:hyperlink>
        </w:p>
        <w:p>
          <w:pPr>
            <w:pStyle w:val="Contents4"/>
            <w:rPr>
              <w:rFonts w:ascii="Calibri" w:hAnsi="Calibri" w:cs="Calibri"/>
              <w:sz w:val="22"/>
              <w:szCs w:val="22"/>
              <w:lang w:val="en-US" w:eastAsia="en-US"/>
            </w:rPr>
          </w:pPr>
          <w:r>
            <w:rPr/>
            <w:t>8.1.2.1</w:t>
          </w:r>
          <w:r>
            <w:rPr>
              <w:rFonts w:cs="Calibri" w:ascii="Calibri" w:hAnsi="Calibri"/>
              <w:sz w:val="22"/>
              <w:szCs w:val="22"/>
              <w:lang w:val="en-US" w:eastAsia="en-US"/>
            </w:rPr>
            <w:tab/>
          </w:r>
          <w:r>
            <w:rPr/>
            <w:t>Tracking Area defined on satellite</w:t>
            <w:tab/>
          </w:r>
          <w:hyperlink w:anchor="__RefHeading___Toc30079845">
            <w:r>
              <w:rPr>
                <w:rStyle w:val="IndexLink"/>
              </w:rPr>
              <w:t>107</w:t>
            </w:r>
          </w:hyperlink>
        </w:p>
        <w:p>
          <w:pPr>
            <w:pStyle w:val="Contents4"/>
            <w:rPr>
              <w:rFonts w:ascii="Calibri" w:hAnsi="Calibri" w:cs="Calibri"/>
              <w:sz w:val="22"/>
              <w:szCs w:val="22"/>
              <w:lang w:val="en-US" w:eastAsia="en-US"/>
            </w:rPr>
          </w:pPr>
          <w:r>
            <w:rPr/>
            <w:t>8.1.2.2</w:t>
          </w:r>
          <w:r>
            <w:rPr>
              <w:rFonts w:cs="Calibri" w:ascii="Calibri" w:hAnsi="Calibri"/>
              <w:sz w:val="22"/>
              <w:szCs w:val="22"/>
              <w:lang w:val="en-US" w:eastAsia="en-US"/>
            </w:rPr>
            <w:tab/>
          </w:r>
          <w:r>
            <w:rPr/>
            <w:t>Tracking Area defined on earth</w:t>
            <w:tab/>
          </w:r>
          <w:hyperlink w:anchor="__RefHeading___Toc30079846">
            <w:r>
              <w:rPr>
                <w:rStyle w:val="IndexLink"/>
              </w:rPr>
              <w:t>107</w:t>
            </w:r>
          </w:hyperlink>
        </w:p>
        <w:p>
          <w:pPr>
            <w:pStyle w:val="Contents2"/>
            <w:rPr>
              <w:rFonts w:ascii="Calibri" w:hAnsi="Calibri" w:cs="Calibri"/>
              <w:sz w:val="22"/>
              <w:szCs w:val="22"/>
              <w:lang w:val="en-US" w:eastAsia="en-US"/>
            </w:rPr>
          </w:pPr>
          <w:r>
            <w:rPr/>
            <w:t>8.2</w:t>
          </w:r>
          <w:r>
            <w:rPr>
              <w:rFonts w:cs="Calibri" w:ascii="Calibri" w:hAnsi="Calibri"/>
              <w:sz w:val="22"/>
              <w:szCs w:val="22"/>
              <w:lang w:val="en-US" w:eastAsia="en-US"/>
            </w:rPr>
            <w:tab/>
          </w:r>
          <w:r>
            <w:rPr/>
            <w:t>Registration Update and Paging Handling</w:t>
            <w:tab/>
          </w:r>
          <w:hyperlink w:anchor="__RefHeading___Toc30079847">
            <w:r>
              <w:rPr>
                <w:rStyle w:val="IndexLink"/>
              </w:rPr>
              <w:t>107</w:t>
            </w:r>
          </w:hyperlink>
        </w:p>
        <w:p>
          <w:pPr>
            <w:pStyle w:val="Contents3"/>
            <w:rPr>
              <w:rFonts w:ascii="Calibri" w:hAnsi="Calibri" w:cs="Calibri"/>
              <w:sz w:val="22"/>
              <w:szCs w:val="22"/>
              <w:lang w:val="en-US" w:eastAsia="en-US"/>
            </w:rPr>
          </w:pPr>
          <w:r>
            <w:rPr/>
            <w:t>8.2.1</w:t>
          </w:r>
          <w:r>
            <w:rPr>
              <w:rFonts w:cs="Calibri" w:ascii="Calibri" w:hAnsi="Calibri"/>
              <w:sz w:val="22"/>
              <w:szCs w:val="22"/>
              <w:lang w:val="en-US" w:eastAsia="en-US"/>
            </w:rPr>
            <w:tab/>
          </w:r>
          <w:r>
            <w:rPr/>
            <w:t>Option 1: UE is capable to determine its location</w:t>
            <w:tab/>
          </w:r>
          <w:hyperlink w:anchor="__RefHeading___Toc30079848">
            <w:r>
              <w:rPr>
                <w:rStyle w:val="IndexLink"/>
              </w:rPr>
              <w:t>108</w:t>
            </w:r>
          </w:hyperlink>
        </w:p>
        <w:p>
          <w:pPr>
            <w:pStyle w:val="Contents4"/>
            <w:rPr>
              <w:rFonts w:ascii="Calibri" w:hAnsi="Calibri" w:cs="Calibri"/>
              <w:sz w:val="22"/>
              <w:szCs w:val="22"/>
              <w:lang w:val="en-US" w:eastAsia="en-US"/>
            </w:rPr>
          </w:pPr>
          <w:r>
            <w:rPr/>
            <w:t>8.2.1.1</w:t>
          </w:r>
          <w:r>
            <w:rPr>
              <w:rFonts w:cs="Calibri" w:ascii="Calibri" w:hAnsi="Calibri"/>
              <w:sz w:val="22"/>
              <w:szCs w:val="22"/>
              <w:lang w:val="en-US" w:eastAsia="en-US"/>
            </w:rPr>
            <w:tab/>
          </w:r>
          <w:r>
            <w:rPr/>
            <w:t>Mapping of UE location to gNB list in the AMF</w:t>
            <w:tab/>
          </w:r>
          <w:hyperlink w:anchor="__RefHeading___Toc30079849">
            <w:r>
              <w:rPr>
                <w:rStyle w:val="IndexLink"/>
              </w:rPr>
              <w:t>108</w:t>
            </w:r>
          </w:hyperlink>
        </w:p>
        <w:p>
          <w:pPr>
            <w:pStyle w:val="Contents3"/>
            <w:rPr>
              <w:rFonts w:ascii="Calibri" w:hAnsi="Calibri" w:cs="Calibri"/>
              <w:sz w:val="22"/>
              <w:szCs w:val="22"/>
              <w:lang w:val="en-US" w:eastAsia="en-US"/>
            </w:rPr>
          </w:pPr>
          <w:r>
            <w:rPr/>
            <w:t>8.2.2</w:t>
          </w:r>
          <w:r>
            <w:rPr>
              <w:rFonts w:cs="Calibri" w:ascii="Calibri" w:hAnsi="Calibri"/>
              <w:sz w:val="22"/>
              <w:szCs w:val="22"/>
              <w:lang w:val="en-US" w:eastAsia="en-US"/>
            </w:rPr>
            <w:tab/>
          </w:r>
          <w:r>
            <w:rPr/>
            <w:t>Option 2: UE is not capable to determine its location</w:t>
            <w:tab/>
          </w:r>
          <w:hyperlink w:anchor="__RefHeading___Toc30079850">
            <w:r>
              <w:rPr>
                <w:rStyle w:val="IndexLink"/>
              </w:rPr>
              <w:t>109</w:t>
            </w:r>
          </w:hyperlink>
        </w:p>
        <w:p>
          <w:pPr>
            <w:pStyle w:val="Contents4"/>
            <w:rPr>
              <w:rFonts w:ascii="Calibri" w:hAnsi="Calibri" w:cs="Calibri"/>
              <w:sz w:val="22"/>
              <w:szCs w:val="22"/>
              <w:lang w:val="en-US" w:eastAsia="en-US"/>
            </w:rPr>
          </w:pPr>
          <w:r>
            <w:rPr/>
            <w:t>8.2.2.1</w:t>
          </w:r>
          <w:r>
            <w:rPr>
              <w:rFonts w:cs="Calibri" w:ascii="Calibri" w:hAnsi="Calibri"/>
              <w:sz w:val="22"/>
              <w:szCs w:val="22"/>
              <w:lang w:val="en-US" w:eastAsia="en-US"/>
            </w:rPr>
            <w:tab/>
          </w:r>
          <w:r>
            <w:rPr/>
            <w:t>Solution 1: Timing window based Registration update and paging</w:t>
            <w:tab/>
          </w:r>
          <w:hyperlink w:anchor="__RefHeading___Toc30079851">
            <w:r>
              <w:rPr>
                <w:rStyle w:val="IndexLink"/>
              </w:rPr>
              <w:t>109</w:t>
            </w:r>
          </w:hyperlink>
        </w:p>
        <w:p>
          <w:pPr>
            <w:pStyle w:val="Contents4"/>
            <w:rPr>
              <w:rFonts w:ascii="Calibri" w:hAnsi="Calibri" w:cs="Calibri"/>
              <w:sz w:val="22"/>
              <w:szCs w:val="22"/>
              <w:lang w:val="en-US" w:eastAsia="en-US"/>
            </w:rPr>
          </w:pPr>
          <w:r>
            <w:rPr/>
            <w:t>8.2.2.</w:t>
          </w:r>
          <w:r>
            <w:rPr>
              <w:rFonts w:eastAsia="SimSun;宋体"/>
            </w:rPr>
            <w:t>2</w:t>
          </w:r>
          <w:r>
            <w:rPr>
              <w:rFonts w:cs="Calibri" w:ascii="Calibri" w:hAnsi="Calibri"/>
              <w:sz w:val="22"/>
              <w:szCs w:val="22"/>
              <w:lang w:val="en-US" w:eastAsia="en-US"/>
            </w:rPr>
            <w:tab/>
          </w:r>
          <w:r>
            <w:rPr/>
            <w:t xml:space="preserve">Solution </w:t>
          </w:r>
          <w:r>
            <w:rPr>
              <w:rFonts w:eastAsia="SimSun;宋体"/>
            </w:rPr>
            <w:t>2</w:t>
          </w:r>
          <w:r>
            <w:rPr/>
            <w:t>:</w:t>
          </w:r>
          <w:r>
            <w:rPr>
              <w:rFonts w:eastAsia="SimSun;宋体"/>
            </w:rPr>
            <w:t xml:space="preserve"> UE assisted TA list report/registration and paging</w:t>
          </w:r>
          <w:r>
            <w:rPr/>
            <w:tab/>
          </w:r>
          <w:hyperlink w:anchor="__RefHeading___Toc30079852">
            <w:r>
              <w:rPr>
                <w:rStyle w:val="IndexLink"/>
              </w:rPr>
              <w:t>110</w:t>
            </w:r>
          </w:hyperlink>
        </w:p>
        <w:p>
          <w:pPr>
            <w:pStyle w:val="Contents4"/>
            <w:rPr>
              <w:rFonts w:ascii="Calibri" w:hAnsi="Calibri" w:cs="Calibri"/>
              <w:sz w:val="22"/>
              <w:szCs w:val="22"/>
              <w:lang w:val="en-US" w:eastAsia="en-US"/>
            </w:rPr>
          </w:pPr>
          <w:r>
            <w:rPr/>
            <w:t>8.2.2.3</w:t>
          </w:r>
          <w:r>
            <w:rPr>
              <w:rFonts w:cs="Calibri" w:ascii="Calibri" w:hAnsi="Calibri"/>
              <w:sz w:val="22"/>
              <w:szCs w:val="22"/>
              <w:lang w:val="en-US" w:eastAsia="en-US"/>
            </w:rPr>
            <w:tab/>
          </w:r>
          <w:r>
            <w:rPr/>
            <w:t>Solution 3: Multi-Tracking Area ID based Registration update and paging</w:t>
            <w:tab/>
          </w:r>
          <w:hyperlink w:anchor="__RefHeading___Toc30079853">
            <w:r>
              <w:rPr>
                <w:rStyle w:val="IndexLink"/>
              </w:rPr>
              <w:t>111</w:t>
            </w:r>
          </w:hyperlink>
        </w:p>
        <w:p>
          <w:pPr>
            <w:pStyle w:val="Contents4"/>
            <w:rPr>
              <w:rFonts w:ascii="Calibri" w:hAnsi="Calibri" w:cs="Calibri"/>
              <w:sz w:val="22"/>
              <w:szCs w:val="22"/>
              <w:lang w:val="en-US" w:eastAsia="en-US"/>
            </w:rPr>
          </w:pPr>
          <w:r>
            <w:rPr/>
            <w:t>8.2.2.4</w:t>
          </w:r>
          <w:r>
            <w:rPr>
              <w:rFonts w:cs="Calibri" w:ascii="Calibri" w:hAnsi="Calibri"/>
              <w:sz w:val="22"/>
              <w:szCs w:val="22"/>
              <w:lang w:val="en-US" w:eastAsia="en-US"/>
            </w:rPr>
            <w:tab/>
          </w:r>
          <w:r>
            <w:rPr/>
            <w:t>Solution 4: UE location determined by NTN based NG-RAN</w:t>
            <w:tab/>
          </w:r>
          <w:hyperlink w:anchor="__RefHeading___Toc30079854">
            <w:r>
              <w:rPr>
                <w:rStyle w:val="IndexLink"/>
              </w:rPr>
              <w:t>112</w:t>
            </w:r>
          </w:hyperlink>
        </w:p>
        <w:p>
          <w:pPr>
            <w:pStyle w:val="Contents2"/>
            <w:rPr>
              <w:rFonts w:ascii="Calibri" w:hAnsi="Calibri" w:cs="Calibri"/>
              <w:sz w:val="22"/>
              <w:szCs w:val="22"/>
              <w:lang w:val="en-US" w:eastAsia="en-US"/>
            </w:rPr>
          </w:pPr>
          <w:r>
            <w:rPr/>
            <w:t>8.3</w:t>
          </w:r>
          <w:r>
            <w:rPr>
              <w:rFonts w:cs="Calibri" w:ascii="Calibri" w:hAnsi="Calibri"/>
              <w:sz w:val="22"/>
              <w:szCs w:val="22"/>
              <w:lang w:val="en-US" w:eastAsia="en-US"/>
            </w:rPr>
            <w:tab/>
          </w:r>
          <w:r>
            <w:rPr/>
            <w:t>Connected mode mobility</w:t>
            <w:tab/>
          </w:r>
          <w:hyperlink w:anchor="__RefHeading___Toc30079855">
            <w:r>
              <w:rPr>
                <w:rStyle w:val="IndexLink"/>
              </w:rPr>
              <w:t>113</w:t>
            </w:r>
          </w:hyperlink>
        </w:p>
        <w:p>
          <w:pPr>
            <w:pStyle w:val="Contents3"/>
            <w:rPr>
              <w:rFonts w:ascii="Calibri" w:hAnsi="Calibri" w:cs="Calibri"/>
              <w:sz w:val="22"/>
              <w:szCs w:val="22"/>
              <w:lang w:val="en-US" w:eastAsia="en-US"/>
            </w:rPr>
          </w:pPr>
          <w:r>
            <w:rPr/>
            <w:t>8.3.1</w:t>
          </w:r>
          <w:r>
            <w:rPr>
              <w:rFonts w:cs="Calibri" w:ascii="Calibri" w:hAnsi="Calibri"/>
              <w:sz w:val="22"/>
              <w:szCs w:val="22"/>
              <w:lang w:val="en-US" w:eastAsia="en-US"/>
            </w:rPr>
            <w:tab/>
          </w:r>
          <w:r>
            <w:rPr/>
            <w:t>Architecture Classification</w:t>
            <w:tab/>
          </w:r>
          <w:hyperlink w:anchor="__RefHeading___Toc30079856">
            <w:r>
              <w:rPr>
                <w:rStyle w:val="IndexLink"/>
              </w:rPr>
              <w:t>113</w:t>
            </w:r>
          </w:hyperlink>
        </w:p>
        <w:p>
          <w:pPr>
            <w:pStyle w:val="Contents3"/>
            <w:rPr>
              <w:rFonts w:ascii="Calibri" w:hAnsi="Calibri" w:cs="Calibri"/>
              <w:sz w:val="22"/>
              <w:szCs w:val="22"/>
              <w:lang w:val="en-US" w:eastAsia="en-US"/>
            </w:rPr>
          </w:pPr>
          <w:r>
            <w:rPr/>
            <w:t>8.3.2</w:t>
          </w:r>
          <w:r>
            <w:rPr>
              <w:rFonts w:cs="Calibri" w:ascii="Calibri" w:hAnsi="Calibri"/>
              <w:sz w:val="22"/>
              <w:szCs w:val="22"/>
              <w:lang w:val="en-US" w:eastAsia="en-US"/>
            </w:rPr>
            <w:tab/>
          </w:r>
          <w:r>
            <w:rPr/>
            <w:t>Intra-gNB Mobility ("Monolithic gNB")</w:t>
            <w:tab/>
          </w:r>
          <w:hyperlink w:anchor="__RefHeading___Toc30079857">
            <w:r>
              <w:rPr>
                <w:rStyle w:val="IndexLink"/>
              </w:rPr>
              <w:t>114</w:t>
            </w:r>
          </w:hyperlink>
        </w:p>
        <w:p>
          <w:pPr>
            <w:pStyle w:val="Contents3"/>
            <w:rPr>
              <w:rFonts w:ascii="Calibri" w:hAnsi="Calibri" w:cs="Calibri"/>
              <w:sz w:val="22"/>
              <w:szCs w:val="22"/>
              <w:lang w:val="fr-FR" w:eastAsia="en-US"/>
            </w:rPr>
          </w:pPr>
          <w:r>
            <w:rPr>
              <w:lang w:val="fr-FR" w:eastAsia="en-US"/>
            </w:rPr>
            <w:t>8.3.3</w:t>
          </w:r>
          <w:r>
            <w:rPr>
              <w:rFonts w:cs="Calibri" w:ascii="Calibri" w:hAnsi="Calibri"/>
              <w:sz w:val="22"/>
              <w:szCs w:val="22"/>
              <w:lang w:val="fr-FR" w:eastAsia="en-US"/>
            </w:rPr>
            <w:tab/>
          </w:r>
          <w:r>
            <w:rPr>
              <w:lang w:val="fr-FR" w:eastAsia="en-US"/>
            </w:rPr>
            <w:t>Intra-DU Mobility</w:t>
            <w:tab/>
          </w:r>
          <w:hyperlink w:anchor="__RefHeading___Toc30079858">
            <w:r>
              <w:rPr>
                <w:rStyle w:val="IndexLink"/>
                <w:lang w:val="fr-FR" w:eastAsia="en-US"/>
              </w:rPr>
              <w:t>114</w:t>
            </w:r>
          </w:hyperlink>
        </w:p>
        <w:p>
          <w:pPr>
            <w:pStyle w:val="Contents3"/>
            <w:rPr>
              <w:rFonts w:ascii="Calibri" w:hAnsi="Calibri" w:cs="Calibri"/>
              <w:sz w:val="22"/>
              <w:szCs w:val="22"/>
              <w:lang w:val="fr-FR" w:eastAsia="en-US"/>
            </w:rPr>
          </w:pPr>
          <w:r>
            <w:rPr>
              <w:lang w:val="fr-FR" w:eastAsia="en-US"/>
            </w:rPr>
            <w:t>8.3.4</w:t>
          </w:r>
          <w:r>
            <w:rPr>
              <w:rFonts w:cs="Calibri" w:ascii="Calibri" w:hAnsi="Calibri"/>
              <w:sz w:val="22"/>
              <w:szCs w:val="22"/>
              <w:lang w:val="fr-FR" w:eastAsia="en-US"/>
            </w:rPr>
            <w:tab/>
          </w:r>
          <w:r>
            <w:rPr>
              <w:rFonts w:eastAsia="SimSun;宋体"/>
              <w:lang w:val="fr-FR" w:eastAsia="en-US"/>
            </w:rPr>
            <w:t>Intra-gNB</w:t>
          </w:r>
          <w:r>
            <w:rPr>
              <w:lang w:val="fr-FR" w:eastAsia="en-US"/>
            </w:rPr>
            <w:t>/Inter-DU Mobility</w:t>
            <w:tab/>
          </w:r>
          <w:hyperlink w:anchor="__RefHeading___Toc30079859">
            <w:r>
              <w:rPr>
                <w:rStyle w:val="IndexLink"/>
                <w:lang w:val="fr-FR" w:eastAsia="en-US"/>
              </w:rPr>
              <w:t>114</w:t>
            </w:r>
          </w:hyperlink>
        </w:p>
        <w:p>
          <w:pPr>
            <w:pStyle w:val="Contents3"/>
            <w:rPr>
              <w:rFonts w:ascii="Calibri" w:hAnsi="Calibri" w:cs="Calibri"/>
              <w:sz w:val="22"/>
              <w:szCs w:val="22"/>
              <w:lang w:val="en-US" w:eastAsia="en-US"/>
            </w:rPr>
          </w:pPr>
          <w:r>
            <w:rPr/>
            <w:t>8.3.5</w:t>
          </w:r>
          <w:r>
            <w:rPr>
              <w:rFonts w:cs="Calibri" w:ascii="Calibri" w:hAnsi="Calibri"/>
              <w:sz w:val="22"/>
              <w:szCs w:val="22"/>
              <w:lang w:val="en-US" w:eastAsia="en-US"/>
            </w:rPr>
            <w:tab/>
          </w:r>
          <w:r>
            <w:rPr/>
            <w:t>Inter-gNB Mobility</w:t>
            <w:tab/>
          </w:r>
          <w:hyperlink w:anchor="__RefHeading___Toc30079860">
            <w:r>
              <w:rPr>
                <w:rStyle w:val="IndexLink"/>
              </w:rPr>
              <w:t>114</w:t>
            </w:r>
          </w:hyperlink>
        </w:p>
        <w:p>
          <w:pPr>
            <w:pStyle w:val="Contents4"/>
            <w:rPr>
              <w:rFonts w:ascii="Calibri" w:hAnsi="Calibri" w:cs="Calibri"/>
              <w:sz w:val="22"/>
              <w:szCs w:val="22"/>
              <w:lang w:val="en-US" w:eastAsia="en-US"/>
            </w:rPr>
          </w:pPr>
          <w:r>
            <w:rPr/>
            <w:t>8.3.5.1</w:t>
          </w:r>
          <w:r>
            <w:rPr>
              <w:rFonts w:cs="Calibri" w:ascii="Calibri" w:hAnsi="Calibri"/>
              <w:sz w:val="22"/>
              <w:szCs w:val="22"/>
              <w:lang w:val="en-US" w:eastAsia="en-US"/>
            </w:rPr>
            <w:tab/>
          </w:r>
          <w:r>
            <w:rPr/>
            <w:t>Xn Mobility</w:t>
            <w:tab/>
          </w:r>
          <w:hyperlink w:anchor="__RefHeading___Toc30079861">
            <w:r>
              <w:rPr>
                <w:rStyle w:val="IndexLink"/>
              </w:rPr>
              <w:t>114</w:t>
            </w:r>
          </w:hyperlink>
        </w:p>
        <w:p>
          <w:pPr>
            <w:pStyle w:val="Contents4"/>
            <w:rPr>
              <w:rFonts w:ascii="Calibri" w:hAnsi="Calibri" w:cs="Calibri"/>
              <w:sz w:val="22"/>
              <w:szCs w:val="22"/>
              <w:lang w:val="en-US" w:eastAsia="en-US"/>
            </w:rPr>
          </w:pPr>
          <w:r>
            <w:rPr/>
            <w:t>8.3.5.2</w:t>
          </w:r>
          <w:r>
            <w:rPr>
              <w:rFonts w:cs="Calibri" w:ascii="Calibri" w:hAnsi="Calibri"/>
              <w:sz w:val="22"/>
              <w:szCs w:val="22"/>
              <w:lang w:val="en-US" w:eastAsia="en-US"/>
            </w:rPr>
            <w:tab/>
          </w:r>
          <w:r>
            <w:rPr/>
            <w:t>Mobility through the 5GC</w:t>
            <w:tab/>
          </w:r>
          <w:hyperlink w:anchor="__RefHeading___Toc30079862">
            <w:r>
              <w:rPr>
                <w:rStyle w:val="IndexLink"/>
              </w:rPr>
              <w:t>114</w:t>
            </w:r>
          </w:hyperlink>
        </w:p>
        <w:p>
          <w:pPr>
            <w:pStyle w:val="Contents3"/>
            <w:rPr>
              <w:rFonts w:ascii="Calibri" w:hAnsi="Calibri" w:cs="Calibri"/>
              <w:sz w:val="22"/>
              <w:szCs w:val="22"/>
              <w:lang w:val="en-US" w:eastAsia="en-US"/>
            </w:rPr>
          </w:pPr>
          <w:r>
            <w:rPr/>
            <w:t>8.3.6</w:t>
          </w:r>
          <w:r>
            <w:rPr>
              <w:rFonts w:cs="Calibri" w:ascii="Calibri" w:hAnsi="Calibri"/>
              <w:sz w:val="22"/>
              <w:szCs w:val="22"/>
              <w:lang w:val="en-US" w:eastAsia="en-US"/>
            </w:rPr>
            <w:tab/>
          </w:r>
          <w:r>
            <w:rPr/>
            <w:t>Mobility due to interface change</w:t>
            <w:tab/>
          </w:r>
          <w:hyperlink w:anchor="__RefHeading___Toc30079863">
            <w:r>
              <w:rPr>
                <w:rStyle w:val="IndexLink"/>
              </w:rPr>
              <w:t>115</w:t>
            </w:r>
          </w:hyperlink>
        </w:p>
        <w:p>
          <w:pPr>
            <w:pStyle w:val="Contents4"/>
            <w:rPr>
              <w:rFonts w:ascii="Calibri" w:hAnsi="Calibri" w:cs="Calibri"/>
              <w:sz w:val="22"/>
              <w:szCs w:val="22"/>
              <w:lang w:val="en-US" w:eastAsia="en-US"/>
            </w:rPr>
          </w:pPr>
          <w:r>
            <w:rPr/>
            <w:t>8.3.6.1</w:t>
          </w:r>
          <w:r>
            <w:rPr>
              <w:rFonts w:cs="Calibri" w:ascii="Calibri" w:hAnsi="Calibri"/>
              <w:sz w:val="22"/>
              <w:szCs w:val="22"/>
              <w:lang w:val="en-US" w:eastAsia="en-US"/>
            </w:rPr>
            <w:tab/>
          </w:r>
          <w:r>
            <w:rPr/>
            <w:t>Architecture option with gNB on board satellite</w:t>
            <w:tab/>
          </w:r>
          <w:hyperlink w:anchor="__RefHeading___Toc30079864">
            <w:r>
              <w:rPr>
                <w:rStyle w:val="IndexLink"/>
              </w:rPr>
              <w:t>115</w:t>
            </w:r>
          </w:hyperlink>
        </w:p>
        <w:p>
          <w:pPr>
            <w:pStyle w:val="Contents4"/>
            <w:rPr>
              <w:rFonts w:ascii="Calibri" w:hAnsi="Calibri" w:cs="Calibri"/>
              <w:sz w:val="22"/>
              <w:szCs w:val="22"/>
              <w:lang w:val="en-US" w:eastAsia="en-US"/>
            </w:rPr>
          </w:pPr>
          <w:r>
            <w:rPr/>
            <w:t>8.3.6.2</w:t>
          </w:r>
          <w:r>
            <w:rPr>
              <w:rFonts w:cs="Calibri" w:ascii="Calibri" w:hAnsi="Calibri"/>
              <w:sz w:val="22"/>
              <w:szCs w:val="22"/>
              <w:lang w:val="en-US" w:eastAsia="en-US"/>
            </w:rPr>
            <w:tab/>
          </w:r>
          <w:r>
            <w:rPr/>
            <w:t>Architecture option with gNB-DU on board satellite</w:t>
            <w:tab/>
          </w:r>
          <w:hyperlink w:anchor="__RefHeading___Toc30079865">
            <w:r>
              <w:rPr>
                <w:rStyle w:val="IndexLink"/>
              </w:rPr>
              <w:t>115</w:t>
            </w:r>
          </w:hyperlink>
        </w:p>
        <w:p>
          <w:pPr>
            <w:pStyle w:val="Contents3"/>
            <w:rPr>
              <w:rFonts w:ascii="Calibri" w:hAnsi="Calibri" w:cs="Calibri"/>
              <w:sz w:val="22"/>
              <w:szCs w:val="22"/>
              <w:lang w:val="en-US" w:eastAsia="en-US"/>
            </w:rPr>
          </w:pPr>
          <w:r>
            <w:rPr/>
            <w:t>8.3.7</w:t>
          </w:r>
          <w:r>
            <w:rPr>
              <w:rFonts w:cs="Calibri" w:ascii="Calibri" w:hAnsi="Calibri"/>
              <w:sz w:val="22"/>
              <w:szCs w:val="22"/>
              <w:lang w:val="en-US" w:eastAsia="en-US"/>
            </w:rPr>
            <w:tab/>
          </w:r>
          <w:r>
            <w:rPr/>
            <w:t>Summary</w:t>
            <w:tab/>
          </w:r>
          <w:hyperlink w:anchor="__RefHeading___Toc30079866">
            <w:r>
              <w:rPr>
                <w:rStyle w:val="IndexLink"/>
              </w:rPr>
              <w:t>116</w:t>
            </w:r>
          </w:hyperlink>
        </w:p>
        <w:p>
          <w:pPr>
            <w:pStyle w:val="Contents2"/>
            <w:rPr>
              <w:rFonts w:ascii="Calibri" w:hAnsi="Calibri" w:cs="Calibri"/>
              <w:sz w:val="22"/>
              <w:szCs w:val="22"/>
              <w:lang w:val="en-US" w:eastAsia="en-US"/>
            </w:rPr>
          </w:pPr>
          <w:r>
            <w:rPr/>
            <w:t>8.4</w:t>
          </w:r>
          <w:r>
            <w:rPr>
              <w:rFonts w:cs="Calibri" w:ascii="Calibri" w:hAnsi="Calibri"/>
              <w:sz w:val="22"/>
              <w:szCs w:val="22"/>
              <w:lang w:val="en-US" w:eastAsia="en-US"/>
            </w:rPr>
            <w:tab/>
          </w:r>
          <w:r>
            <w:rPr/>
            <w:t>Transport aspects</w:t>
            <w:tab/>
          </w:r>
          <w:hyperlink w:anchor="__RefHeading___Toc30079867">
            <w:r>
              <w:rPr>
                <w:rStyle w:val="IndexLink"/>
              </w:rPr>
              <w:t>117</w:t>
            </w:r>
          </w:hyperlink>
        </w:p>
        <w:p>
          <w:pPr>
            <w:pStyle w:val="Contents3"/>
            <w:rPr>
              <w:rFonts w:ascii="Calibri" w:hAnsi="Calibri" w:cs="Calibri"/>
              <w:sz w:val="22"/>
              <w:szCs w:val="22"/>
              <w:lang w:val="en-US" w:eastAsia="en-US"/>
            </w:rPr>
          </w:pPr>
          <w:r>
            <w:rPr/>
            <w:t>8.4.1</w:t>
          </w:r>
          <w:r>
            <w:rPr>
              <w:rFonts w:cs="Calibri" w:ascii="Calibri" w:hAnsi="Calibri"/>
              <w:sz w:val="22"/>
              <w:szCs w:val="22"/>
              <w:lang w:val="en-US" w:eastAsia="en-US"/>
            </w:rPr>
            <w:tab/>
          </w:r>
          <w:r>
            <w:rPr/>
            <w:t>Characteristics of transport links in NTN</w:t>
            <w:tab/>
          </w:r>
          <w:hyperlink w:anchor="__RefHeading___Toc30079868">
            <w:r>
              <w:rPr>
                <w:rStyle w:val="IndexLink"/>
              </w:rPr>
              <w:t>117</w:t>
            </w:r>
          </w:hyperlink>
        </w:p>
        <w:p>
          <w:pPr>
            <w:pStyle w:val="Contents4"/>
            <w:rPr>
              <w:rFonts w:ascii="Calibri" w:hAnsi="Calibri" w:cs="Calibri"/>
              <w:sz w:val="22"/>
              <w:szCs w:val="22"/>
              <w:lang w:val="en-US" w:eastAsia="en-US"/>
            </w:rPr>
          </w:pPr>
          <w:r>
            <w:rPr/>
            <w:t>8.4.1.1</w:t>
          </w:r>
          <w:r>
            <w:rPr>
              <w:rFonts w:cs="Calibri" w:ascii="Calibri" w:hAnsi="Calibri"/>
              <w:sz w:val="22"/>
              <w:szCs w:val="22"/>
              <w:lang w:val="en-US" w:eastAsia="en-US"/>
            </w:rPr>
            <w:tab/>
          </w:r>
          <w:r>
            <w:rPr/>
            <w:t>Characteristics of SRI on the feeder link</w:t>
            <w:tab/>
          </w:r>
          <w:hyperlink w:anchor="__RefHeading___Toc30079869">
            <w:r>
              <w:rPr>
                <w:rStyle w:val="IndexLink"/>
              </w:rPr>
              <w:t>117</w:t>
            </w:r>
          </w:hyperlink>
        </w:p>
        <w:p>
          <w:pPr>
            <w:pStyle w:val="Contents4"/>
            <w:rPr>
              <w:rFonts w:ascii="Calibri" w:hAnsi="Calibri" w:cs="Calibri"/>
              <w:sz w:val="22"/>
              <w:szCs w:val="22"/>
              <w:lang w:val="en-US" w:eastAsia="en-US"/>
            </w:rPr>
          </w:pPr>
          <w:r>
            <w:rPr/>
            <w:t>8.4.1.2</w:t>
          </w:r>
          <w:r>
            <w:rPr>
              <w:rFonts w:cs="Calibri" w:ascii="Calibri" w:hAnsi="Calibri"/>
              <w:sz w:val="22"/>
              <w:szCs w:val="22"/>
              <w:lang w:val="en-US" w:eastAsia="en-US"/>
            </w:rPr>
            <w:tab/>
          </w:r>
          <w:r>
            <w:rPr/>
            <w:t>Characteristics of Inter Satellite link</w:t>
            <w:tab/>
          </w:r>
          <w:hyperlink w:anchor="__RefHeading___Toc30079870">
            <w:r>
              <w:rPr>
                <w:rStyle w:val="IndexLink"/>
              </w:rPr>
              <w:t>118</w:t>
            </w:r>
          </w:hyperlink>
        </w:p>
        <w:p>
          <w:pPr>
            <w:pStyle w:val="Contents4"/>
            <w:rPr>
              <w:rFonts w:ascii="Calibri" w:hAnsi="Calibri" w:cs="Calibri"/>
              <w:sz w:val="22"/>
              <w:szCs w:val="22"/>
              <w:lang w:val="en-US" w:eastAsia="en-US"/>
            </w:rPr>
          </w:pPr>
          <w:r>
            <w:rPr/>
            <w:t>8.4.1.3</w:t>
          </w:r>
          <w:r>
            <w:rPr>
              <w:rFonts w:cs="Calibri" w:ascii="Calibri" w:hAnsi="Calibri"/>
              <w:sz w:val="22"/>
              <w:szCs w:val="22"/>
              <w:lang w:val="en-US" w:eastAsia="en-US"/>
            </w:rPr>
            <w:tab/>
          </w:r>
          <w:r>
            <w:rPr/>
            <w:t>Characteristics of NTN GW</w:t>
            <w:tab/>
          </w:r>
          <w:hyperlink w:anchor="__RefHeading___Toc30079871">
            <w:r>
              <w:rPr>
                <w:rStyle w:val="IndexLink"/>
              </w:rPr>
              <w:t>118</w:t>
            </w:r>
          </w:hyperlink>
        </w:p>
        <w:p>
          <w:pPr>
            <w:pStyle w:val="Contents4"/>
            <w:rPr>
              <w:rFonts w:ascii="Calibri" w:hAnsi="Calibri" w:cs="Calibri"/>
              <w:sz w:val="22"/>
              <w:szCs w:val="22"/>
              <w:lang w:val="en-US" w:eastAsia="en-US"/>
            </w:rPr>
          </w:pPr>
          <w:r>
            <w:rPr/>
            <w:t>8.4.1.4</w:t>
          </w:r>
          <w:r>
            <w:rPr>
              <w:rFonts w:cs="Calibri" w:ascii="Calibri" w:hAnsi="Calibri"/>
              <w:sz w:val="22"/>
              <w:szCs w:val="22"/>
              <w:lang w:val="en-US" w:eastAsia="en-US"/>
            </w:rPr>
            <w:tab/>
          </w:r>
          <w:r>
            <w:rPr/>
            <w:t>Ephemeris</w:t>
            <w:tab/>
          </w:r>
          <w:hyperlink w:anchor="__RefHeading___Toc30079872">
            <w:r>
              <w:rPr>
                <w:rStyle w:val="IndexLink"/>
              </w:rPr>
              <w:t>118</w:t>
            </w:r>
          </w:hyperlink>
        </w:p>
        <w:p>
          <w:pPr>
            <w:pStyle w:val="Contents3"/>
            <w:rPr>
              <w:rFonts w:ascii="Calibri" w:hAnsi="Calibri" w:cs="Calibri"/>
              <w:sz w:val="22"/>
              <w:szCs w:val="22"/>
              <w:lang w:val="en-US" w:eastAsia="en-US"/>
            </w:rPr>
          </w:pPr>
          <w:r>
            <w:rPr/>
            <w:t>8.4.2</w:t>
          </w:r>
          <w:r>
            <w:rPr>
              <w:rFonts w:cs="Calibri" w:ascii="Calibri" w:hAnsi="Calibri"/>
              <w:sz w:val="22"/>
              <w:szCs w:val="22"/>
              <w:lang w:val="en-US" w:eastAsia="en-US"/>
            </w:rPr>
            <w:tab/>
          </w:r>
          <w:r>
            <w:rPr/>
            <w:t>Transporting F1 over the SRI</w:t>
            <w:tab/>
          </w:r>
          <w:hyperlink w:anchor="__RefHeading___Toc30079873">
            <w:r>
              <w:rPr>
                <w:rStyle w:val="IndexLink"/>
              </w:rPr>
              <w:t>118</w:t>
            </w:r>
          </w:hyperlink>
        </w:p>
        <w:p>
          <w:pPr>
            <w:pStyle w:val="Contents3"/>
            <w:rPr>
              <w:rFonts w:ascii="Calibri" w:hAnsi="Calibri" w:cs="Calibri"/>
              <w:sz w:val="22"/>
              <w:szCs w:val="22"/>
              <w:lang w:val="en-US" w:eastAsia="en-US"/>
            </w:rPr>
          </w:pPr>
          <w:r>
            <w:rPr/>
            <w:t>8.4.3</w:t>
          </w:r>
          <w:r>
            <w:rPr>
              <w:rFonts w:cs="Calibri" w:ascii="Calibri" w:hAnsi="Calibri"/>
              <w:sz w:val="22"/>
              <w:szCs w:val="22"/>
              <w:lang w:val="en-US" w:eastAsia="en-US"/>
            </w:rPr>
            <w:tab/>
          </w:r>
          <w:r>
            <w:rPr/>
            <w:t>Applicability of Xn to NTNs</w:t>
            <w:tab/>
          </w:r>
          <w:hyperlink w:anchor="__RefHeading___Toc30079874">
            <w:r>
              <w:rPr>
                <w:rStyle w:val="IndexLink"/>
              </w:rPr>
              <w:t>119</w:t>
            </w:r>
          </w:hyperlink>
        </w:p>
        <w:p>
          <w:pPr>
            <w:pStyle w:val="Contents4"/>
            <w:rPr>
              <w:rFonts w:ascii="Calibri" w:hAnsi="Calibri" w:cs="Calibri"/>
              <w:sz w:val="22"/>
              <w:szCs w:val="22"/>
              <w:lang w:val="en-US" w:eastAsia="en-US"/>
            </w:rPr>
          </w:pPr>
          <w:r>
            <w:rPr/>
            <w:t>8.4.3.1</w:t>
          </w:r>
          <w:r>
            <w:rPr>
              <w:rFonts w:cs="Calibri" w:ascii="Calibri" w:hAnsi="Calibri"/>
              <w:sz w:val="22"/>
              <w:szCs w:val="22"/>
              <w:lang w:val="en-US" w:eastAsia="en-US"/>
            </w:rPr>
            <w:tab/>
          </w:r>
          <w:r>
            <w:rPr/>
            <w:t>List of Current Xn Functions</w:t>
            <w:tab/>
          </w:r>
          <w:hyperlink w:anchor="__RefHeading___Toc30079875">
            <w:r>
              <w:rPr>
                <w:rStyle w:val="IndexLink"/>
              </w:rPr>
              <w:t>119</w:t>
            </w:r>
          </w:hyperlink>
        </w:p>
        <w:p>
          <w:pPr>
            <w:pStyle w:val="Contents4"/>
            <w:rPr>
              <w:rFonts w:ascii="Calibri" w:hAnsi="Calibri" w:cs="Calibri"/>
              <w:sz w:val="22"/>
              <w:szCs w:val="22"/>
              <w:lang w:val="en-US" w:eastAsia="en-US"/>
            </w:rPr>
          </w:pPr>
          <w:r>
            <w:rPr/>
            <w:t>8.4.3.2</w:t>
          </w:r>
          <w:r>
            <w:rPr>
              <w:rFonts w:cs="Calibri" w:ascii="Calibri" w:hAnsi="Calibri"/>
              <w:sz w:val="22"/>
              <w:szCs w:val="22"/>
              <w:lang w:val="en-US" w:eastAsia="en-US"/>
            </w:rPr>
            <w:tab/>
          </w:r>
          <w:r>
            <w:rPr/>
            <w:t>Inter-Satellite Xn</w:t>
            <w:tab/>
          </w:r>
          <w:hyperlink w:anchor="__RefHeading___Toc30079876">
            <w:r>
              <w:rPr>
                <w:rStyle w:val="IndexLink"/>
              </w:rPr>
              <w:t>119</w:t>
            </w:r>
          </w:hyperlink>
        </w:p>
        <w:p>
          <w:pPr>
            <w:pStyle w:val="Contents4"/>
            <w:rPr>
              <w:rFonts w:ascii="Calibri" w:hAnsi="Calibri" w:cs="Calibri"/>
              <w:sz w:val="22"/>
              <w:szCs w:val="22"/>
              <w:lang w:val="en-US" w:eastAsia="en-US"/>
            </w:rPr>
          </w:pPr>
          <w:r>
            <w:rPr/>
            <w:t>8.4.3.3</w:t>
          </w:r>
          <w:r>
            <w:rPr>
              <w:rFonts w:cs="Calibri" w:ascii="Calibri" w:hAnsi="Calibri"/>
              <w:sz w:val="22"/>
              <w:szCs w:val="22"/>
              <w:lang w:val="en-US" w:eastAsia="en-US"/>
            </w:rPr>
            <w:tab/>
          </w:r>
          <w:r>
            <w:rPr/>
            <w:t>On-ground NTN-terrestrial Xn</w:t>
            <w:tab/>
          </w:r>
          <w:hyperlink w:anchor="__RefHeading___Toc30079877">
            <w:r>
              <w:rPr>
                <w:rStyle w:val="IndexLink"/>
              </w:rPr>
              <w:t>119</w:t>
            </w:r>
          </w:hyperlink>
        </w:p>
        <w:p>
          <w:pPr>
            <w:pStyle w:val="Contents4"/>
            <w:rPr>
              <w:rFonts w:ascii="Calibri" w:hAnsi="Calibri" w:cs="Calibri"/>
              <w:sz w:val="22"/>
              <w:szCs w:val="22"/>
              <w:lang w:val="en-US" w:eastAsia="en-US"/>
            </w:rPr>
          </w:pPr>
          <w:r>
            <w:rPr/>
            <w:t>8.4.3.4</w:t>
          </w:r>
          <w:r>
            <w:rPr>
              <w:rFonts w:cs="Calibri" w:ascii="Calibri" w:hAnsi="Calibri"/>
              <w:sz w:val="22"/>
              <w:szCs w:val="22"/>
              <w:lang w:val="en-US" w:eastAsia="en-US"/>
            </w:rPr>
            <w:tab/>
          </w:r>
          <w:r>
            <w:rPr/>
            <w:t>Transporting Xn over SRI</w:t>
            <w:tab/>
          </w:r>
          <w:hyperlink w:anchor="__RefHeading___Toc30079878">
            <w:r>
              <w:rPr>
                <w:rStyle w:val="IndexLink"/>
              </w:rPr>
              <w:t>119</w:t>
            </w:r>
          </w:hyperlink>
        </w:p>
        <w:p>
          <w:pPr>
            <w:pStyle w:val="Contents2"/>
            <w:rPr>
              <w:rFonts w:ascii="Calibri" w:hAnsi="Calibri" w:cs="Calibri"/>
              <w:sz w:val="22"/>
              <w:szCs w:val="22"/>
              <w:lang w:val="en-US" w:eastAsia="en-US"/>
            </w:rPr>
          </w:pPr>
          <w:r>
            <w:rPr/>
            <w:t>8.5</w:t>
          </w:r>
          <w:r>
            <w:rPr>
              <w:rFonts w:cs="Calibri" w:ascii="Calibri" w:hAnsi="Calibri"/>
              <w:sz w:val="22"/>
              <w:szCs w:val="22"/>
              <w:lang w:val="en-US" w:eastAsia="en-US"/>
            </w:rPr>
            <w:tab/>
          </w:r>
          <w:r>
            <w:rPr/>
            <w:t>Network Identities Handling</w:t>
            <w:tab/>
          </w:r>
          <w:hyperlink w:anchor="__RefHeading___Toc30079879">
            <w:r>
              <w:rPr>
                <w:rStyle w:val="IndexLink"/>
              </w:rPr>
              <w:t>120</w:t>
            </w:r>
          </w:hyperlink>
        </w:p>
        <w:p>
          <w:pPr>
            <w:pStyle w:val="Contents3"/>
            <w:rPr>
              <w:rFonts w:ascii="Calibri" w:hAnsi="Calibri" w:cs="Calibri"/>
              <w:sz w:val="22"/>
              <w:szCs w:val="22"/>
              <w:lang w:val="en-US" w:eastAsia="en-US"/>
            </w:rPr>
          </w:pPr>
          <w:r>
            <w:rPr/>
            <w:t>8.5.1</w:t>
          </w:r>
          <w:r>
            <w:rPr>
              <w:rFonts w:cs="Calibri" w:ascii="Calibri" w:hAnsi="Calibri"/>
              <w:sz w:val="22"/>
              <w:szCs w:val="22"/>
              <w:lang w:val="en-US" w:eastAsia="en-US"/>
            </w:rPr>
            <w:tab/>
          </w:r>
          <w:r>
            <w:rPr/>
            <w:t>General</w:t>
            <w:tab/>
          </w:r>
          <w:hyperlink w:anchor="__RefHeading___Toc30079880">
            <w:r>
              <w:rPr>
                <w:rStyle w:val="IndexLink"/>
              </w:rPr>
              <w:t>120</w:t>
            </w:r>
          </w:hyperlink>
        </w:p>
        <w:p>
          <w:pPr>
            <w:pStyle w:val="Contents3"/>
            <w:rPr>
              <w:rFonts w:ascii="Calibri" w:hAnsi="Calibri" w:cs="Calibri"/>
              <w:sz w:val="22"/>
              <w:szCs w:val="22"/>
              <w:lang w:val="en-US" w:eastAsia="en-US"/>
            </w:rPr>
          </w:pPr>
          <w:r>
            <w:rPr/>
            <w:t>8.5.2</w:t>
          </w:r>
          <w:r>
            <w:rPr>
              <w:rFonts w:cs="Calibri" w:ascii="Calibri" w:hAnsi="Calibri"/>
              <w:sz w:val="22"/>
              <w:szCs w:val="22"/>
              <w:lang w:val="en-US" w:eastAsia="en-US"/>
            </w:rPr>
            <w:tab/>
          </w:r>
          <w:r>
            <w:rPr/>
            <w:t>GEO based NTN (Scenario A and B)</w:t>
            <w:tab/>
          </w:r>
          <w:hyperlink w:anchor="__RefHeading___Toc30079881">
            <w:r>
              <w:rPr>
                <w:rStyle w:val="IndexLink"/>
              </w:rPr>
              <w:t>120</w:t>
            </w:r>
          </w:hyperlink>
        </w:p>
        <w:p>
          <w:pPr>
            <w:pStyle w:val="Contents3"/>
            <w:rPr>
              <w:rFonts w:ascii="Calibri" w:hAnsi="Calibri" w:cs="Calibri"/>
              <w:sz w:val="22"/>
              <w:szCs w:val="22"/>
              <w:lang w:val="en-US" w:eastAsia="en-US"/>
            </w:rPr>
          </w:pPr>
          <w:r>
            <w:rPr>
              <w:lang w:val="it-IT" w:eastAsia="en-US"/>
            </w:rPr>
            <w:t>8.5.3</w:t>
          </w:r>
          <w:r>
            <w:rPr>
              <w:rFonts w:cs="Calibri" w:ascii="Calibri" w:hAnsi="Calibri"/>
              <w:sz w:val="22"/>
              <w:szCs w:val="22"/>
              <w:lang w:val="en-US" w:eastAsia="en-US"/>
            </w:rPr>
            <w:tab/>
          </w:r>
          <w:r>
            <w:rPr>
              <w:lang w:val="it-IT" w:eastAsia="en-US"/>
            </w:rPr>
            <w:t>Non-GEO based NTN (Scenario C and D)</w:t>
          </w:r>
          <w:r>
            <w:rPr/>
            <w:tab/>
          </w:r>
          <w:hyperlink w:anchor="__RefHeading___Toc30079882">
            <w:r>
              <w:rPr>
                <w:rStyle w:val="IndexLink"/>
              </w:rPr>
              <w:t>120</w:t>
            </w:r>
          </w:hyperlink>
        </w:p>
        <w:p>
          <w:pPr>
            <w:pStyle w:val="Contents4"/>
            <w:rPr>
              <w:rFonts w:ascii="Calibri" w:hAnsi="Calibri" w:cs="Calibri"/>
              <w:sz w:val="22"/>
              <w:szCs w:val="22"/>
              <w:lang w:val="en-US" w:eastAsia="en-US"/>
            </w:rPr>
          </w:pPr>
          <w:r>
            <w:rPr/>
            <w:t>8.5.3.1</w:t>
          </w:r>
          <w:r>
            <w:rPr>
              <w:rFonts w:cs="Calibri" w:ascii="Calibri" w:hAnsi="Calibri"/>
              <w:sz w:val="22"/>
              <w:szCs w:val="22"/>
              <w:lang w:val="en-US" w:eastAsia="en-US"/>
            </w:rPr>
            <w:tab/>
          </w:r>
          <w:r>
            <w:rPr/>
            <w:t>Stationary Identifiers on ground</w:t>
            <w:tab/>
          </w:r>
          <w:hyperlink w:anchor="__RefHeading___Toc30079883">
            <w:r>
              <w:rPr>
                <w:rStyle w:val="IndexLink"/>
              </w:rPr>
              <w:t>120</w:t>
            </w:r>
          </w:hyperlink>
        </w:p>
        <w:p>
          <w:pPr>
            <w:pStyle w:val="Contents4"/>
            <w:rPr>
              <w:rFonts w:ascii="Calibri" w:hAnsi="Calibri" w:cs="Calibri"/>
              <w:sz w:val="22"/>
              <w:szCs w:val="22"/>
              <w:lang w:val="en-US" w:eastAsia="en-US"/>
            </w:rPr>
          </w:pPr>
          <w:r>
            <w:rPr/>
            <w:t>8.5.3.2</w:t>
          </w:r>
          <w:r>
            <w:rPr>
              <w:rFonts w:cs="Calibri" w:ascii="Calibri" w:hAnsi="Calibri"/>
              <w:sz w:val="22"/>
              <w:szCs w:val="22"/>
              <w:lang w:val="en-US" w:eastAsia="en-US"/>
            </w:rPr>
            <w:tab/>
          </w:r>
          <w:r>
            <w:rPr/>
            <w:t>Moving Identifiers on ground</w:t>
            <w:tab/>
          </w:r>
          <w:hyperlink w:anchor="__RefHeading___Toc30079884">
            <w:r>
              <w:rPr>
                <w:rStyle w:val="IndexLink"/>
              </w:rPr>
              <w:t>120</w:t>
            </w:r>
          </w:hyperlink>
        </w:p>
        <w:p>
          <w:pPr>
            <w:pStyle w:val="Contents4"/>
            <w:rPr>
              <w:rFonts w:ascii="Calibri" w:hAnsi="Calibri" w:cs="Calibri"/>
              <w:sz w:val="22"/>
              <w:szCs w:val="22"/>
              <w:lang w:val="en-US" w:eastAsia="en-US"/>
            </w:rPr>
          </w:pPr>
          <w:r>
            <w:rPr/>
            <w:t>8.5.3.3</w:t>
          </w:r>
          <w:r>
            <w:rPr>
              <w:rFonts w:cs="Calibri" w:ascii="Calibri" w:hAnsi="Calibri"/>
              <w:sz w:val="22"/>
              <w:szCs w:val="22"/>
              <w:lang w:val="en-US" w:eastAsia="en-US"/>
            </w:rPr>
            <w:tab/>
          </w:r>
          <w:r>
            <w:rPr/>
            <w:t>Possible Implications on Neighbour Relationships</w:t>
            <w:tab/>
          </w:r>
          <w:hyperlink w:anchor="__RefHeading___Toc30079885">
            <w:r>
              <w:rPr>
                <w:rStyle w:val="IndexLink"/>
              </w:rPr>
              <w:t>121</w:t>
            </w:r>
          </w:hyperlink>
        </w:p>
        <w:p>
          <w:pPr>
            <w:pStyle w:val="Contents4"/>
            <w:rPr>
              <w:rFonts w:ascii="Calibri" w:hAnsi="Calibri" w:cs="Calibri"/>
              <w:sz w:val="22"/>
              <w:szCs w:val="22"/>
              <w:lang w:val="en-US" w:eastAsia="en-US"/>
            </w:rPr>
          </w:pPr>
          <w:r>
            <w:rPr/>
            <w:t>8.5.3.4</w:t>
          </w:r>
          <w:r>
            <w:rPr>
              <w:rFonts w:cs="Calibri" w:ascii="Calibri" w:hAnsi="Calibri"/>
              <w:sz w:val="22"/>
              <w:szCs w:val="22"/>
              <w:lang w:val="en-US" w:eastAsia="en-US"/>
            </w:rPr>
            <w:tab/>
          </w:r>
          <w:r>
            <w:rPr/>
            <w:t>Possible PCI Conflicts</w:t>
            <w:tab/>
          </w:r>
          <w:hyperlink w:anchor="__RefHeading___Toc30079886">
            <w:r>
              <w:rPr>
                <w:rStyle w:val="IndexLink"/>
              </w:rPr>
              <w:t>121</w:t>
            </w:r>
          </w:hyperlink>
        </w:p>
        <w:p>
          <w:pPr>
            <w:pStyle w:val="Contents2"/>
            <w:rPr>
              <w:rFonts w:ascii="Calibri" w:hAnsi="Calibri" w:cs="Calibri"/>
              <w:sz w:val="22"/>
              <w:szCs w:val="22"/>
              <w:lang w:val="en-US" w:eastAsia="en-US"/>
            </w:rPr>
          </w:pPr>
          <w:r>
            <w:rPr/>
            <w:t>8.6</w:t>
          </w:r>
          <w:r>
            <w:rPr>
              <w:rFonts w:cs="Calibri" w:ascii="Calibri" w:hAnsi="Calibri"/>
              <w:sz w:val="22"/>
              <w:szCs w:val="22"/>
              <w:lang w:val="en-US" w:eastAsia="en-US"/>
            </w:rPr>
            <w:tab/>
          </w:r>
          <w:r>
            <w:rPr/>
            <w:t>User Location</w:t>
            <w:tab/>
          </w:r>
          <w:hyperlink w:anchor="__RefHeading___Toc30079887">
            <w:r>
              <w:rPr>
                <w:rStyle w:val="IndexLink"/>
              </w:rPr>
              <w:t>121</w:t>
            </w:r>
          </w:hyperlink>
        </w:p>
        <w:p>
          <w:pPr>
            <w:pStyle w:val="Contents2"/>
            <w:rPr>
              <w:rFonts w:ascii="Calibri" w:hAnsi="Calibri" w:cs="Calibri"/>
              <w:sz w:val="22"/>
              <w:szCs w:val="22"/>
              <w:lang w:val="en-US" w:eastAsia="en-US"/>
            </w:rPr>
          </w:pPr>
          <w:r>
            <w:rPr/>
            <w:t>8.7</w:t>
          </w:r>
          <w:r>
            <w:rPr>
              <w:rFonts w:cs="Calibri" w:ascii="Calibri" w:hAnsi="Calibri"/>
              <w:sz w:val="22"/>
              <w:szCs w:val="22"/>
              <w:lang w:val="en-US" w:eastAsia="en-US"/>
            </w:rPr>
            <w:tab/>
          </w:r>
          <w:r>
            <w:rPr/>
            <w:t>Feeder link switch over</w:t>
            <w:tab/>
          </w:r>
          <w:hyperlink w:anchor="__RefHeading___Toc30079888">
            <w:r>
              <w:rPr>
                <w:rStyle w:val="IndexLink"/>
              </w:rPr>
              <w:t>122</w:t>
            </w:r>
          </w:hyperlink>
        </w:p>
        <w:p>
          <w:pPr>
            <w:pStyle w:val="Contents3"/>
            <w:rPr>
              <w:rFonts w:ascii="Calibri" w:hAnsi="Calibri" w:cs="Calibri"/>
              <w:sz w:val="22"/>
              <w:szCs w:val="22"/>
              <w:lang w:val="en-US" w:eastAsia="en-US"/>
            </w:rPr>
          </w:pPr>
          <w:r>
            <w:rPr/>
            <w:t>8.7.1</w:t>
          </w:r>
          <w:r>
            <w:rPr>
              <w:rFonts w:cs="Calibri" w:ascii="Calibri" w:hAnsi="Calibri"/>
              <w:sz w:val="22"/>
              <w:szCs w:val="22"/>
              <w:lang w:val="en-US" w:eastAsia="en-US"/>
            </w:rPr>
            <w:tab/>
          </w:r>
          <w:r>
            <w:rPr/>
            <w:t>Principles</w:t>
            <w:tab/>
          </w:r>
          <w:hyperlink w:anchor="__RefHeading___Toc30079889">
            <w:r>
              <w:rPr>
                <w:rStyle w:val="IndexLink"/>
              </w:rPr>
              <w:t>122</w:t>
            </w:r>
          </w:hyperlink>
        </w:p>
        <w:p>
          <w:pPr>
            <w:pStyle w:val="Contents4"/>
            <w:rPr>
              <w:rFonts w:ascii="Calibri" w:hAnsi="Calibri" w:cs="Calibri"/>
              <w:sz w:val="22"/>
              <w:szCs w:val="22"/>
              <w:lang w:val="en-US" w:eastAsia="en-US"/>
            </w:rPr>
          </w:pPr>
          <w:r>
            <w:rPr/>
            <w:t>8.7.1.1</w:t>
          </w:r>
          <w:r>
            <w:rPr>
              <w:rFonts w:cs="Calibri" w:ascii="Calibri" w:hAnsi="Calibri"/>
              <w:sz w:val="22"/>
              <w:szCs w:val="22"/>
              <w:lang w:val="en-US" w:eastAsia="en-US"/>
            </w:rPr>
            <w:tab/>
          </w:r>
          <w:r>
            <w:rPr/>
            <w:t>Transparent Satellite</w:t>
            <w:tab/>
          </w:r>
          <w:hyperlink w:anchor="__RefHeading___Toc30079890">
            <w:r>
              <w:rPr>
                <w:rStyle w:val="IndexLink"/>
              </w:rPr>
              <w:t>122</w:t>
            </w:r>
          </w:hyperlink>
        </w:p>
        <w:p>
          <w:pPr>
            <w:pStyle w:val="Contents5"/>
            <w:rPr>
              <w:rFonts w:ascii="Calibri" w:hAnsi="Calibri" w:cs="Calibri"/>
              <w:sz w:val="22"/>
              <w:szCs w:val="22"/>
              <w:lang w:val="en-US" w:eastAsia="en-US"/>
            </w:rPr>
          </w:pPr>
          <w:r>
            <w:rPr/>
            <w:t>8.7.1.1.1</w:t>
          </w:r>
          <w:r>
            <w:rPr>
              <w:rFonts w:cs="Calibri" w:ascii="Calibri" w:hAnsi="Calibri"/>
              <w:sz w:val="22"/>
              <w:szCs w:val="22"/>
              <w:lang w:val="en-US" w:eastAsia="en-US"/>
            </w:rPr>
            <w:tab/>
          </w:r>
          <w:r>
            <w:rPr/>
            <w:t>Transparent LEO, Architecture Option 1, different gNBs</w:t>
            <w:tab/>
          </w:r>
          <w:hyperlink w:anchor="__RefHeading___Toc30079891">
            <w:r>
              <w:rPr>
                <w:rStyle w:val="IndexLink"/>
              </w:rPr>
              <w:t>122</w:t>
            </w:r>
          </w:hyperlink>
        </w:p>
        <w:p>
          <w:pPr>
            <w:pStyle w:val="Contents5"/>
            <w:rPr>
              <w:rFonts w:ascii="Calibri" w:hAnsi="Calibri" w:cs="Calibri"/>
              <w:sz w:val="22"/>
              <w:szCs w:val="22"/>
              <w:lang w:val="en-US" w:eastAsia="en-US"/>
            </w:rPr>
          </w:pPr>
          <w:r>
            <w:rPr/>
            <w:t>8.7.1.1.2</w:t>
          </w:r>
          <w:r>
            <w:rPr>
              <w:rFonts w:cs="Calibri" w:ascii="Calibri" w:hAnsi="Calibri"/>
              <w:sz w:val="22"/>
              <w:szCs w:val="22"/>
              <w:lang w:val="en-US" w:eastAsia="en-US"/>
            </w:rPr>
            <w:tab/>
          </w:r>
          <w:r>
            <w:rPr/>
            <w:t>Transparent LEO NTN, Architecture Option 1, same gNB</w:t>
            <w:tab/>
          </w:r>
          <w:hyperlink w:anchor="__RefHeading___Toc30079892">
            <w:r>
              <w:rPr>
                <w:rStyle w:val="IndexLink"/>
              </w:rPr>
              <w:t>124</w:t>
            </w:r>
          </w:hyperlink>
        </w:p>
        <w:p>
          <w:pPr>
            <w:pStyle w:val="Contents4"/>
            <w:rPr>
              <w:rFonts w:ascii="Calibri" w:hAnsi="Calibri" w:cs="Calibri"/>
              <w:sz w:val="22"/>
              <w:szCs w:val="22"/>
              <w:lang w:val="en-US" w:eastAsia="en-US"/>
            </w:rPr>
          </w:pPr>
          <w:r>
            <w:rPr/>
            <w:t>8.7.1.2</w:t>
          </w:r>
          <w:r>
            <w:rPr>
              <w:rFonts w:cs="Calibri" w:ascii="Calibri" w:hAnsi="Calibri"/>
              <w:sz w:val="22"/>
              <w:szCs w:val="22"/>
              <w:lang w:val="en-US" w:eastAsia="en-US"/>
            </w:rPr>
            <w:tab/>
          </w:r>
          <w:r>
            <w:rPr/>
            <w:t>Regenerative Satellite, Split gNB</w:t>
            <w:tab/>
          </w:r>
          <w:hyperlink w:anchor="__RefHeading___Toc30079893">
            <w:r>
              <w:rPr>
                <w:rStyle w:val="IndexLink"/>
              </w:rPr>
              <w:t>124</w:t>
            </w:r>
          </w:hyperlink>
        </w:p>
        <w:p>
          <w:pPr>
            <w:pStyle w:val="Contents4"/>
            <w:rPr>
              <w:rFonts w:ascii="Calibri" w:hAnsi="Calibri" w:cs="Calibri"/>
              <w:sz w:val="22"/>
              <w:szCs w:val="22"/>
              <w:lang w:val="en-US" w:eastAsia="en-US"/>
            </w:rPr>
          </w:pPr>
          <w:r>
            <w:rPr/>
            <w:t>8.7.1.3</w:t>
          </w:r>
          <w:r>
            <w:rPr>
              <w:rFonts w:cs="Calibri" w:ascii="Calibri" w:hAnsi="Calibri"/>
              <w:sz w:val="22"/>
              <w:szCs w:val="22"/>
              <w:lang w:val="en-US" w:eastAsia="en-US"/>
            </w:rPr>
            <w:tab/>
          </w:r>
          <w:r>
            <w:rPr/>
            <w:t>Regenerative Satellite, with full gNB on board, Architecture Options 3-5</w:t>
            <w:tab/>
          </w:r>
          <w:hyperlink w:anchor="__RefHeading___Toc30079894">
            <w:r>
              <w:rPr>
                <w:rStyle w:val="IndexLink"/>
              </w:rPr>
              <w:t>125</w:t>
            </w:r>
          </w:hyperlink>
        </w:p>
        <w:p>
          <w:pPr>
            <w:pStyle w:val="Contents5"/>
            <w:rPr>
              <w:rFonts w:ascii="Calibri" w:hAnsi="Calibri" w:cs="Calibri"/>
              <w:sz w:val="22"/>
              <w:szCs w:val="22"/>
              <w:lang w:val="en-US" w:eastAsia="en-US"/>
            </w:rPr>
          </w:pPr>
          <w:r>
            <w:rPr/>
            <w:t>8.7.1.3.1</w:t>
          </w:r>
          <w:r>
            <w:rPr>
              <w:rFonts w:cs="Calibri" w:ascii="Calibri" w:hAnsi="Calibri"/>
              <w:sz w:val="22"/>
              <w:szCs w:val="22"/>
              <w:lang w:val="en-US" w:eastAsia="en-US"/>
            </w:rPr>
            <w:tab/>
          </w:r>
          <w:r>
            <w:rPr/>
            <w:t>Regenerative LEO NTN with one gNB-DU as payload, Architecture Options 3-5</w:t>
            <w:tab/>
          </w:r>
          <w:hyperlink w:anchor="__RefHeading___Toc30079895">
            <w:r>
              <w:rPr>
                <w:rStyle w:val="IndexLink"/>
              </w:rPr>
              <w:t>126</w:t>
            </w:r>
          </w:hyperlink>
        </w:p>
        <w:p>
          <w:pPr>
            <w:pStyle w:val="Contents5"/>
            <w:rPr>
              <w:rFonts w:ascii="Calibri" w:hAnsi="Calibri" w:cs="Calibri"/>
              <w:sz w:val="22"/>
              <w:szCs w:val="22"/>
              <w:lang w:val="en-US" w:eastAsia="en-US"/>
            </w:rPr>
          </w:pPr>
          <w:r>
            <w:rPr/>
            <w:t>8.7.1.3.2</w:t>
          </w:r>
          <w:r>
            <w:rPr>
              <w:rFonts w:cs="Calibri" w:ascii="Calibri" w:hAnsi="Calibri"/>
              <w:sz w:val="22"/>
              <w:szCs w:val="22"/>
              <w:lang w:val="en-US" w:eastAsia="en-US"/>
            </w:rPr>
            <w:tab/>
          </w:r>
          <w:r>
            <w:rPr/>
            <w:t>Regenerative LEO NTN with two gNBs, or gNB-DUs as payload, Architecture Options 3-5</w:t>
            <w:tab/>
          </w:r>
          <w:hyperlink w:anchor="__RefHeading___Toc30079896">
            <w:r>
              <w:rPr>
                <w:rStyle w:val="IndexLink"/>
              </w:rPr>
              <w:t>127</w:t>
            </w:r>
          </w:hyperlink>
        </w:p>
        <w:p>
          <w:pPr>
            <w:pStyle w:val="Contents3"/>
            <w:rPr>
              <w:rFonts w:ascii="Calibri" w:hAnsi="Calibri" w:cs="Calibri"/>
              <w:sz w:val="22"/>
              <w:szCs w:val="22"/>
              <w:lang w:val="en-US" w:eastAsia="en-US"/>
            </w:rPr>
          </w:pPr>
          <w:r>
            <w:rPr/>
            <w:t>8.7.2</w:t>
          </w:r>
          <w:r>
            <w:rPr>
              <w:rFonts w:cs="Calibri" w:ascii="Calibri" w:hAnsi="Calibri"/>
              <w:sz w:val="22"/>
              <w:szCs w:val="22"/>
              <w:lang w:val="en-US" w:eastAsia="en-US"/>
            </w:rPr>
            <w:tab/>
          </w:r>
          <w:r>
            <w:rPr/>
            <w:t>Procedures</w:t>
            <w:tab/>
          </w:r>
          <w:hyperlink w:anchor="__RefHeading___Toc30079897">
            <w:r>
              <w:rPr>
                <w:rStyle w:val="IndexLink"/>
              </w:rPr>
              <w:t>127</w:t>
            </w:r>
          </w:hyperlink>
        </w:p>
        <w:p>
          <w:pPr>
            <w:pStyle w:val="Contents4"/>
            <w:rPr>
              <w:rFonts w:ascii="Calibri" w:hAnsi="Calibri" w:cs="Calibri"/>
              <w:sz w:val="22"/>
              <w:szCs w:val="22"/>
              <w:lang w:val="en-US" w:eastAsia="en-US"/>
            </w:rPr>
          </w:pPr>
          <w:r>
            <w:rPr/>
            <w:t>8.7.2.1</w:t>
          </w:r>
          <w:r>
            <w:rPr>
              <w:rFonts w:cs="Calibri" w:ascii="Calibri" w:hAnsi="Calibri"/>
              <w:sz w:val="22"/>
              <w:szCs w:val="22"/>
              <w:lang w:val="en-US" w:eastAsia="en-US"/>
            </w:rPr>
            <w:tab/>
          </w:r>
          <w:r>
            <w:rPr/>
            <w:t>Transparent payload case</w:t>
            <w:tab/>
          </w:r>
          <w:hyperlink w:anchor="__RefHeading___Toc30079898">
            <w:r>
              <w:rPr>
                <w:rStyle w:val="IndexLink"/>
              </w:rPr>
              <w:t>127</w:t>
            </w:r>
          </w:hyperlink>
        </w:p>
        <w:p>
          <w:pPr>
            <w:pStyle w:val="Contents4"/>
            <w:rPr>
              <w:rFonts w:ascii="Calibri" w:hAnsi="Calibri" w:cs="Calibri"/>
              <w:sz w:val="22"/>
              <w:szCs w:val="22"/>
              <w:lang w:val="en-US" w:eastAsia="en-US"/>
            </w:rPr>
          </w:pPr>
          <w:r>
            <w:rPr/>
            <w:t>8.7.2.2</w:t>
          </w:r>
          <w:r>
            <w:rPr>
              <w:rFonts w:cs="Calibri" w:ascii="Calibri" w:hAnsi="Calibri"/>
              <w:sz w:val="22"/>
              <w:szCs w:val="22"/>
              <w:lang w:val="en-US" w:eastAsia="en-US"/>
            </w:rPr>
            <w:tab/>
          </w:r>
          <w:r>
            <w:rPr/>
            <w:t>Regenerative payload case (gNB on board)</w:t>
            <w:tab/>
          </w:r>
          <w:hyperlink w:anchor="__RefHeading___Toc30079899">
            <w:r>
              <w:rPr>
                <w:rStyle w:val="IndexLink"/>
              </w:rPr>
              <w:t>128</w:t>
            </w:r>
          </w:hyperlink>
        </w:p>
        <w:p>
          <w:pPr>
            <w:pStyle w:val="Contents4"/>
            <w:rPr>
              <w:rFonts w:ascii="Calibri" w:hAnsi="Calibri" w:cs="Calibri"/>
              <w:sz w:val="22"/>
              <w:szCs w:val="22"/>
              <w:lang w:val="en-US" w:eastAsia="en-US"/>
            </w:rPr>
          </w:pPr>
          <w:r>
            <w:rPr/>
            <w:t>8.7.2.3</w:t>
          </w:r>
          <w:r>
            <w:rPr>
              <w:rFonts w:cs="Calibri" w:ascii="Calibri" w:hAnsi="Calibri"/>
              <w:sz w:val="22"/>
              <w:szCs w:val="22"/>
              <w:lang w:val="en-US" w:eastAsia="en-US"/>
            </w:rPr>
            <w:tab/>
          </w:r>
          <w:r>
            <w:rPr/>
            <w:t>Regenerative payload case (gNB split)</w:t>
            <w:tab/>
          </w:r>
          <w:hyperlink w:anchor="__RefHeading___Toc30079900">
            <w:r>
              <w:rPr>
                <w:rStyle w:val="IndexLink"/>
              </w:rPr>
              <w:t>129</w:t>
            </w:r>
          </w:hyperlink>
        </w:p>
        <w:p>
          <w:pPr>
            <w:pStyle w:val="Contents2"/>
            <w:rPr>
              <w:rFonts w:ascii="Calibri" w:hAnsi="Calibri" w:cs="Calibri"/>
              <w:sz w:val="22"/>
              <w:szCs w:val="22"/>
              <w:lang w:val="en-US" w:eastAsia="en-US"/>
            </w:rPr>
          </w:pPr>
          <w:r>
            <w:rPr/>
            <w:t>8.8</w:t>
          </w:r>
          <w:r>
            <w:rPr>
              <w:rFonts w:cs="Calibri" w:ascii="Calibri" w:hAnsi="Calibri"/>
              <w:sz w:val="22"/>
              <w:szCs w:val="22"/>
              <w:lang w:val="en-US" w:eastAsia="en-US"/>
            </w:rPr>
            <w:tab/>
          </w:r>
          <w:r>
            <w:rPr/>
            <w:t>Operations &amp; Maintenance (O&amp;M)</w:t>
            <w:tab/>
          </w:r>
          <w:hyperlink w:anchor="__RefHeading___Toc30079901">
            <w:r>
              <w:rPr>
                <w:rStyle w:val="IndexLink"/>
              </w:rPr>
              <w:t>130</w:t>
            </w:r>
          </w:hyperlink>
        </w:p>
        <w:p>
          <w:pPr>
            <w:pStyle w:val="Contents1"/>
            <w:rPr>
              <w:rFonts w:ascii="Calibri" w:hAnsi="Calibri" w:cs="Calibri"/>
              <w:szCs w:val="22"/>
              <w:lang w:val="en-US" w:eastAsia="en-US"/>
            </w:rPr>
          </w:pPr>
          <w:r>
            <w:rPr/>
            <w:t>9</w:t>
          </w:r>
          <w:r>
            <w:rPr>
              <w:rFonts w:cs="Calibri" w:ascii="Calibri" w:hAnsi="Calibri"/>
              <w:szCs w:val="22"/>
              <w:lang w:val="en-US" w:eastAsia="en-US"/>
            </w:rPr>
            <w:tab/>
          </w:r>
          <w:r>
            <w:rPr/>
            <w:t>Recommendations on the way forward</w:t>
            <w:tab/>
          </w:r>
          <w:hyperlink w:anchor="__RefHeading___Toc30079902">
            <w:r>
              <w:rPr>
                <w:rStyle w:val="IndexLink"/>
              </w:rPr>
              <w:t>130</w:t>
            </w:r>
          </w:hyperlink>
        </w:p>
        <w:p>
          <w:pPr>
            <w:pStyle w:val="Contents2"/>
            <w:rPr>
              <w:rFonts w:ascii="Calibri" w:hAnsi="Calibri" w:cs="Calibri"/>
              <w:sz w:val="22"/>
              <w:szCs w:val="22"/>
              <w:lang w:val="en-US" w:eastAsia="en-US"/>
            </w:rPr>
          </w:pPr>
          <w:r>
            <w:rPr/>
            <w:t>9.1</w:t>
          </w:r>
          <w:r>
            <w:rPr>
              <w:rFonts w:cs="Calibri" w:ascii="Calibri" w:hAnsi="Calibri"/>
              <w:sz w:val="22"/>
              <w:szCs w:val="22"/>
              <w:lang w:val="en-US" w:eastAsia="en-US"/>
            </w:rPr>
            <w:tab/>
          </w:r>
          <w:r>
            <w:rPr/>
            <w:t>Recommendations from RAN1</w:t>
            <w:tab/>
          </w:r>
          <w:hyperlink w:anchor="__RefHeading___Toc30079903">
            <w:r>
              <w:rPr>
                <w:rStyle w:val="IndexLink"/>
              </w:rPr>
              <w:t>130</w:t>
            </w:r>
          </w:hyperlink>
        </w:p>
        <w:p>
          <w:pPr>
            <w:pStyle w:val="Contents2"/>
            <w:rPr>
              <w:rFonts w:ascii="Calibri" w:hAnsi="Calibri" w:cs="Calibri"/>
              <w:sz w:val="22"/>
              <w:szCs w:val="22"/>
              <w:lang w:val="en-US" w:eastAsia="en-US"/>
            </w:rPr>
          </w:pPr>
          <w:r>
            <w:rPr/>
            <w:t>9.2</w:t>
          </w:r>
          <w:r>
            <w:rPr>
              <w:rFonts w:cs="Calibri" w:ascii="Calibri" w:hAnsi="Calibri"/>
              <w:sz w:val="22"/>
              <w:szCs w:val="22"/>
              <w:lang w:val="en-US" w:eastAsia="en-US"/>
            </w:rPr>
            <w:tab/>
          </w:r>
          <w:r>
            <w:rPr/>
            <w:t>Recommendations from RAN2</w:t>
            <w:tab/>
          </w:r>
          <w:hyperlink w:anchor="__RefHeading___Toc30079904">
            <w:r>
              <w:rPr>
                <w:rStyle w:val="IndexLink"/>
              </w:rPr>
              <w:t>131</w:t>
            </w:r>
          </w:hyperlink>
        </w:p>
        <w:p>
          <w:pPr>
            <w:pStyle w:val="Contents2"/>
            <w:rPr>
              <w:rFonts w:ascii="Calibri" w:hAnsi="Calibri" w:cs="Calibri"/>
              <w:sz w:val="22"/>
              <w:szCs w:val="22"/>
              <w:lang w:val="en-US" w:eastAsia="en-US"/>
            </w:rPr>
          </w:pPr>
          <w:r>
            <w:rPr/>
            <w:t>9.3</w:t>
          </w:r>
          <w:r>
            <w:rPr>
              <w:rFonts w:cs="Calibri" w:ascii="Calibri" w:hAnsi="Calibri"/>
              <w:sz w:val="22"/>
              <w:szCs w:val="22"/>
              <w:lang w:val="en-US" w:eastAsia="en-US"/>
            </w:rPr>
            <w:tab/>
          </w:r>
          <w:r>
            <w:rPr/>
            <w:t>Recommendations from RAN3</w:t>
            <w:tab/>
          </w:r>
          <w:hyperlink w:anchor="__RefHeading___Toc30079905">
            <w:r>
              <w:rPr>
                <w:rStyle w:val="IndexLink"/>
              </w:rPr>
              <w:t>132</w:t>
            </w:r>
          </w:hyperlink>
        </w:p>
        <w:p>
          <w:pPr>
            <w:pStyle w:val="Contents2"/>
            <w:rPr>
              <w:rFonts w:ascii="Calibri" w:hAnsi="Calibri" w:cs="Calibri"/>
              <w:sz w:val="22"/>
              <w:szCs w:val="22"/>
              <w:lang w:val="en-US" w:eastAsia="en-US"/>
            </w:rPr>
          </w:pPr>
          <w:r>
            <w:rPr/>
            <w:t>9.4</w:t>
          </w:r>
          <w:r>
            <w:rPr>
              <w:rFonts w:cs="Calibri" w:ascii="Calibri" w:hAnsi="Calibri"/>
              <w:sz w:val="22"/>
              <w:szCs w:val="22"/>
              <w:lang w:val="en-US" w:eastAsia="en-US"/>
            </w:rPr>
            <w:tab/>
          </w:r>
          <w:r>
            <w:rPr/>
            <w:t>Other assumptions</w:t>
            <w:tab/>
          </w:r>
          <w:hyperlink w:anchor="__RefHeading___Toc30079906">
            <w:r>
              <w:rPr>
                <w:rStyle w:val="IndexLink"/>
              </w:rPr>
              <w:t>133</w:t>
            </w:r>
          </w:hyperlink>
        </w:p>
        <w:p>
          <w:pPr>
            <w:pStyle w:val="Contents9"/>
            <w:rPr>
              <w:rFonts w:ascii="Calibri" w:hAnsi="Calibri" w:cs="Calibri"/>
              <w:b w:val="false"/>
              <w:b w:val="false"/>
              <w:szCs w:val="22"/>
              <w:lang w:val="en-US" w:eastAsia="en-US"/>
            </w:rPr>
          </w:pPr>
          <w:r>
            <w:rPr/>
            <w:t>Annex A:</w:t>
          </w:r>
          <w:r>
            <w:rPr>
              <w:rFonts w:cs="Calibri" w:ascii="Calibri" w:hAnsi="Calibri"/>
              <w:b w:val="false"/>
              <w:szCs w:val="22"/>
              <w:lang w:val="en-US" w:eastAsia="en-US"/>
            </w:rPr>
            <w:tab/>
          </w:r>
          <w:r>
            <w:rPr/>
            <w:t>Satellite ephemeris</w:t>
            <w:tab/>
          </w:r>
          <w:hyperlink w:anchor="__RefHeading___Toc30079907">
            <w:r>
              <w:rPr>
                <w:rStyle w:val="IndexLink"/>
              </w:rPr>
              <w:t>134</w:t>
            </w:r>
          </w:hyperlink>
        </w:p>
        <w:p>
          <w:pPr>
            <w:pStyle w:val="Contents1"/>
            <w:rPr>
              <w:rFonts w:ascii="Calibri" w:hAnsi="Calibri" w:cs="Calibri"/>
              <w:szCs w:val="22"/>
              <w:lang w:val="en-US" w:eastAsia="en-US"/>
            </w:rPr>
          </w:pPr>
          <w:r>
            <w:rPr/>
            <w:t>A.1</w:t>
          </w:r>
          <w:r>
            <w:rPr>
              <w:rFonts w:cs="Calibri" w:ascii="Calibri" w:hAnsi="Calibri"/>
              <w:szCs w:val="22"/>
              <w:lang w:val="en-US" w:eastAsia="en-US"/>
            </w:rPr>
            <w:tab/>
          </w:r>
          <w:r>
            <w:rPr/>
            <w:t>Key parameters</w:t>
            <w:tab/>
          </w:r>
          <w:hyperlink w:anchor="__RefHeading___Toc30079908">
            <w:r>
              <w:rPr>
                <w:rStyle w:val="IndexLink"/>
              </w:rPr>
              <w:t>134</w:t>
            </w:r>
          </w:hyperlink>
        </w:p>
        <w:p>
          <w:pPr>
            <w:pStyle w:val="Contents9"/>
            <w:rPr>
              <w:rFonts w:ascii="Calibri" w:hAnsi="Calibri" w:cs="Calibri"/>
              <w:b w:val="false"/>
              <w:b w:val="false"/>
              <w:szCs w:val="22"/>
              <w:lang w:val="en-US" w:eastAsia="en-US"/>
            </w:rPr>
          </w:pPr>
          <w:r>
            <w:rPr/>
            <w:t>Annex B:</w:t>
          </w:r>
          <w:r>
            <w:rPr>
              <w:rFonts w:cs="Calibri" w:ascii="Calibri" w:hAnsi="Calibri"/>
              <w:b w:val="false"/>
              <w:szCs w:val="22"/>
              <w:lang w:val="en-US" w:eastAsia="en-US"/>
            </w:rPr>
            <w:tab/>
          </w:r>
          <w:r>
            <w:rPr/>
            <w:t>KPI and evaluation assumptions</w:t>
            <w:tab/>
          </w:r>
          <w:hyperlink w:anchor="__RefHeading___Toc30079909">
            <w:r>
              <w:rPr>
                <w:rStyle w:val="IndexLink"/>
              </w:rPr>
              <w:t>136</w:t>
            </w:r>
          </w:hyperlink>
        </w:p>
        <w:p>
          <w:pPr>
            <w:pStyle w:val="Contents1"/>
            <w:rPr>
              <w:rFonts w:ascii="Calibri" w:hAnsi="Calibri" w:cs="Calibri"/>
              <w:szCs w:val="22"/>
              <w:lang w:val="en-US" w:eastAsia="en-US"/>
            </w:rPr>
          </w:pPr>
          <w:r>
            <w:rPr/>
            <w:t>B.1</w:t>
          </w:r>
          <w:r>
            <w:rPr>
              <w:rFonts w:cs="Calibri" w:ascii="Calibri" w:hAnsi="Calibri"/>
              <w:szCs w:val="22"/>
              <w:lang w:val="en-US" w:eastAsia="en-US"/>
            </w:rPr>
            <w:tab/>
          </w:r>
          <w:r>
            <w:rPr/>
            <w:t>Key Performance Indicators</w:t>
            <w:tab/>
          </w:r>
          <w:hyperlink w:anchor="__RefHeading___Toc30079910">
            <w:r>
              <w:rPr>
                <w:rStyle w:val="IndexLink"/>
              </w:rPr>
              <w:t>136</w:t>
            </w:r>
          </w:hyperlink>
        </w:p>
        <w:p>
          <w:pPr>
            <w:pStyle w:val="Contents1"/>
            <w:rPr>
              <w:rFonts w:ascii="Calibri" w:hAnsi="Calibri" w:cs="Calibri"/>
              <w:szCs w:val="22"/>
              <w:lang w:val="en-US" w:eastAsia="en-US"/>
            </w:rPr>
          </w:pPr>
          <w:r>
            <w:rPr/>
            <w:t>B.2</w:t>
          </w:r>
          <w:r>
            <w:rPr>
              <w:rFonts w:cs="Calibri" w:ascii="Calibri" w:hAnsi="Calibri"/>
              <w:szCs w:val="22"/>
              <w:lang w:val="en-US" w:eastAsia="en-US"/>
            </w:rPr>
            <w:tab/>
          </w:r>
          <w:r>
            <w:rPr/>
            <w:t>Performance targets for evaluation purposes</w:t>
            <w:tab/>
          </w:r>
          <w:hyperlink w:anchor="__RefHeading___Toc30079911">
            <w:r>
              <w:rPr>
                <w:rStyle w:val="IndexLink"/>
              </w:rPr>
              <w:t>136</w:t>
            </w:r>
          </w:hyperlink>
        </w:p>
        <w:p>
          <w:pPr>
            <w:pStyle w:val="Contents9"/>
            <w:rPr>
              <w:rFonts w:ascii="Calibri" w:hAnsi="Calibri" w:cs="Calibri"/>
              <w:b w:val="false"/>
              <w:b w:val="false"/>
              <w:szCs w:val="22"/>
              <w:lang w:val="en-US" w:eastAsia="en-US"/>
            </w:rPr>
          </w:pPr>
          <w:r>
            <w:rPr/>
            <w:t>Annex C:</w:t>
          </w:r>
          <w:r>
            <w:rPr>
              <w:rFonts w:cs="Calibri" w:ascii="Calibri" w:hAnsi="Calibri"/>
              <w:b w:val="false"/>
              <w:szCs w:val="22"/>
              <w:lang w:val="en-US" w:eastAsia="en-US"/>
            </w:rPr>
            <w:tab/>
          </w:r>
          <w:r>
            <w:rPr/>
            <w:t>Regulatory Aspects</w:t>
            <w:tab/>
          </w:r>
          <w:hyperlink w:anchor="__RefHeading___Toc30079912">
            <w:r>
              <w:rPr>
                <w:rStyle w:val="IndexLink"/>
              </w:rPr>
              <w:t>138</w:t>
            </w:r>
          </w:hyperlink>
        </w:p>
        <w:p>
          <w:pPr>
            <w:pStyle w:val="Contents9"/>
            <w:rPr>
              <w:rFonts w:ascii="Calibri" w:hAnsi="Calibri" w:cs="Calibri"/>
              <w:szCs w:val="22"/>
              <w:lang w:val="en-US" w:eastAsia="en-US"/>
            </w:rPr>
          </w:pPr>
          <w:r>
            <w:rPr>
              <w:b w:val="false"/>
            </w:rPr>
            <w:t>Annex D (Informative): Change history</w:t>
            <w:tab/>
          </w:r>
          <w:hyperlink w:anchor="__RefHeading___Toc30079913">
            <w:r>
              <w:rPr>
                <w:rStyle w:val="IndexLink"/>
                <w:b w:val="false"/>
              </w:rPr>
              <w:t>140</w:t>
            </w:r>
          </w:hyperlink>
          <w:r>
            <w:rPr>
              <w:rStyle w:val="IndexLink"/>
              <w:b w:val="false"/>
            </w:rPr>
            <w:fldChar w:fldCharType="end"/>
          </w:r>
        </w:p>
      </w:sdtContent>
    </w:sdt>
    <w:p>
      <w:pPr>
        <w:pStyle w:val="Normal"/>
        <w:rPr>
          <w:rFonts w:ascii="Calibri" w:hAnsi="Calibri" w:cs="Calibri"/>
          <w:b/>
          <w:b/>
          <w:sz w:val="22"/>
          <w:szCs w:val="22"/>
          <w:lang w:val="en-US" w:eastAsia="en-US"/>
        </w:rPr>
      </w:pPr>
      <w:r>
        <w:rPr>
          <w:rFonts w:cs="Calibri" w:ascii="Calibri" w:hAnsi="Calibri"/>
          <w:b/>
          <w:sz w:val="22"/>
          <w:szCs w:val="22"/>
          <w:lang w:val="en-US" w:eastAsia="en-US"/>
        </w:rPr>
      </w:r>
      <w:r>
        <w:br w:type="page"/>
      </w:r>
    </w:p>
    <w:p>
      <w:pPr>
        <w:pStyle w:val="Heading1"/>
        <w:ind w:left="1134" w:hanging="1134"/>
        <w:rPr/>
      </w:pPr>
      <w:bookmarkStart w:id="19" w:name="__RefHeading___Toc30079714"/>
      <w:bookmarkStart w:id="20" w:name="foreword"/>
      <w:bookmarkEnd w:id="19"/>
      <w:bookmarkEnd w:id="20"/>
      <w:r>
        <w:rPr/>
        <w:t>Foreword</w:t>
      </w:r>
    </w:p>
    <w:p>
      <w:pPr>
        <w:pStyle w:val="Normal"/>
        <w:rPr/>
      </w:pPr>
      <w:r>
        <w:rPr/>
        <w:t xml:space="preserve">This Technical </w:t>
      </w:r>
      <w:bookmarkStart w:id="21" w:name="spectype3"/>
      <w:r>
        <w:rPr/>
        <w:t>Report</w:t>
      </w:r>
      <w:bookmarkEnd w:id="21"/>
      <w:r>
        <w:rPr/>
        <w:t xml:space="preserve"> has been produced by the 3rd Generation Partnership Project (3GPP).</w:t>
      </w:r>
    </w:p>
    <w:p>
      <w:pPr>
        <w:pStyle w:val="Normal"/>
        <w:rPr/>
      </w:pPr>
      <w:r>
        <w:rPr/>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pPr>
        <w:pStyle w:val="B1"/>
        <w:rPr/>
      </w:pPr>
      <w:r>
        <w:rPr/>
        <w:t>Version x.y.z</w:t>
      </w:r>
    </w:p>
    <w:p>
      <w:pPr>
        <w:pStyle w:val="B1"/>
        <w:rPr/>
      </w:pPr>
      <w:r>
        <w:rPr/>
        <w:t>where:</w:t>
      </w:r>
    </w:p>
    <w:p>
      <w:pPr>
        <w:pStyle w:val="B2"/>
        <w:rPr/>
      </w:pPr>
      <w:r>
        <w:rPr/>
        <w:t>x</w:t>
        <w:tab/>
        <w:t>the first digit:</w:t>
      </w:r>
    </w:p>
    <w:p>
      <w:pPr>
        <w:pStyle w:val="B3"/>
        <w:rPr/>
      </w:pPr>
      <w:r>
        <w:rPr/>
        <w:t>1</w:t>
        <w:tab/>
        <w:t>presented to TSG for information;</w:t>
      </w:r>
    </w:p>
    <w:p>
      <w:pPr>
        <w:pStyle w:val="B3"/>
        <w:rPr/>
      </w:pPr>
      <w:r>
        <w:rPr/>
        <w:t>2</w:t>
        <w:tab/>
        <w:t>presented to TSG for approval;</w:t>
      </w:r>
    </w:p>
    <w:p>
      <w:pPr>
        <w:pStyle w:val="B3"/>
        <w:rPr/>
      </w:pPr>
      <w:r>
        <w:rPr/>
        <w:t>3</w:t>
        <w:tab/>
        <w:t>or greater indicates TSG approved document under change control.</w:t>
      </w:r>
    </w:p>
    <w:p>
      <w:pPr>
        <w:pStyle w:val="B2"/>
        <w:rPr/>
      </w:pPr>
      <w:r>
        <w:rPr/>
        <w:t>y</w:t>
        <w:tab/>
        <w:t>the second digit is incremented for all changes of substance, i.e. technical enhancements, corrections, updates, etc.</w:t>
      </w:r>
    </w:p>
    <w:p>
      <w:pPr>
        <w:pStyle w:val="B2"/>
        <w:rPr/>
      </w:pPr>
      <w:r>
        <w:rPr/>
        <w:t>z</w:t>
        <w:tab/>
        <w:t>the third digit is incremented when editorial only changes have been incorporated in the document.</w:t>
      </w:r>
    </w:p>
    <w:p>
      <w:pPr>
        <w:pStyle w:val="Normal"/>
        <w:rPr/>
      </w:pPr>
      <w:r>
        <w:rPr/>
        <w:t>In the present document, modal verbs have the following meanings:</w:t>
      </w:r>
    </w:p>
    <w:p>
      <w:pPr>
        <w:pStyle w:val="EX"/>
        <w:rPr/>
      </w:pPr>
      <w:r>
        <w:rPr>
          <w:b/>
        </w:rPr>
        <w:t>shall</w:t>
      </w:r>
      <w:r>
        <w:rPr/>
        <w:tab/>
        <w:t>indicates a mandatory requirement to do something</w:t>
      </w:r>
    </w:p>
    <w:p>
      <w:pPr>
        <w:pStyle w:val="EX"/>
        <w:rPr/>
      </w:pPr>
      <w:r>
        <w:rPr>
          <w:b/>
        </w:rPr>
        <w:t>shall not</w:t>
      </w:r>
      <w:r>
        <w:rPr/>
        <w:tab/>
        <w:t>indicates an interdiction (prohibition) to do something</w:t>
      </w:r>
    </w:p>
    <w:p>
      <w:pPr>
        <w:pStyle w:val="Normal"/>
        <w:rPr/>
      </w:pPr>
      <w:r>
        <w:rPr/>
        <w:t>The constructions "shall" and "shall not" are confined to the context of normative provisions, and do not appear in Technical Reports.</w:t>
      </w:r>
    </w:p>
    <w:p>
      <w:pPr>
        <w:pStyle w:val="Normal"/>
        <w:rPr/>
      </w:pPr>
      <w:r>
        <w:rPr/>
        <w:t>The constructions "must" and "must not" are not used as substitutes for "shall" and "shall not". Their use is avoided insofar as possible, and they are not used in a normative context except in a direct citation from an external, referenced, non-3GPP document, or so as to maintain continuity of style when extending or modifying the provisions of such a referenced document.</w:t>
      </w:r>
    </w:p>
    <w:p>
      <w:pPr>
        <w:pStyle w:val="EX"/>
        <w:rPr/>
      </w:pPr>
      <w:r>
        <w:rPr>
          <w:b/>
        </w:rPr>
        <w:t>should</w:t>
      </w:r>
      <w:r>
        <w:rPr/>
        <w:tab/>
        <w:t>indicates a recommendation to do something</w:t>
      </w:r>
    </w:p>
    <w:p>
      <w:pPr>
        <w:pStyle w:val="EX"/>
        <w:rPr/>
      </w:pPr>
      <w:r>
        <w:rPr>
          <w:b/>
        </w:rPr>
        <w:t>should not</w:t>
      </w:r>
      <w:r>
        <w:rPr/>
        <w:tab/>
        <w:t>indicates a recommendation not to do something</w:t>
      </w:r>
    </w:p>
    <w:p>
      <w:pPr>
        <w:pStyle w:val="EX"/>
        <w:rPr/>
      </w:pPr>
      <w:r>
        <w:rPr>
          <w:b/>
        </w:rPr>
        <w:t>may</w:t>
      </w:r>
      <w:r>
        <w:rPr/>
        <w:tab/>
        <w:t>indicates permission to do something</w:t>
      </w:r>
    </w:p>
    <w:p>
      <w:pPr>
        <w:pStyle w:val="EX"/>
        <w:rPr/>
      </w:pPr>
      <w:r>
        <w:rPr>
          <w:b/>
        </w:rPr>
        <w:t>need not</w:t>
      </w:r>
      <w:r>
        <w:rPr/>
        <w:tab/>
        <w:t>indicates permission not to do something</w:t>
      </w:r>
    </w:p>
    <w:p>
      <w:pPr>
        <w:pStyle w:val="Normal"/>
        <w:rPr/>
      </w:pPr>
      <w:r>
        <w:rPr/>
        <w:t>The construction "may not" is ambiguous and is not used in normative elements. The unambiguous constructions "might not" or "shall not" are used instead, depending upon the meaning intended.</w:t>
      </w:r>
    </w:p>
    <w:p>
      <w:pPr>
        <w:pStyle w:val="EX"/>
        <w:rPr/>
      </w:pPr>
      <w:r>
        <w:rPr>
          <w:b/>
        </w:rPr>
        <w:t>can</w:t>
      </w:r>
      <w:r>
        <w:rPr/>
        <w:tab/>
        <w:t>indicates that something is possible</w:t>
      </w:r>
    </w:p>
    <w:p>
      <w:pPr>
        <w:pStyle w:val="EX"/>
        <w:rPr/>
      </w:pPr>
      <w:r>
        <w:rPr>
          <w:b/>
        </w:rPr>
        <w:t>cannot</w:t>
      </w:r>
      <w:r>
        <w:rPr/>
        <w:tab/>
        <w:t>indicates that something is impossible</w:t>
      </w:r>
    </w:p>
    <w:p>
      <w:pPr>
        <w:pStyle w:val="Normal"/>
        <w:rPr/>
      </w:pPr>
      <w:r>
        <w:rPr/>
        <w:t>The constructions "can" and "cannot" are not substitutes for "may" and "need not".</w:t>
      </w:r>
    </w:p>
    <w:p>
      <w:pPr>
        <w:pStyle w:val="EX"/>
        <w:rPr/>
      </w:pPr>
      <w:r>
        <w:rPr>
          <w:b/>
        </w:rPr>
        <w:t>will</w:t>
      </w:r>
      <w:r>
        <w:rPr/>
        <w:tab/>
        <w:t>indicates that something is certain or expected to happen as a result of action taken by an agency the behaviour of which is outside the scope of the present document</w:t>
      </w:r>
    </w:p>
    <w:p>
      <w:pPr>
        <w:pStyle w:val="EX"/>
        <w:rPr/>
      </w:pPr>
      <w:r>
        <w:rPr>
          <w:b/>
        </w:rPr>
        <w:t>will not</w:t>
      </w:r>
      <w:r>
        <w:rPr/>
        <w:tab/>
        <w:t>indicates that something is certain or expected not to happen as a result of action taken by an agency the behaviour of which is outside the scope of the present document</w:t>
      </w:r>
    </w:p>
    <w:p>
      <w:pPr>
        <w:pStyle w:val="EX"/>
        <w:rPr/>
      </w:pPr>
      <w:r>
        <w:rPr>
          <w:b/>
        </w:rPr>
        <w:t>might</w:t>
      </w:r>
      <w:r>
        <w:rPr/>
        <w:tab/>
        <w:t>indicates a likelihood that something will happen as a result of action taken by some agency the behaviour of which is outside the scope of the present document</w:t>
      </w:r>
    </w:p>
    <w:p>
      <w:pPr>
        <w:pStyle w:val="EX"/>
        <w:rPr/>
      </w:pPr>
      <w:r>
        <w:rPr>
          <w:b/>
        </w:rPr>
        <w:t>might not</w:t>
      </w:r>
      <w:r>
        <w:rPr/>
        <w:tab/>
        <w:t>indicates a likelihood that something will not happen as a result of action taken by some agency the behaviour of which is outside the scope of the present document</w:t>
      </w:r>
    </w:p>
    <w:p>
      <w:pPr>
        <w:pStyle w:val="Normal"/>
        <w:rPr/>
      </w:pPr>
      <w:r>
        <w:rPr/>
        <w:t>In addition:</w:t>
      </w:r>
    </w:p>
    <w:p>
      <w:pPr>
        <w:pStyle w:val="EX"/>
        <w:rPr/>
      </w:pPr>
      <w:r>
        <w:rPr>
          <w:b/>
        </w:rPr>
        <w:t>is</w:t>
      </w:r>
      <w:r>
        <w:rPr/>
        <w:tab/>
        <w:t>(or any other verb in the indicative mood) indicates a statement of fact</w:t>
      </w:r>
    </w:p>
    <w:p>
      <w:pPr>
        <w:pStyle w:val="EX"/>
        <w:rPr/>
      </w:pPr>
      <w:r>
        <w:rPr>
          <w:b/>
        </w:rPr>
        <w:t>is not</w:t>
      </w:r>
      <w:r>
        <w:rPr/>
        <w:tab/>
        <w:t>(or any other negative verb in the indicative mood) indicates a statement of fact</w:t>
      </w:r>
    </w:p>
    <w:p>
      <w:pPr>
        <w:pStyle w:val="Normal"/>
        <w:rPr/>
      </w:pPr>
      <w:r>
        <w:rPr/>
        <w:t>The constructions "is" and "is not" do not indicate requirements.</w:t>
      </w:r>
      <w:r>
        <w:br w:type="page"/>
      </w:r>
    </w:p>
    <w:p>
      <w:pPr>
        <w:pStyle w:val="Heading1"/>
        <w:ind w:left="1134" w:hanging="1134"/>
        <w:rPr/>
      </w:pPr>
      <w:bookmarkStart w:id="22" w:name="__RefHeading___Toc30079715"/>
      <w:bookmarkEnd w:id="22"/>
      <w:r>
        <w:rPr/>
        <w:t>1</w:t>
        <w:tab/>
        <w:t>Scope</w:t>
      </w:r>
    </w:p>
    <w:p>
      <w:pPr>
        <w:pStyle w:val="Normal"/>
        <w:rPr/>
      </w:pPr>
      <w:r>
        <w:rPr/>
      </w:r>
    </w:p>
    <w:p>
      <w:pPr>
        <w:pStyle w:val="Normal"/>
        <w:rPr/>
      </w:pPr>
      <w:r>
        <w:rPr/>
        <w:t>The objectives for this document are, based on the outcomes of the TR 38.811 [2], to study a set of necessary features/adaptations enabling the operation of the New Radio (NR) protocol in non-terrestrial networks for 3GPP Release 16 with a priority on satellite access. Access network based on Unmanned Aerial System (UAS) including High Altitude Platform Station (HAPS) could be considered as a special case of non-terrestrial access with lower delay/Doppler value and variation rate.</w:t>
      </w:r>
    </w:p>
    <w:p>
      <w:pPr>
        <w:pStyle w:val="Normal"/>
        <w:rPr/>
      </w:pPr>
      <w:r>
        <w:rPr/>
      </w:r>
    </w:p>
    <w:p>
      <w:pPr>
        <w:pStyle w:val="Normal"/>
        <w:rPr>
          <w:b/>
          <w:b/>
          <w:bCs/>
          <w:i/>
          <w:i/>
          <w:iCs/>
          <w:lang w:eastAsia="zh-TW"/>
        </w:rPr>
      </w:pPr>
      <w:r>
        <w:rPr/>
        <w:t xml:space="preserve">The objectives for the study are the following </w:t>
      </w:r>
    </w:p>
    <w:p>
      <w:pPr>
        <w:pStyle w:val="B1"/>
        <w:rPr/>
      </w:pPr>
      <w:r>
        <w:rPr/>
        <w:t>●</w:t>
      </w:r>
      <w:r>
        <w:rPr/>
        <w:tab/>
        <w:t>Consolidation of potential impacts on the physical layer and definition of related solutions if needed</w:t>
      </w:r>
    </w:p>
    <w:p>
      <w:pPr>
        <w:pStyle w:val="B1"/>
        <w:rPr/>
      </w:pPr>
      <w:r>
        <w:rPr/>
        <w:t>●</w:t>
      </w:r>
      <w:r>
        <w:rPr/>
        <w:tab/>
        <w:t>Performance assessment of NR in selected deployment scenarios (LEO based satellite access, GEO based satellite access) through link level (Radio link) and system level (cell) simulations</w:t>
      </w:r>
    </w:p>
    <w:p>
      <w:pPr>
        <w:pStyle w:val="B1"/>
        <w:rPr/>
      </w:pPr>
      <w:r>
        <w:rPr/>
        <w:t>●</w:t>
      </w:r>
      <w:r>
        <w:rPr/>
        <w:tab/>
        <w:t>Study and define related solutions if needed on NR related Layer 2 and 3</w:t>
      </w:r>
    </w:p>
    <w:p>
      <w:pPr>
        <w:pStyle w:val="B1"/>
        <w:rPr/>
      </w:pPr>
      <w:r>
        <w:rPr/>
        <w:t>●</w:t>
      </w:r>
      <w:r>
        <w:rPr/>
        <w:tab/>
        <w:t>Study and define related solutions if needed on RAN architecture and related interface protocols</w:t>
      </w:r>
    </w:p>
    <w:p>
      <w:pPr>
        <w:pStyle w:val="NO"/>
        <w:rPr/>
      </w:pPr>
      <w:r>
        <w:rPr/>
        <w:t>NOTE: As far as architecture issues are concerned, this TR supersedes TR 38.811 [2]</w:t>
      </w:r>
    </w:p>
    <w:p>
      <w:pPr>
        <w:pStyle w:val="Heading1"/>
        <w:ind w:left="1134" w:hanging="1134"/>
        <w:rPr/>
      </w:pPr>
      <w:bookmarkStart w:id="23" w:name="__RefHeading___Toc30079716"/>
      <w:bookmarkEnd w:id="23"/>
      <w:r>
        <w:rPr/>
        <w:t>2</w:t>
        <w:tab/>
        <w:t>References</w:t>
      </w:r>
    </w:p>
    <w:p>
      <w:pPr>
        <w:pStyle w:val="Normal"/>
        <w:rPr/>
      </w:pPr>
      <w:r>
        <w:rPr/>
        <w:t>The following documents contain provisions, which, through reference in this text, constitute provisions of the present document.</w:t>
      </w:r>
    </w:p>
    <w:p>
      <w:pPr>
        <w:pStyle w:val="B1"/>
        <w:rPr/>
      </w:pPr>
      <w:r>
        <w:rPr/>
        <w:t>-</w:t>
        <w:tab/>
        <w:t>References are either specific (identified by date of publication, edition number, version number, etc.) or non</w:t>
        <w:noBreakHyphen/>
        <w:t>specific.</w:t>
      </w:r>
    </w:p>
    <w:p>
      <w:pPr>
        <w:pStyle w:val="B1"/>
        <w:rPr/>
      </w:pPr>
      <w:r>
        <w:rPr/>
        <w:t>-</w:t>
        <w:tab/>
        <w:t>For a specific reference, subsequent revisions do not apply.</w:t>
      </w:r>
    </w:p>
    <w:p>
      <w:pPr>
        <w:pStyle w:val="B1"/>
        <w:rPr/>
      </w:pPr>
      <w:r>
        <w:rPr/>
        <w:t>-</w:t>
        <w:tab/>
        <w:t>For a non-specific reference, the latest version applies. In the case of a reference to a 3GPP document (including a GSM document), a non-specific reference implicitly refers to the latest version of that document</w:t>
      </w:r>
      <w:r>
        <w:rPr>
          <w:i/>
        </w:rPr>
        <w:t xml:space="preserve"> in the same Release as the present document</w:t>
      </w:r>
      <w:r>
        <w:rPr/>
        <w:t>.</w:t>
      </w:r>
    </w:p>
    <w:p>
      <w:pPr>
        <w:pStyle w:val="EX"/>
        <w:rPr/>
      </w:pPr>
      <w:r>
        <w:rPr/>
        <w:t>[1]</w:t>
        <w:tab/>
        <w:t>3GPP TR 21.905: "Vocabulary for 3GPP Specifications"</w:t>
      </w:r>
    </w:p>
    <w:p>
      <w:pPr>
        <w:pStyle w:val="EX"/>
        <w:rPr/>
      </w:pPr>
      <w:r>
        <w:rPr/>
        <w:t>[2]</w:t>
        <w:tab/>
        <w:t>3GPP TR 38.811 v15.2.0: "Study on New Radio (NR) to support non-terrestrial networks (Release 15)"</w:t>
      </w:r>
    </w:p>
    <w:p>
      <w:pPr>
        <w:pStyle w:val="Normal"/>
        <w:keepLines/>
        <w:ind w:left="1702" w:hanging="1418"/>
        <w:rPr/>
      </w:pPr>
      <w:r>
        <w:rPr/>
        <w:t>[3]</w:t>
        <w:tab/>
        <w:t>3GPP TS 38.401: "NG-RAN; Architecture description (Release 15)"</w:t>
      </w:r>
    </w:p>
    <w:p>
      <w:pPr>
        <w:pStyle w:val="Normal"/>
        <w:keepLines/>
        <w:ind w:left="1702" w:hanging="1418"/>
        <w:rPr/>
      </w:pPr>
      <w:r>
        <w:rPr/>
        <w:t>[4]</w:t>
        <w:tab/>
        <w:t>3GPP TR 38.874: "NR-Study on IAB (Integrated Access and Backhaul)"</w:t>
      </w:r>
    </w:p>
    <w:p>
      <w:pPr>
        <w:pStyle w:val="Normal"/>
        <w:keepLines/>
        <w:ind w:left="1702" w:hanging="1418"/>
        <w:rPr/>
      </w:pPr>
      <w:r>
        <w:rPr/>
        <w:t>[5]</w:t>
        <w:tab/>
        <w:t>3GPP TS 37.340: "NR; Multi-connectivity; Overall description"</w:t>
      </w:r>
    </w:p>
    <w:p>
      <w:pPr>
        <w:pStyle w:val="EX"/>
        <w:rPr/>
      </w:pPr>
      <w:r>
        <w:rPr/>
        <w:t>[6]</w:t>
        <w:tab/>
        <w:t>RP-181370: "Study on solutions evaluation for NR to support Non Terrestrial Network"</w:t>
      </w:r>
    </w:p>
    <w:p>
      <w:pPr>
        <w:pStyle w:val="EX"/>
        <w:rPr/>
      </w:pPr>
      <w:r>
        <w:rPr/>
        <w:t>[7]</w:t>
        <w:tab/>
        <w:t>3GPP TS 23.501 V15.0.0: "System Architecture for the 5G System"</w:t>
      </w:r>
    </w:p>
    <w:p>
      <w:pPr>
        <w:pStyle w:val="EX"/>
        <w:rPr/>
      </w:pPr>
      <w:r>
        <w:rPr/>
        <w:t>[8]</w:t>
        <w:tab/>
        <w:t>R3-184403, NR-NTN: "Paging in NGSO Satellite Systems"</w:t>
      </w:r>
    </w:p>
    <w:p>
      <w:pPr>
        <w:pStyle w:val="EX"/>
        <w:rPr/>
      </w:pPr>
      <w:r>
        <w:rPr/>
        <w:t>[9]</w:t>
        <w:tab/>
      </w:r>
      <w:bookmarkStart w:id="24" w:name="_Ref523231020"/>
      <w:r>
        <w:rPr/>
        <w:t>3GPP TS 37.324 V15.0.0: "E-UTRA and NR; Service Data Adaptation Protocol (SDAP) specification (Release 15)"</w:t>
      </w:r>
      <w:bookmarkEnd w:id="24"/>
    </w:p>
    <w:p>
      <w:pPr>
        <w:pStyle w:val="EX"/>
        <w:rPr/>
      </w:pPr>
      <w:r>
        <w:rPr/>
        <w:t>[10]</w:t>
        <w:tab/>
        <w:t>AIAA 2006-6753: "Revisiting Spacetrack Report #3 , Models for Propagation of NORAD Element Sets", David A. Vallado, Paul Crawford, Richard Hujsak, T. S. Kelso, presented at the AIAA/AAS Astrodynamics Specialist Conference, Keystone, CO, 2006 August 21–24, 2006</w:t>
      </w:r>
    </w:p>
    <w:p>
      <w:pPr>
        <w:pStyle w:val="EX"/>
        <w:rPr/>
      </w:pPr>
      <w:r>
        <w:rPr/>
        <w:t>[11]</w:t>
        <w:tab/>
        <w:t>3GPP TS 38.420: "NG-RAN; Xn general aspects and principles"</w:t>
      </w:r>
    </w:p>
    <w:p>
      <w:pPr>
        <w:pStyle w:val="EX"/>
        <w:rPr/>
      </w:pPr>
      <w:r>
        <w:rPr/>
        <w:t>[12]</w:t>
        <w:tab/>
        <w:t>3GPP TS 22.261 "Service requirements for the 5G system; Stage 1 (Release 16)"</w:t>
      </w:r>
    </w:p>
    <w:p>
      <w:pPr>
        <w:pStyle w:val="EX"/>
        <w:rPr/>
      </w:pPr>
      <w:r>
        <w:rPr/>
        <w:t>[13]</w:t>
        <w:tab/>
        <w:t>3GPP TR 38.913 "Study on Scenarios and Requirements for Next Generation Access Technologies; (Release 15)"</w:t>
      </w:r>
    </w:p>
    <w:p>
      <w:pPr>
        <w:pStyle w:val="EX"/>
        <w:rPr/>
      </w:pPr>
      <w:r>
        <w:rPr/>
        <w:t>[14]</w:t>
        <w:tab/>
        <w:t>3GPP TR 45.820 "Cellular system support for ultra-low complexity and low throughput Internet of Things (CIoT) (Release 13)"</w:t>
      </w:r>
    </w:p>
    <w:p>
      <w:pPr>
        <w:pStyle w:val="EX"/>
        <w:rPr/>
      </w:pPr>
      <w:r>
        <w:rPr/>
        <w:t>[15]</w:t>
        <w:tab/>
        <w:t>R2-1901404 "IoT Device Density Models for Various Environments", Vodafone, submitted to RAN2#105</w:t>
      </w:r>
    </w:p>
    <w:p>
      <w:pPr>
        <w:pStyle w:val="EX"/>
        <w:rPr/>
      </w:pPr>
      <w:r>
        <w:rPr/>
        <w:t>[16]</w:t>
        <w:tab/>
        <w:t xml:space="preserve">R2-1904297 "Tracking Areas Considerations for Non Terrestrial Networks (NTN)", Vodafone, Submitted to RAN2 #105 bis </w:t>
      </w:r>
    </w:p>
    <w:p>
      <w:pPr>
        <w:pStyle w:val="EX"/>
        <w:rPr/>
      </w:pPr>
      <w:r>
        <w:rPr/>
        <w:t>[17]</w:t>
        <w:tab/>
        <w:t>R2-1905302, "Tracking area management and update for NTN LEO", Ericsson, ZTE, Thales, Xian, China, 8-12 April 2019</w:t>
      </w:r>
    </w:p>
    <w:p>
      <w:pPr>
        <w:pStyle w:val="EX"/>
        <w:rPr/>
      </w:pPr>
      <w:r>
        <w:rPr/>
        <w:t>[18]</w:t>
        <w:tab/>
        <w:t>R2-1905301, "Feeder link switch for transparent and regenerative LEO", Ericsson, InterDigital, Thales, Xian, China, 8-12 April 2019</w:t>
      </w:r>
    </w:p>
    <w:p>
      <w:pPr>
        <w:pStyle w:val="EX"/>
        <w:rPr/>
      </w:pPr>
      <w:r>
        <w:rPr/>
        <w:t>[19]</w:t>
        <w:tab/>
        <w:t>Radar System Engineering, Lecture 9, Antennas, Robert M. O'Donnel, IEEE New Hampshire Section</w:t>
      </w:r>
    </w:p>
    <w:p>
      <w:pPr>
        <w:pStyle w:val="EX"/>
        <w:rPr/>
      </w:pPr>
      <w:r>
        <w:rPr/>
        <w:t>[20]</w:t>
        <w:tab/>
        <w:t>R1-1913404 "System Level Calibration Results for NTN on DL transmissions", Thales, submitted to RAN1#99</w:t>
      </w:r>
    </w:p>
    <w:p>
      <w:pPr>
        <w:pStyle w:val="EX"/>
        <w:rPr/>
      </w:pPr>
      <w:r>
        <w:rPr/>
        <w:t>[21]</w:t>
        <w:tab/>
        <w:t>R1-1913405 "System Level Calibration Results for NTN on UL transmissions", Thales, submitted to RAN1#99</w:t>
      </w:r>
    </w:p>
    <w:p>
      <w:pPr>
        <w:pStyle w:val="EX"/>
        <w:rPr/>
      </w:pPr>
      <w:r>
        <w:rPr/>
        <w:t>[22]</w:t>
        <w:tab/>
        <w:t>R1-1911858 "Discussion on performance evaluation for NTN", Huawei, HiSilicon, submitted to RAN1#99</w:t>
      </w:r>
    </w:p>
    <w:p>
      <w:pPr>
        <w:pStyle w:val="EX"/>
        <w:rPr/>
      </w:pPr>
      <w:r>
        <w:rPr/>
        <w:t>[23]</w:t>
        <w:tab/>
        <w:t>R1-1913244 "Calibration Results and first System-Level Simulations for NTN", Nomor Research GmbH, submitted to RAN1#99</w:t>
      </w:r>
    </w:p>
    <w:p>
      <w:pPr>
        <w:pStyle w:val="EX"/>
        <w:rPr/>
      </w:pPr>
      <w:r>
        <w:rPr/>
        <w:t>[24]</w:t>
        <w:tab/>
        <w:t>R1-1913351 "Link Budget Results for NTN", Thales, submitted to RAN1#99</w:t>
      </w:r>
    </w:p>
    <w:p>
      <w:pPr>
        <w:pStyle w:val="EX"/>
        <w:rPr/>
      </w:pPr>
      <w:r>
        <w:rPr/>
        <w:t>[25]</w:t>
        <w:tab/>
        <w:t>R1-1904765 "Considerations on the simulation assumption and methodology for NTN", ZTE, submitted to RAN1#96bis</w:t>
      </w:r>
    </w:p>
    <w:p>
      <w:pPr>
        <w:pStyle w:val="EX"/>
        <w:rPr/>
      </w:pPr>
      <w:r>
        <w:rPr/>
        <w:t>[26]</w:t>
        <w:tab/>
        <w:t>R2-1814877 "Considerations on NTN deployment scenarios", Nokia, Nokia Shanghai Bell, submitted to RAN2#103bis</w:t>
      </w:r>
    </w:p>
    <w:p>
      <w:pPr>
        <w:pStyle w:val="EX"/>
        <w:rPr/>
      </w:pPr>
      <w:r>
        <w:rPr/>
        <w:t>[27]</w:t>
        <w:tab/>
        <w:t>R1-1912610 "System simulation results and link budget for NTN", ZTE, submitted to RAN1#99</w:t>
      </w:r>
    </w:p>
    <w:p>
      <w:pPr>
        <w:pStyle w:val="EX"/>
        <w:rPr/>
      </w:pPr>
      <w:r>
        <w:rPr/>
        <w:t>[28]</w:t>
        <w:tab/>
        <w:t>R1-1909693 "Simulation Assumptions for Multi Satellite Evaluation", Nokia, Nokia Shanghai Bell, submitted to RAN1#98</w:t>
      </w:r>
    </w:p>
    <w:p>
      <w:pPr>
        <w:pStyle w:val="EX"/>
        <w:rPr/>
      </w:pPr>
      <w:r>
        <w:rPr/>
        <w:t>[29]</w:t>
        <w:tab/>
        <w:t>R1-1912123 "Physical layer control procedure in NR-NTN", MediaTek Inc., submitted to RAN1#99</w:t>
      </w:r>
    </w:p>
    <w:p>
      <w:pPr>
        <w:pStyle w:val="EX"/>
        <w:rPr/>
      </w:pPr>
      <w:r>
        <w:rPr/>
        <w:t>[30]</w:t>
        <w:tab/>
        <w:t>R1-1912347 "Discussion on physical layer control procedures", Sony, submitted to RAN1#99</w:t>
      </w:r>
    </w:p>
    <w:p>
      <w:pPr>
        <w:pStyle w:val="EX"/>
        <w:rPr/>
      </w:pPr>
      <w:r>
        <w:rPr/>
        <w:t>[31]</w:t>
        <w:tab/>
        <w:t>R1-1912469 "Physical layer control procedures in NTN", Samsung, submitted to RAN1#99</w:t>
      </w:r>
    </w:p>
    <w:p>
      <w:pPr>
        <w:pStyle w:val="EX"/>
        <w:rPr/>
      </w:pPr>
      <w:r>
        <w:rPr/>
        <w:t>[32]</w:t>
        <w:tab/>
        <w:t>R1-1912724 "On physical layer control procedures for NTN", Ericsson, submitted to RAN1#99</w:t>
      </w:r>
    </w:p>
    <w:p>
      <w:pPr>
        <w:pStyle w:val="EX"/>
        <w:rPr/>
      </w:pPr>
      <w:r>
        <w:rPr/>
        <w:t>[33]</w:t>
        <w:tab/>
        <w:t>R1-1913016 "Considerations on Physical Layer Control Procedure in NTN", Nokia, Nokia Shanghai Bell, submitted to RAN1#99</w:t>
      </w:r>
    </w:p>
    <w:p>
      <w:pPr>
        <w:pStyle w:val="EX"/>
        <w:rPr/>
      </w:pPr>
      <w:r>
        <w:rPr/>
        <w:t>[34]</w:t>
        <w:tab/>
        <w:t>R1-1912611 "Discussion on the physical control procedure for NTN", ZTE, submitted to RAN1#99</w:t>
      </w:r>
    </w:p>
    <w:p>
      <w:pPr>
        <w:pStyle w:val="EX"/>
        <w:rPr/>
      </w:pPr>
      <w:r>
        <w:rPr/>
        <w:t>[35]</w:t>
        <w:tab/>
        <w:t>R1-1911859 "Discussion on physical layer control procedures for NTN", Huawei, HiSilicon, submitted to RAN1#99</w:t>
      </w:r>
    </w:p>
    <w:p>
      <w:pPr>
        <w:pStyle w:val="EX"/>
        <w:rPr/>
      </w:pPr>
      <w:r>
        <w:rPr/>
        <w:t>[36]</w:t>
        <w:tab/>
        <w:t>R1-1907277 "Physical Layer Procedures for NTN", Qualcomm Incorporated, submitted to RAN1#97</w:t>
      </w:r>
    </w:p>
    <w:p>
      <w:pPr>
        <w:pStyle w:val="EX"/>
        <w:rPr/>
      </w:pPr>
      <w:r>
        <w:rPr/>
        <w:t>[37]</w:t>
        <w:tab/>
        <w:t>R1-1907028 "On physical layer control procedures for NTN", Panasonic, submitted to RAN1#97</w:t>
      </w:r>
    </w:p>
    <w:p>
      <w:pPr>
        <w:pStyle w:val="EX"/>
        <w:rPr/>
      </w:pPr>
      <w:r>
        <w:rPr/>
        <w:t>[38]</w:t>
        <w:tab/>
        <w:t>R1-1906324 "Physical layer procedure enhancement for NTN", CATT, submitted for RAN1#97</w:t>
      </w:r>
    </w:p>
    <w:p>
      <w:pPr>
        <w:pStyle w:val="EX"/>
        <w:rPr/>
      </w:pPr>
      <w:r>
        <w:rPr/>
        <w:t>[39]</w:t>
        <w:tab/>
        <w:t>R1-1906871 "Discussion on the physical control procedure for NTN", ZTE, submitted to RAN1#97</w:t>
      </w:r>
    </w:p>
    <w:p>
      <w:pPr>
        <w:pStyle w:val="EX"/>
        <w:rPr/>
      </w:pPr>
      <w:r>
        <w:rPr/>
        <w:t>[40]</w:t>
        <w:tab/>
        <w:t>R1-1912902 "Discussion on beam management and polarization for NTN", Panasonic, submitted to RAN1#99</w:t>
      </w:r>
    </w:p>
    <w:p>
      <w:pPr>
        <w:pStyle w:val="EX"/>
        <w:rPr/>
      </w:pPr>
      <w:r>
        <w:rPr/>
        <w:t>[41]</w:t>
        <w:tab/>
        <w:t>R1-1912955 "Physical Layer Procedures for NTN", Qualcomm Incorporated, submitted to RAN1#99</w:t>
      </w:r>
    </w:p>
    <w:p>
      <w:pPr>
        <w:pStyle w:val="EX"/>
        <w:rPr/>
      </w:pPr>
      <w:r>
        <w:rPr/>
        <w:t>[42]</w:t>
        <w:tab/>
        <w:t>R1-1912164 "Physical layer control procedure enhancement", CATT, submitted to RAN1#99</w:t>
      </w:r>
    </w:p>
    <w:p>
      <w:pPr>
        <w:pStyle w:val="EX"/>
        <w:rPr/>
      </w:pPr>
      <w:r>
        <w:rPr/>
        <w:t>[43]</w:t>
        <w:tab/>
        <w:t>R1-1908049 "Discussion on Doppler compensation, timing advance and RACH for NTN", Huawei, HiSilicon, CAICT, submitted to RAN1#98</w:t>
      </w:r>
    </w:p>
    <w:p>
      <w:pPr>
        <w:pStyle w:val="EX"/>
        <w:rPr/>
      </w:pPr>
      <w:r>
        <w:rPr/>
        <w:t>[44]</w:t>
        <w:tab/>
        <w:t>R1-1908591 "PRACH design and timing advance", CATT, CAICT, submitted to RAN1#98</w:t>
      </w:r>
    </w:p>
    <w:p>
      <w:pPr>
        <w:pStyle w:val="EX"/>
        <w:rPr/>
      </w:pPr>
      <w:r>
        <w:rPr/>
        <w:t>[45]</w:t>
        <w:tab/>
        <w:t>R1-1909107 "On frequency compensation, uplink timing and random access in NTN", Ericsson, submitted to RAN1#98</w:t>
      </w:r>
    </w:p>
    <w:p>
      <w:pPr>
        <w:pStyle w:val="EX"/>
        <w:rPr/>
      </w:pPr>
      <w:r>
        <w:rPr/>
        <w:t>[46]</w:t>
        <w:tab/>
        <w:t>R1-1909400 "Discussion on the TA and PRACH for NTN", ZTE, submitted to RAN1#98</w:t>
      </w:r>
    </w:p>
    <w:p>
      <w:pPr>
        <w:pStyle w:val="EX"/>
        <w:rPr/>
      </w:pPr>
      <w:r>
        <w:rPr/>
        <w:t>[47]</w:t>
        <w:tab/>
        <w:t>R1-1910064 "Discussion on Doppler compensation, timing advance and RACH for NTN", Huawei, HiSilicon, submitted to RAN1#98bis</w:t>
      </w:r>
    </w:p>
    <w:p>
      <w:pPr>
        <w:pStyle w:val="EX"/>
        <w:rPr/>
      </w:pPr>
      <w:r>
        <w:rPr/>
        <w:t>[48]</w:t>
        <w:tab/>
        <w:t>R1-1909479 "Summary of 7.2.5.3 on UL timing and PRACH for NTN", ZTE, submitted to RAN1#98</w:t>
      </w:r>
    </w:p>
    <w:p>
      <w:pPr>
        <w:pStyle w:val="EX"/>
        <w:rPr/>
      </w:pPr>
      <w:r>
        <w:rPr/>
        <w:t>[49]</w:t>
        <w:tab/>
        <w:t>R1-1911284 "Summary of 7.2.5.3 on UL timing and PRACH for NTN", ZTE, submitted to RAN1#98bis</w:t>
      </w:r>
    </w:p>
    <w:p>
      <w:pPr>
        <w:pStyle w:val="EX"/>
        <w:rPr/>
      </w:pPr>
      <w:r>
        <w:rPr/>
        <w:t>[50]</w:t>
        <w:tab/>
        <w:t>R1-1913312 "Summary of 7.2.5.3 on UL timing and PRACH for NTN", ZTE, submitted to RAN1#99</w:t>
      </w:r>
    </w:p>
    <w:p>
      <w:pPr>
        <w:pStyle w:val="EX"/>
        <w:rPr/>
      </w:pPr>
      <w:r>
        <w:rPr/>
        <w:t>[51]</w:t>
        <w:tab/>
        <w:t>R1-1913017 "Doppler Compensation, Uplink Timing Advance and Random Access in NTN", Nokia, Nokia Shanghai Bell, submitted to RAN1#99</w:t>
      </w:r>
    </w:p>
    <w:p>
      <w:pPr>
        <w:pStyle w:val="EX"/>
        <w:rPr/>
      </w:pPr>
      <w:r>
        <w:rPr/>
        <w:t>[52]</w:t>
        <w:tab/>
        <w:t>R1-1912903, "Timing advance and PRACH design for NTN", Panasonic, submitted to RAN1#99</w:t>
      </w:r>
    </w:p>
    <w:p>
      <w:pPr>
        <w:pStyle w:val="EX"/>
        <w:rPr/>
      </w:pPr>
      <w:r>
        <w:rPr/>
        <w:t>[53]</w:t>
        <w:tab/>
        <w:t>R1-1912212 "On PRACH sequence for NTN", Intel Corporation, submitted to RAN1#99</w:t>
      </w:r>
    </w:p>
    <w:p>
      <w:pPr>
        <w:pStyle w:val="EX"/>
        <w:rPr/>
      </w:pPr>
      <w:r>
        <w:rPr/>
        <w:t>[54]</w:t>
        <w:tab/>
        <w:t>R1-1912612 "Discussion on the TA and PRACH for NTN", ZTE, submitted to RAN1#99</w:t>
      </w:r>
    </w:p>
    <w:p>
      <w:pPr>
        <w:pStyle w:val="EX"/>
        <w:rPr/>
      </w:pPr>
      <w:r>
        <w:rPr/>
        <w:t>[55]</w:t>
        <w:tab/>
        <w:t>R1-1912725 "On NTN synchronization, random access, and timing advance", Ericsson, submitted to RAN1#99</w:t>
      </w:r>
    </w:p>
    <w:p>
      <w:pPr>
        <w:pStyle w:val="EX"/>
        <w:rPr/>
      </w:pPr>
      <w:r>
        <w:rPr/>
        <w:t>[56]</w:t>
        <w:tab/>
        <w:t>R1-1912956 "RACH Procedure and UL Timing Control for NTN", Qualcomm Incorporated, submitted to RAN1#99</w:t>
      </w:r>
    </w:p>
    <w:p>
      <w:pPr>
        <w:pStyle w:val="EX"/>
        <w:rPr/>
      </w:pPr>
      <w:r>
        <w:rPr/>
        <w:t>[57]</w:t>
        <w:tab/>
        <w:t>R1-1912124 "PRACH design for NTN scenario", MediaTek Inc., submitted to RAN1#99</w:t>
      </w:r>
    </w:p>
    <w:p>
      <w:pPr>
        <w:pStyle w:val="EX"/>
        <w:rPr/>
      </w:pPr>
      <w:r>
        <w:rPr/>
        <w:t>[58]</w:t>
        <w:tab/>
        <w:t>R1-1911860 "Discussion on Doppler compensation, timing advance and RACH for NTN", Huawei, HiSilicon, submitted to RAN1#99</w:t>
      </w:r>
    </w:p>
    <w:p>
      <w:pPr>
        <w:pStyle w:val="EX"/>
        <w:rPr/>
      </w:pPr>
      <w:r>
        <w:rPr/>
        <w:t>[59]</w:t>
        <w:tab/>
        <w:t>R1-1912165 "PRACH design and UL timing management", CATT, submitted to RAN1#99</w:t>
      </w:r>
    </w:p>
    <w:p>
      <w:pPr>
        <w:pStyle w:val="EX"/>
        <w:rPr/>
      </w:pPr>
      <w:r>
        <w:rPr/>
        <w:t>[60]</w:t>
        <w:tab/>
        <w:t>R1-1912349 "Discussion on delay-tolerant HARQ for NTN", Sony, submitted to RAN1#99</w:t>
      </w:r>
    </w:p>
    <w:p>
      <w:pPr>
        <w:pStyle w:val="EX"/>
        <w:rPr/>
      </w:pPr>
      <w:r>
        <w:rPr/>
        <w:t>[61]</w:t>
        <w:tab/>
        <w:t>R1-1913019 "Considerations on HARQ in NTN", Nokia, Nokia Shanghai Bell, submitted to RAN1#99</w:t>
      </w:r>
    </w:p>
    <w:p>
      <w:pPr>
        <w:pStyle w:val="EX"/>
        <w:rPr/>
      </w:pPr>
      <w:r>
        <w:rPr/>
        <w:t>[62]</w:t>
        <w:tab/>
        <w:t>R1-1912957 "Delay-Tolerant Retransmission Mechanisms for NTN", Qualcomm Incorporated, submitted to RAN1#99</w:t>
      </w:r>
    </w:p>
    <w:p>
      <w:pPr>
        <w:pStyle w:val="EX"/>
        <w:rPr/>
      </w:pPr>
      <w:r>
        <w:rPr/>
        <w:t>[63]</w:t>
        <w:tab/>
        <w:t>R1-1912641 "Discussion on more delay-tolerant re-transmission mechanisms for NTN", ETRI, submitted to RAN1#99</w:t>
      </w:r>
    </w:p>
    <w:p>
      <w:pPr>
        <w:pStyle w:val="EX"/>
        <w:rPr/>
      </w:pPr>
      <w:r>
        <w:rPr/>
        <w:t>[64]</w:t>
        <w:tab/>
        <w:t>R1-1912125 "Delay-tolerant re-transmission mechanisms in NR-NTN", MediaTek Inc., submitted to RAN1#99</w:t>
      </w:r>
    </w:p>
    <w:p>
      <w:pPr>
        <w:pStyle w:val="EX"/>
        <w:rPr/>
      </w:pPr>
      <w:r>
        <w:rPr/>
        <w:t>[65]</w:t>
        <w:tab/>
        <w:t>R1-1912166 "Further consideration on HARQ operation", CATT, submitted to RAN1#99</w:t>
      </w:r>
    </w:p>
    <w:p>
      <w:pPr>
        <w:pStyle w:val="EX"/>
        <w:rPr/>
      </w:pPr>
      <w:r>
        <w:rPr/>
        <w:t>[66]</w:t>
        <w:tab/>
        <w:t>R1-1912471 "HARQ Procedure in NTN", Samsung, submitted to RAN1#99</w:t>
      </w:r>
    </w:p>
    <w:p>
      <w:pPr>
        <w:pStyle w:val="EX"/>
        <w:rPr/>
      </w:pPr>
      <w:r>
        <w:rPr/>
        <w:t>[67]</w:t>
        <w:tab/>
        <w:t>R1-1912213, "Discussion on HARQ for NTN", Intel Corporation, submitted to RAN1#99</w:t>
      </w:r>
    </w:p>
    <w:p>
      <w:pPr>
        <w:pStyle w:val="EX"/>
        <w:rPr/>
      </w:pPr>
      <w:r>
        <w:rPr/>
        <w:t>[68]</w:t>
        <w:tab/>
        <w:t>R1-1912665, "Delay-tolerant HARQ operation for NTN", OPPO, submitted to RAN1#99</w:t>
      </w:r>
    </w:p>
    <w:p>
      <w:pPr>
        <w:pStyle w:val="EX"/>
        <w:rPr/>
      </w:pPr>
      <w:r>
        <w:rPr/>
        <w:t>[69]</w:t>
        <w:tab/>
        <w:t>R1-1912904, "Discussion on HARQ for NTN", Panasonic, submitted to RAN1#99</w:t>
      </w:r>
    </w:p>
    <w:p>
      <w:pPr>
        <w:pStyle w:val="EX"/>
        <w:rPr/>
      </w:pPr>
      <w:r>
        <w:rPr/>
        <w:t>[70]</w:t>
        <w:tab/>
        <w:t>R1-1913238, "Discussion on the delay-tolerant HARQ operation for NTN", ZTE, submitted to RAN1#99</w:t>
      </w:r>
    </w:p>
    <w:p>
      <w:pPr>
        <w:pStyle w:val="EX"/>
        <w:rPr/>
      </w:pPr>
      <w:r>
        <w:rPr/>
        <w:t>[71]</w:t>
        <w:tab/>
        <w:t>R1-1911861, "Discussion on HARQ for NTN", Huawei, HiSilicon, submitted to RAN1#99</w:t>
      </w:r>
    </w:p>
    <w:p>
      <w:pPr>
        <w:pStyle w:val="EX"/>
        <w:rPr/>
      </w:pPr>
      <w:r>
        <w:rPr/>
        <w:t>[72]</w:t>
        <w:tab/>
        <w:t>R1-1912726, "On more delay-tolerant re-transmission mechanisms for NTN", Ericsson, submitted to RAN1#99</w:t>
      </w:r>
    </w:p>
    <w:p>
      <w:pPr>
        <w:pStyle w:val="EX"/>
        <w:rPr/>
      </w:pPr>
      <w:r>
        <w:rPr/>
        <w:t>[73]</w:t>
        <w:tab/>
        <w:t>R1-1913134, "On more delay tolerant retransmission mechanisms for NTN", Nomor Research GmbH, submitted to RAN1#99</w:t>
      </w:r>
    </w:p>
    <w:p>
      <w:pPr>
        <w:pStyle w:val="EX"/>
        <w:rPr/>
      </w:pPr>
      <w:r>
        <w:rPr/>
        <w:t>[74]</w:t>
        <w:tab/>
        <w:t>R2-1916351 "[108#06][NTN] Earth fixed vs. Earth moving cells in NTN LEO", Thales</w:t>
      </w:r>
    </w:p>
    <w:p>
      <w:pPr>
        <w:pStyle w:val="EX"/>
        <w:rPr/>
      </w:pPr>
      <w:r>
        <w:rPr/>
        <w:t>[75]</w:t>
        <w:tab/>
        <w:t>3GPP TS 38.321 "NR; Medium Access Control (MAC) protocol specification"</w:t>
      </w:r>
    </w:p>
    <w:p>
      <w:pPr>
        <w:pStyle w:val="EX"/>
        <w:rPr/>
      </w:pPr>
      <w:r>
        <w:rPr/>
        <w:t>[76]</w:t>
        <w:tab/>
        <w:t>3GPP TS 38.331 "NR; Radio Resource Control (RRC); Protocol specification"</w:t>
      </w:r>
    </w:p>
    <w:p>
      <w:pPr>
        <w:pStyle w:val="Heading1"/>
        <w:ind w:left="1134" w:hanging="1134"/>
        <w:rPr/>
      </w:pPr>
      <w:bookmarkStart w:id="25" w:name="__RefHeading___Toc30079717"/>
      <w:bookmarkEnd w:id="25"/>
      <w:r>
        <w:rPr/>
        <w:t>3</w:t>
        <w:tab/>
        <w:t>Definitions of terms, symbols and abbreviations</w:t>
      </w:r>
    </w:p>
    <w:p>
      <w:pPr>
        <w:pStyle w:val="Heading2"/>
        <w:rPr/>
      </w:pPr>
      <w:bookmarkStart w:id="26" w:name="__RefHeading___Toc30079718"/>
      <w:bookmarkEnd w:id="26"/>
      <w:r>
        <w:rPr/>
        <w:t>3.1</w:t>
        <w:tab/>
        <w:t>Terms</w:t>
      </w:r>
    </w:p>
    <w:p>
      <w:pPr>
        <w:pStyle w:val="Normal"/>
        <w:rPr/>
      </w:pPr>
      <w:r>
        <w:rPr/>
        <w:t>For the purposes of the present document, the terms and definitions given in TR 21.905 [1] and the following apply. A term defined in the present document takes precedence over the definition of the same term, if any, in TR 21.905 [1].</w:t>
      </w:r>
    </w:p>
    <w:p>
      <w:pPr>
        <w:pStyle w:val="Normal"/>
        <w:rPr/>
      </w:pPr>
      <w:r>
        <w:rPr>
          <w:b/>
        </w:rPr>
        <w:t xml:space="preserve">Availability: </w:t>
      </w:r>
      <w:r>
        <w:rPr/>
        <w:t>% of time during which the RAN is available for the targeted communication. Unavailable communication for shorter period than [Y] ms shall not be counted. The RAN may contain several access network components among which an NTN to achieve multi-connectivity or link aggregation.</w:t>
      </w:r>
    </w:p>
    <w:p>
      <w:pPr>
        <w:pStyle w:val="Normal"/>
        <w:rPr/>
      </w:pPr>
      <w:r>
        <w:rPr>
          <w:b/>
        </w:rPr>
        <w:t xml:space="preserve">Feeder link: </w:t>
      </w:r>
      <w:r>
        <w:rPr/>
        <w:t>Wireless link between NTN Gateway and satellite</w:t>
      </w:r>
    </w:p>
    <w:p>
      <w:pPr>
        <w:pStyle w:val="Normal"/>
        <w:rPr/>
      </w:pPr>
      <w:r>
        <w:rPr>
          <w:b/>
        </w:rPr>
        <w:t xml:space="preserve">Geostationary Earth orbit: </w:t>
      </w:r>
      <w:r>
        <w:rPr/>
        <w:t>Circular orbit at 35,786 km above the Earth's equator and following the direction of the Earth's rotation. An object in such an orbit has an orbital period equal to the Earth's rotational period and thus appears motionless, at a fixed position in the sky, to ground observers.</w:t>
      </w:r>
    </w:p>
    <w:p>
      <w:pPr>
        <w:pStyle w:val="Normal"/>
        <w:rPr/>
      </w:pPr>
      <w:r>
        <w:rPr>
          <w:b/>
        </w:rPr>
        <w:t xml:space="preserve">Low Earth Orbit: </w:t>
      </w:r>
      <w:r>
        <w:rPr/>
        <w:t>Orbit around the Earth with an altitude between 300 km, and 1500 km.</w:t>
      </w:r>
    </w:p>
    <w:p>
      <w:pPr>
        <w:pStyle w:val="Normal"/>
        <w:rPr>
          <w:b/>
          <w:b/>
        </w:rPr>
      </w:pPr>
      <w:r>
        <w:rPr>
          <w:b/>
        </w:rPr>
        <w:t xml:space="preserve">Medium Earth Orbit: </w:t>
      </w:r>
      <w:r>
        <w:rPr/>
        <w:t>region of space around the Earth above low Earth orbit and below geostationary Earth Orbit.</w:t>
      </w:r>
    </w:p>
    <w:p>
      <w:pPr>
        <w:pStyle w:val="Normal"/>
        <w:rPr/>
      </w:pPr>
      <w:r>
        <w:rPr>
          <w:b/>
        </w:rPr>
        <w:t>Minimum Elevation angle</w:t>
      </w:r>
      <w:r>
        <w:rPr>
          <w:lang w:eastAsia="zh-CN"/>
        </w:rPr>
        <w:t>: minimum angle under which the satellite or UAS platform can be seen by a terminal.</w:t>
      </w:r>
    </w:p>
    <w:p>
      <w:pPr>
        <w:pStyle w:val="Normal"/>
        <w:rPr>
          <w:b/>
          <w:b/>
        </w:rPr>
      </w:pPr>
      <w:r>
        <w:rPr>
          <w:b/>
        </w:rPr>
        <w:t xml:space="preserve">Mobile Services: </w:t>
      </w:r>
      <w:r>
        <w:rPr/>
        <w:t>a radio-communication service between mobile and land stations, or between mobile stations</w:t>
      </w:r>
    </w:p>
    <w:p>
      <w:pPr>
        <w:pStyle w:val="Normal"/>
        <w:rPr>
          <w:b/>
          <w:b/>
        </w:rPr>
      </w:pPr>
      <w:r>
        <w:rPr>
          <w:b/>
        </w:rPr>
        <w:t xml:space="preserve">Mobile Satellite Services: </w:t>
      </w:r>
      <w:r>
        <w:rPr/>
        <w:t>A radio-communication service between mobile earth stations and one or more space stations, or between space stations used by this service; or between mobile earth stations by means of one or more space stations</w:t>
      </w:r>
    </w:p>
    <w:p>
      <w:pPr>
        <w:pStyle w:val="Normal"/>
        <w:rPr/>
      </w:pPr>
      <w:r>
        <w:rPr>
          <w:b/>
        </w:rPr>
        <w:t xml:space="preserve">Non-Geostationary Satellites: </w:t>
      </w:r>
      <w:r>
        <w:rPr/>
        <w:t>Satellites (LEO and MEO) orbiting around the Earth with a period that varies approximately between 1.5 hour and 10 hours. It is necessary to have a constellation of several Non-Geostationary satellites associated with handover mechanisms to ensure a service continuity.</w:t>
      </w:r>
    </w:p>
    <w:p>
      <w:pPr>
        <w:pStyle w:val="Normal"/>
        <w:rPr/>
      </w:pPr>
      <w:r>
        <w:rPr>
          <w:b/>
        </w:rPr>
        <w:t xml:space="preserve">Non-terrestrial networks: </w:t>
      </w:r>
      <w:r>
        <w:rPr/>
        <w:t>Networks, or segments of networks, using an airborne or space-borne vehicle to embark a transmission equipment relay node or base station.</w:t>
      </w:r>
    </w:p>
    <w:p>
      <w:pPr>
        <w:pStyle w:val="Normal"/>
        <w:rPr>
          <w:b/>
          <w:b/>
        </w:rPr>
      </w:pPr>
      <w:r>
        <w:rPr>
          <w:b/>
        </w:rPr>
        <w:t xml:space="preserve">NTN-gateway: </w:t>
      </w:r>
      <w:r>
        <w:rPr/>
        <w:t>an earth station or gateway is located at the surface of Earth, and providing sufficient RF power and RF sensitivity for accessing to the satellite (resp. HAPS). NTN Gateway is a transport network layer (TNL) node.</w:t>
      </w:r>
    </w:p>
    <w:p>
      <w:pPr>
        <w:pStyle w:val="Normal"/>
        <w:rPr/>
      </w:pPr>
      <w:r>
        <w:rPr>
          <w:b/>
        </w:rPr>
        <w:t xml:space="preserve">On Board processing: </w:t>
      </w:r>
      <w:r>
        <w:rPr/>
        <w:t xml:space="preserve">digital processing carried out on uplink RF signals aboard a satellite or an aerial. </w:t>
      </w:r>
    </w:p>
    <w:p>
      <w:pPr>
        <w:pStyle w:val="Normal"/>
        <w:rPr/>
      </w:pPr>
      <w:r>
        <w:rPr>
          <w:b/>
        </w:rPr>
        <w:t>On board NTN gNB</w:t>
      </w:r>
      <w:r>
        <w:rPr/>
        <w:t>: gNB implemented in the regenerative payload on board a satellite (respectively HAPS).</w:t>
      </w:r>
    </w:p>
    <w:p>
      <w:pPr>
        <w:pStyle w:val="Normal"/>
        <w:rPr/>
      </w:pPr>
      <w:r>
        <w:rPr>
          <w:b/>
        </w:rPr>
        <w:t>On ground NTN gNB</w:t>
      </w:r>
      <w:r>
        <w:rPr/>
        <w:t xml:space="preserve">: gNB of a transparent satellite (respectively HAPS) payload implemented on ground. </w:t>
      </w:r>
    </w:p>
    <w:p>
      <w:pPr>
        <w:pStyle w:val="Normal"/>
        <w:rPr/>
      </w:pPr>
      <w:r>
        <w:rPr>
          <w:b/>
        </w:rPr>
        <w:t xml:space="preserve">One-way latency: </w:t>
      </w:r>
      <w:r>
        <w:rPr/>
        <w:t>time required to propagate through a telecommunication system from a terminal to the public data network or from the public data network to the terminal. This is especially used for voice and video conference applications.</w:t>
      </w:r>
    </w:p>
    <w:p>
      <w:pPr>
        <w:pStyle w:val="Normal"/>
        <w:rPr/>
      </w:pPr>
      <w:r>
        <w:rPr>
          <w:b/>
        </w:rPr>
        <w:t xml:space="preserve">Regenerative payload: </w:t>
      </w:r>
      <w:r>
        <w:rPr/>
        <w:t xml:space="preserve">payload that transforms and amplifies an uplink RF signal before transmitting it on the downlink. The transformation of the signal refers to digital processing that may include demodulation, decoding, re-encoding, re-modulation and/or filtering. </w:t>
      </w:r>
    </w:p>
    <w:p>
      <w:pPr>
        <w:pStyle w:val="Normal"/>
        <w:rPr/>
      </w:pPr>
      <w:r>
        <w:rPr>
          <w:b/>
        </w:rPr>
        <w:t xml:space="preserve">Round Trip Delay: </w:t>
      </w:r>
      <w:r>
        <w:rPr/>
        <w:t>time required for a signal to travel from a terminal to the sat-gateway or from the sat-gateway to the terminal and back. This is especially used for web-based applications.</w:t>
      </w:r>
    </w:p>
    <w:p>
      <w:pPr>
        <w:pStyle w:val="Normal"/>
        <w:rPr/>
      </w:pPr>
      <w:r>
        <w:rPr>
          <w:b/>
        </w:rPr>
        <w:t xml:space="preserve">Satellite: </w:t>
      </w:r>
      <w:r>
        <w:rPr/>
        <w:t xml:space="preserve">a space-borne vehicle embarking a bent pipe payload or a regenerative payload telecommunication transmitter, placed into Low-Earth Orbit (LEO), Medium-Earth Orbit (MEO), or Geostationary Earth Orbit (GEO). </w:t>
      </w:r>
    </w:p>
    <w:p>
      <w:pPr>
        <w:pStyle w:val="Normal"/>
        <w:rPr/>
      </w:pPr>
      <w:r>
        <w:rPr>
          <w:b/>
        </w:rPr>
        <w:t xml:space="preserve">Satellite beam: </w:t>
      </w:r>
      <w:r>
        <w:rPr/>
        <w:t>A beam generated by an antenna on-board a satellite</w:t>
      </w:r>
    </w:p>
    <w:p>
      <w:pPr>
        <w:pStyle w:val="Normal"/>
        <w:rPr/>
      </w:pPr>
      <w:r>
        <w:rPr>
          <w:b/>
        </w:rPr>
        <w:t xml:space="preserve">Service link: </w:t>
      </w:r>
      <w:r>
        <w:rPr/>
        <w:t>Radio link between satellite and UE</w:t>
      </w:r>
    </w:p>
    <w:p>
      <w:pPr>
        <w:pStyle w:val="Normal"/>
        <w:rPr/>
      </w:pPr>
      <w:r>
        <w:rPr>
          <w:b/>
        </w:rPr>
        <w:t xml:space="preserve">Transparent payload: </w:t>
      </w:r>
      <w:r>
        <w:rPr/>
        <w:t>payload that changes the frequency carrier of the uplink RF signal, filters and amplifies it before transmitting it on the downlink</w:t>
      </w:r>
      <w:r>
        <w:rPr>
          <w:b/>
        </w:rPr>
        <w:t xml:space="preserve"> </w:t>
      </w:r>
    </w:p>
    <w:p>
      <w:pPr>
        <w:pStyle w:val="Normal"/>
        <w:rPr/>
      </w:pPr>
      <w:r>
        <w:rPr>
          <w:b/>
        </w:rPr>
        <w:t xml:space="preserve">Unmanned Aircraft Systems: </w:t>
      </w:r>
      <w:r>
        <w:rPr/>
        <w:t>Systems encompassing Tethered UAS (TUA), Lighter Than Air UAS (LTA), Heavier Than Air UAS (HTA), all operating in altitudes typically between 8 and 50 km including High Altitude Platforms (HAPs)</w:t>
      </w:r>
    </w:p>
    <w:p>
      <w:pPr>
        <w:pStyle w:val="Normal"/>
        <w:rPr/>
      </w:pPr>
      <w:r>
        <w:rPr>
          <w:b/>
        </w:rPr>
        <w:t xml:space="preserve">User Connectivity: </w:t>
      </w:r>
      <w:r>
        <w:rPr/>
        <w:t>capability to establish and maintain data / voice / video transfer between networks and Terminals</w:t>
      </w:r>
    </w:p>
    <w:p>
      <w:pPr>
        <w:pStyle w:val="Normal"/>
        <w:rPr/>
      </w:pPr>
      <w:r>
        <w:rPr>
          <w:b/>
        </w:rPr>
        <w:t xml:space="preserve">User Throughput: </w:t>
      </w:r>
      <w:r>
        <w:rPr/>
        <w:t>data rate provided to a terminal</w:t>
      </w:r>
    </w:p>
    <w:p>
      <w:pPr>
        <w:pStyle w:val="Heading2"/>
        <w:rPr/>
      </w:pPr>
      <w:bookmarkStart w:id="27" w:name="__RefHeading___Toc30079719"/>
      <w:bookmarkEnd w:id="27"/>
      <w:r>
        <w:rPr/>
        <w:t>3.2</w:t>
        <w:tab/>
        <w:t>Symbols</w:t>
      </w:r>
    </w:p>
    <w:p>
      <w:pPr>
        <w:pStyle w:val="Normal"/>
        <w:rPr/>
      </w:pPr>
      <w:r>
        <w:rPr/>
        <w:t>Void</w:t>
      </w:r>
    </w:p>
    <w:p>
      <w:pPr>
        <w:pStyle w:val="Heading2"/>
        <w:rPr/>
      </w:pPr>
      <w:bookmarkStart w:id="28" w:name="__RefHeading___Toc30079720"/>
      <w:bookmarkEnd w:id="28"/>
      <w:r>
        <w:rPr/>
        <w:t>3.3</w:t>
        <w:tab/>
        <w:t>Abbreviations</w:t>
      </w:r>
    </w:p>
    <w:p>
      <w:pPr>
        <w:pStyle w:val="Normal"/>
        <w:keepNext w:val="true"/>
        <w:rPr/>
      </w:pPr>
      <w:r>
        <w:rPr/>
        <w:t>For the purposes of the present document, the abbreviations given in TR 21.905 [1] and the following apply. An abbreviation defined in the present document takes precedence over the definition of the same abbreviation, if any, in TR 21.905 [1].</w:t>
      </w:r>
    </w:p>
    <w:p>
      <w:pPr>
        <w:pStyle w:val="EW"/>
        <w:rPr/>
      </w:pPr>
      <w:r>
        <w:rPr/>
      </w:r>
    </w:p>
    <w:p>
      <w:pPr>
        <w:pStyle w:val="EW"/>
        <w:rPr>
          <w:rFonts w:eastAsia="Calibri"/>
        </w:rPr>
      </w:pPr>
      <w:r>
        <w:rPr>
          <w:rFonts w:eastAsia="Calibri"/>
        </w:rPr>
        <w:t>ECEF</w:t>
        <w:tab/>
        <w:t>Earth-Centered, Earth-Fixed</w:t>
      </w:r>
    </w:p>
    <w:p>
      <w:pPr>
        <w:pStyle w:val="EW"/>
        <w:rPr/>
      </w:pPr>
      <w:r>
        <w:rPr>
          <w:rFonts w:eastAsia="Calibri"/>
        </w:rPr>
        <w:t>EIRP</w:t>
      </w:r>
      <w:r>
        <w:rPr/>
        <w:tab/>
      </w:r>
      <w:r>
        <w:rPr>
          <w:rFonts w:eastAsia="Calibri"/>
        </w:rPr>
        <w:t>Equivalent Isotropic Radiated Power</w:t>
      </w:r>
    </w:p>
    <w:p>
      <w:pPr>
        <w:pStyle w:val="EW"/>
        <w:rPr/>
      </w:pPr>
      <w:r>
        <w:rPr/>
        <w:t>FAR</w:t>
        <w:tab/>
        <w:t>False Alarm Rate</w:t>
      </w:r>
    </w:p>
    <w:p>
      <w:pPr>
        <w:pStyle w:val="EW"/>
        <w:rPr/>
      </w:pPr>
      <w:r>
        <w:rPr/>
        <w:t>FRF</w:t>
        <w:tab/>
        <w:t>Frequency Reuse Factor</w:t>
      </w:r>
    </w:p>
    <w:p>
      <w:pPr>
        <w:pStyle w:val="EW"/>
        <w:rPr/>
      </w:pPr>
      <w:r>
        <w:rPr/>
        <w:t>FSS</w:t>
        <w:tab/>
        <w:t>Fixed Satellite Services</w:t>
      </w:r>
    </w:p>
    <w:p>
      <w:pPr>
        <w:pStyle w:val="EW"/>
        <w:rPr/>
      </w:pPr>
      <w:r>
        <w:rPr/>
        <w:t>GEO</w:t>
        <w:tab/>
        <w:t>Geostationary Earth Orbiting</w:t>
      </w:r>
    </w:p>
    <w:p>
      <w:pPr>
        <w:pStyle w:val="EW"/>
        <w:rPr/>
      </w:pPr>
      <w:r>
        <w:rPr/>
        <w:t>gNB</w:t>
        <w:tab/>
        <w:t>next Generation Node B</w:t>
      </w:r>
    </w:p>
    <w:p>
      <w:pPr>
        <w:pStyle w:val="EW"/>
        <w:rPr>
          <w:rFonts w:ascii="Calibri" w:hAnsi="Calibri" w:cs="Calibri"/>
        </w:rPr>
      </w:pPr>
      <w:r>
        <w:rPr>
          <w:rFonts w:cs="Calibri" w:ascii="Calibri" w:hAnsi="Calibri"/>
        </w:rPr>
        <w:t>GW</w:t>
        <w:tab/>
        <w:t>Gateway</w:t>
      </w:r>
    </w:p>
    <w:p>
      <w:pPr>
        <w:pStyle w:val="EW"/>
        <w:rPr/>
      </w:pPr>
      <w:r>
        <w:rPr/>
        <w:t>HAPS</w:t>
        <w:tab/>
        <w:t>High Altitude Platform Station</w:t>
      </w:r>
    </w:p>
    <w:p>
      <w:pPr>
        <w:pStyle w:val="EW"/>
        <w:rPr/>
      </w:pPr>
      <w:r>
        <w:rPr/>
        <w:t>HEO</w:t>
        <w:tab/>
        <w:t>Highly Elliptical Orbiting</w:t>
      </w:r>
    </w:p>
    <w:p>
      <w:pPr>
        <w:pStyle w:val="EW"/>
        <w:rPr/>
      </w:pPr>
      <w:r>
        <w:rPr/>
        <w:t>ISL</w:t>
        <w:tab/>
        <w:t>Inter-Satellite Links</w:t>
      </w:r>
    </w:p>
    <w:p>
      <w:pPr>
        <w:pStyle w:val="EW"/>
        <w:rPr/>
      </w:pPr>
      <w:r>
        <w:rPr/>
        <w:t>LEO</w:t>
        <w:tab/>
        <w:t>Low Earth Orbiting</w:t>
      </w:r>
    </w:p>
    <w:p>
      <w:pPr>
        <w:pStyle w:val="EW"/>
        <w:rPr/>
      </w:pPr>
      <w:r>
        <w:rPr/>
        <w:t>Mbps</w:t>
        <w:tab/>
        <w:t>Mega bit per second</w:t>
      </w:r>
    </w:p>
    <w:p>
      <w:pPr>
        <w:pStyle w:val="EW"/>
        <w:rPr/>
      </w:pPr>
      <w:r>
        <w:rPr/>
        <w:t>MEO</w:t>
        <w:tab/>
        <w:t>Medium Earth Orbiting</w:t>
      </w:r>
    </w:p>
    <w:p>
      <w:pPr>
        <w:pStyle w:val="EW"/>
        <w:rPr>
          <w:lang w:val="fr-FR"/>
        </w:rPr>
      </w:pPr>
      <w:r>
        <w:rPr>
          <w:lang w:val="fr-FR"/>
        </w:rPr>
        <w:t>MS</w:t>
        <w:tab/>
        <w:t>Mobile Services</w:t>
      </w:r>
    </w:p>
    <w:p>
      <w:pPr>
        <w:pStyle w:val="EW"/>
        <w:rPr>
          <w:lang w:val="fr-FR"/>
        </w:rPr>
      </w:pPr>
      <w:r>
        <w:rPr>
          <w:lang w:val="fr-FR"/>
        </w:rPr>
        <w:t>MSS</w:t>
        <w:tab/>
        <w:t>Mobile Satellite Services</w:t>
      </w:r>
    </w:p>
    <w:p>
      <w:pPr>
        <w:pStyle w:val="EW"/>
        <w:rPr/>
      </w:pPr>
      <w:r>
        <w:rPr/>
        <w:t>NAS-MM</w:t>
        <w:tab/>
        <w:t>Non-Access Stratum Mobility Management</w:t>
      </w:r>
    </w:p>
    <w:p>
      <w:pPr>
        <w:pStyle w:val="EW"/>
        <w:rPr/>
      </w:pPr>
      <w:r>
        <w:rPr/>
        <w:t>NAS-SM</w:t>
        <w:tab/>
        <w:t>Non-Access Stratum Session Management</w:t>
      </w:r>
    </w:p>
    <w:p>
      <w:pPr>
        <w:pStyle w:val="EW"/>
        <w:rPr/>
      </w:pPr>
      <w:r>
        <w:rPr/>
        <w:t>NGEO</w:t>
        <w:tab/>
        <w:t>Non-Geostationary Earth Orbiting</w:t>
      </w:r>
    </w:p>
    <w:p>
      <w:pPr>
        <w:pStyle w:val="EW"/>
        <w:rPr/>
      </w:pPr>
      <w:r>
        <w:rPr/>
        <w:t>NTN</w:t>
        <w:tab/>
        <w:t>Non-Terrestrial Network</w:t>
      </w:r>
    </w:p>
    <w:p>
      <w:pPr>
        <w:pStyle w:val="EW"/>
        <w:rPr/>
      </w:pPr>
      <w:r>
        <w:rPr/>
        <w:t>RAN</w:t>
        <w:tab/>
        <w:t>Radio Access Network</w:t>
      </w:r>
    </w:p>
    <w:p>
      <w:pPr>
        <w:pStyle w:val="EW"/>
        <w:rPr/>
      </w:pPr>
      <w:r>
        <w:rPr/>
        <w:t>RTD</w:t>
        <w:tab/>
        <w:t>Round Trip Delay</w:t>
      </w:r>
    </w:p>
    <w:p>
      <w:pPr>
        <w:pStyle w:val="EW"/>
        <w:rPr/>
      </w:pPr>
      <w:r>
        <w:rPr/>
        <w:t>SNR</w:t>
        <w:tab/>
        <w:t>Signal-to-Noise Ratio</w:t>
      </w:r>
    </w:p>
    <w:p>
      <w:pPr>
        <w:pStyle w:val="EW"/>
        <w:rPr/>
      </w:pPr>
      <w:r>
        <w:rPr/>
        <w:t>SRI</w:t>
        <w:tab/>
        <w:t>Satellite Radio Interface</w:t>
      </w:r>
    </w:p>
    <w:p>
      <w:pPr>
        <w:pStyle w:val="EW"/>
        <w:rPr/>
      </w:pPr>
      <w:r>
        <w:rPr/>
        <w:t>TLE</w:t>
        <w:tab/>
        <w:t>Two-Line Element</w:t>
      </w:r>
    </w:p>
    <w:p>
      <w:pPr>
        <w:pStyle w:val="EW"/>
        <w:rPr/>
      </w:pPr>
      <w:r>
        <w:rPr/>
        <w:t>Rx</w:t>
        <w:tab/>
        <w:t>Receiver</w:t>
      </w:r>
    </w:p>
    <w:p>
      <w:pPr>
        <w:pStyle w:val="EW"/>
        <w:rPr/>
      </w:pPr>
      <w:r>
        <w:rPr/>
        <w:t>UAS</w:t>
        <w:tab/>
        <w:t>Unmanned Aircraft System</w:t>
      </w:r>
    </w:p>
    <w:p>
      <w:pPr>
        <w:pStyle w:val="EW"/>
        <w:rPr/>
      </w:pPr>
      <w:r>
        <w:rPr/>
        <w:t>UE</w:t>
        <w:tab/>
        <w:t>User Equipment</w:t>
      </w:r>
    </w:p>
    <w:p>
      <w:pPr>
        <w:pStyle w:val="EW"/>
        <w:rPr/>
      </w:pPr>
      <w:r>
        <w:rPr/>
        <w:t>VSAT</w:t>
        <w:tab/>
        <w:t>Very Small Aperture Terminal</w:t>
      </w:r>
      <w:r>
        <w:br w:type="page"/>
      </w:r>
    </w:p>
    <w:p>
      <w:pPr>
        <w:pStyle w:val="Heading1"/>
        <w:ind w:left="1134" w:hanging="1134"/>
        <w:rPr/>
      </w:pPr>
      <w:bookmarkStart w:id="29" w:name="__RefHeading___Toc30079721"/>
      <w:bookmarkEnd w:id="29"/>
      <w:r>
        <w:rPr/>
        <w:t>4</w:t>
        <w:tab/>
        <w:t>Non-Terrestrial Networks overview and scenarios</w:t>
      </w:r>
    </w:p>
    <w:p>
      <w:pPr>
        <w:pStyle w:val="Heading2"/>
        <w:rPr/>
      </w:pPr>
      <w:bookmarkStart w:id="30" w:name="__RefHeading___Toc30079722"/>
      <w:bookmarkEnd w:id="30"/>
      <w:r>
        <w:rPr/>
        <w:t>4.1</w:t>
        <w:tab/>
        <w:t>Non-Terrestrial Networks overview</w:t>
      </w:r>
    </w:p>
    <w:p>
      <w:pPr>
        <w:pStyle w:val="Normal"/>
        <w:rPr/>
      </w:pPr>
      <w:r>
        <w:rPr/>
        <w:t>A non-terrestrial network refers to a network, or segment of networks using RF resources on board a satellite (or UAS platform).</w:t>
      </w:r>
    </w:p>
    <w:p>
      <w:pPr>
        <w:pStyle w:val="Normal"/>
        <w:rPr/>
      </w:pPr>
      <w:r>
        <w:rPr/>
        <w:t>The typical scenario of a non-terrestrial network providing access to user equipment is depicted below:</w:t>
      </w:r>
    </w:p>
    <w:p>
      <w:pPr>
        <w:pStyle w:val="TH"/>
        <w:rPr/>
      </w:pPr>
      <w:r>
        <w:rPr/>
        <w:drawing>
          <wp:inline distT="0" distB="0" distL="0" distR="0">
            <wp:extent cx="5684520" cy="2373630"/>
            <wp:effectExtent l="0" t="0" r="0" b="0"/>
            <wp:docPr id="3"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0" descr=""/>
                    <pic:cNvPicPr>
                      <a:picLocks noChangeAspect="1" noChangeArrowheads="1"/>
                    </pic:cNvPicPr>
                  </pic:nvPicPr>
                  <pic:blipFill>
                    <a:blip r:embed="rId4"/>
                    <a:srcRect l="-4" t="-10" r="-4" b="-10"/>
                    <a:stretch>
                      <a:fillRect/>
                    </a:stretch>
                  </pic:blipFill>
                  <pic:spPr bwMode="auto">
                    <a:xfrm>
                      <a:off x="0" y="0"/>
                      <a:ext cx="5684520" cy="2373630"/>
                    </a:xfrm>
                    <a:prstGeom prst="rect">
                      <a:avLst/>
                    </a:prstGeom>
                  </pic:spPr>
                </pic:pic>
              </a:graphicData>
            </a:graphic>
          </wp:inline>
        </w:drawing>
      </w:r>
    </w:p>
    <w:p>
      <w:pPr>
        <w:pStyle w:val="TF"/>
        <w:rPr/>
      </w:pPr>
      <w:r>
        <w:rPr/>
        <w:t>Figure 4.1-1: Non-terrestrial network typical scenario based on transparent payload</w:t>
      </w:r>
    </w:p>
    <w:p>
      <w:pPr>
        <w:pStyle w:val="Normal"/>
        <w:rPr/>
      </w:pPr>
      <w:r>
        <w:rPr/>
      </w:r>
    </w:p>
    <w:p>
      <w:pPr>
        <w:pStyle w:val="TH"/>
        <w:rPr/>
      </w:pPr>
      <w:r>
        <w:rPr/>
        <w:drawing>
          <wp:inline distT="0" distB="0" distL="0" distR="0">
            <wp:extent cx="6830695" cy="2856865"/>
            <wp:effectExtent l="0" t="0" r="0" b="0"/>
            <wp:docPr id="4"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1" descr=""/>
                    <pic:cNvPicPr>
                      <a:picLocks noChangeAspect="1" noChangeArrowheads="1"/>
                    </pic:cNvPicPr>
                  </pic:nvPicPr>
                  <pic:blipFill>
                    <a:blip r:embed="rId5"/>
                    <a:srcRect l="-4" t="-10" r="-4" b="-10"/>
                    <a:stretch>
                      <a:fillRect/>
                    </a:stretch>
                  </pic:blipFill>
                  <pic:spPr bwMode="auto">
                    <a:xfrm>
                      <a:off x="0" y="0"/>
                      <a:ext cx="6830695" cy="2856865"/>
                    </a:xfrm>
                    <a:prstGeom prst="rect">
                      <a:avLst/>
                    </a:prstGeom>
                  </pic:spPr>
                </pic:pic>
              </a:graphicData>
            </a:graphic>
          </wp:inline>
        </w:drawing>
      </w:r>
    </w:p>
    <w:p>
      <w:pPr>
        <w:pStyle w:val="TF"/>
        <w:rPr/>
      </w:pPr>
      <w:r>
        <w:rPr/>
        <w:t>Figure 4.1-2: Non-terrestrial network typical scenario based on regenerative payload</w:t>
      </w:r>
    </w:p>
    <w:p>
      <w:pPr>
        <w:pStyle w:val="Normal"/>
        <w:rPr>
          <w:lang w:val="en-US" w:eastAsia="en-US"/>
        </w:rPr>
      </w:pPr>
      <w:r>
        <w:rPr>
          <w:lang w:val="en-US" w:eastAsia="en-US"/>
        </w:rPr>
      </w:r>
    </w:p>
    <w:p>
      <w:pPr>
        <w:pStyle w:val="Normal"/>
        <w:rPr/>
      </w:pPr>
      <w:r>
        <w:rPr/>
        <w:t>Non-Terrestrial Network typically features the following elements:</w:t>
      </w:r>
    </w:p>
    <w:p>
      <w:pPr>
        <w:pStyle w:val="B1"/>
        <w:rPr/>
      </w:pPr>
      <w:r>
        <w:rPr/>
        <w:t>-</w:t>
        <w:tab/>
        <w:t>One or several sat-gateways that connect the Non-Terrestrial Network to a public data network</w:t>
      </w:r>
    </w:p>
    <w:p>
      <w:pPr>
        <w:pStyle w:val="B2"/>
        <w:rPr/>
      </w:pPr>
      <w:r>
        <w:rPr/>
        <w:t>-</w:t>
        <w:tab/>
        <w:t>a GEO satellite is fed by one or several sat-gateways which are deployed across the satellite targeted coverage (e.g. regional or even continental coverage). We assume that UE in a cell are served by only one sat-gateway</w:t>
      </w:r>
    </w:p>
    <w:p>
      <w:pPr>
        <w:pStyle w:val="B2"/>
        <w:rPr/>
      </w:pPr>
      <w:r>
        <w:rPr/>
        <w:t>-</w:t>
        <w:tab/>
        <w:t xml:space="preserve">A Non-GEO satellite served successively by one </w:t>
      </w:r>
      <w:r>
        <w:rPr>
          <w:rFonts w:eastAsia="SimSun;宋体"/>
        </w:rPr>
        <w:t xml:space="preserve">or several </w:t>
      </w:r>
      <w:r>
        <w:rPr/>
        <w:t>sat-gateways at a time. The system ensures service and feeder link continuity between the successive serving sat-gateways with sufficient time duration to proceed with mobility anchoring and hand-over</w:t>
      </w:r>
    </w:p>
    <w:p>
      <w:pPr>
        <w:pStyle w:val="B1"/>
        <w:rPr/>
      </w:pPr>
      <w:r>
        <w:rPr/>
        <w:t>-</w:t>
        <w:tab/>
        <w:t>A Feeder link or radio link between a sat-gateway and the satellite (or UAS platform)</w:t>
      </w:r>
    </w:p>
    <w:p>
      <w:pPr>
        <w:pStyle w:val="B1"/>
        <w:rPr/>
      </w:pPr>
      <w:r>
        <w:rPr/>
        <w:t>-</w:t>
        <w:tab/>
        <w:t>A service link or radio link between the user equipment and the satellite (or UAS platform).</w:t>
      </w:r>
    </w:p>
    <w:p>
      <w:pPr>
        <w:pStyle w:val="B1"/>
        <w:rPr/>
      </w:pPr>
      <w:r>
        <w:rPr/>
        <w:t>-</w:t>
        <w:tab/>
        <w:t>A satellite (or UAS platform) which may implement either a transparent or a regenerative (with on board processing) payload. The satellite (or UAS platform) generate beams typically generate several beams over a given service area bounded by its field of view. The footprints of the beams are typically of elliptic shape. The field of view of a satellites (or UAS platforms) depends on the on board antenna diagram and min elevation angle.</w:t>
      </w:r>
    </w:p>
    <w:p>
      <w:pPr>
        <w:pStyle w:val="B2"/>
        <w:rPr/>
      </w:pPr>
      <w:r>
        <w:rPr/>
        <w:t>-</w:t>
        <w:tab/>
        <w:t>A transparent payload: Radio Frequency filtering, Frequency conversion and amplification. Hence, the waveform signal repeated by the payload is un-changed;</w:t>
      </w:r>
    </w:p>
    <w:p>
      <w:pPr>
        <w:pStyle w:val="B2"/>
        <w:rPr/>
      </w:pPr>
      <w:r>
        <w:rPr/>
        <w:t>-</w:t>
        <w:tab/>
        <w:t>A regenerative payload: Radio Frequency filtering, Frequency conversion and amplification as well as demodulation/decoding, switch and/or routing, coding/modulation. This is effectively equivalent to having all or part of base station functions (e.g. gNB) on board the satellite (or UAS platform).</w:t>
      </w:r>
    </w:p>
    <w:p>
      <w:pPr>
        <w:pStyle w:val="B1"/>
        <w:rPr/>
      </w:pPr>
      <w:r>
        <w:rPr/>
        <w:t>-</w:t>
        <w:tab/>
        <w:t>Inter-satellite links (ISL) optionally in case of a constellation of satellites. This will require regenerative payloads on board the satellites. ISL may operate in RF frequency or optical bands.</w:t>
      </w:r>
    </w:p>
    <w:p>
      <w:pPr>
        <w:pStyle w:val="B1"/>
        <w:rPr/>
      </w:pPr>
      <w:r>
        <w:rPr/>
        <w:t>-</w:t>
        <w:tab/>
        <w:t>User Equipment are served by the satellite (or UAS platform) within the targeted service area.</w:t>
      </w:r>
    </w:p>
    <w:p>
      <w:pPr>
        <w:pStyle w:val="B1"/>
        <w:rPr/>
      </w:pPr>
      <w:r>
        <w:rPr/>
      </w:r>
    </w:p>
    <w:p>
      <w:pPr>
        <w:pStyle w:val="B1"/>
        <w:rPr/>
      </w:pPr>
      <w:r>
        <w:rPr/>
        <w:t>There may be different types of satellites (or UAS platforms) listed here under:</w:t>
      </w:r>
    </w:p>
    <w:p>
      <w:pPr>
        <w:pStyle w:val="TH"/>
        <w:rPr/>
      </w:pPr>
      <w:r>
        <w:rPr/>
        <w:t>Table 4.1-1: Types of NTN platforms</w:t>
      </w:r>
    </w:p>
    <w:tbl>
      <w:tblPr>
        <w:tblW w:w="9857" w:type="dxa"/>
        <w:jc w:val="center"/>
        <w:tblInd w:w="0" w:type="dxa"/>
        <w:tblLayout w:type="fixed"/>
        <w:tblCellMar>
          <w:top w:w="0" w:type="dxa"/>
          <w:left w:w="108" w:type="dxa"/>
          <w:bottom w:w="0" w:type="dxa"/>
          <w:right w:w="108" w:type="dxa"/>
        </w:tblCellMar>
      </w:tblPr>
      <w:tblGrid>
        <w:gridCol w:w="2275"/>
        <w:gridCol w:w="2653"/>
        <w:gridCol w:w="3412"/>
        <w:gridCol w:w="1517"/>
      </w:tblGrid>
      <w:tr>
        <w:trPr>
          <w:cantSplit w:val="true"/>
        </w:trPr>
        <w:tc>
          <w:tcPr>
            <w:tcW w:w="2275" w:type="dxa"/>
            <w:tcBorders>
              <w:top w:val="single" w:sz="4" w:space="0" w:color="000000"/>
              <w:left w:val="single" w:sz="4" w:space="0" w:color="000000"/>
              <w:bottom w:val="single" w:sz="4" w:space="0" w:color="000000"/>
              <w:right w:val="single" w:sz="4" w:space="0" w:color="000000"/>
            </w:tcBorders>
            <w:vAlign w:val="center"/>
          </w:tcPr>
          <w:p>
            <w:pPr>
              <w:pStyle w:val="TAL"/>
              <w:rPr>
                <w:rFonts w:eastAsia="Calibri"/>
              </w:rPr>
            </w:pPr>
            <w:r>
              <w:rPr>
                <w:rFonts w:eastAsia="Calibri"/>
              </w:rPr>
              <w:t>Platforms</w:t>
            </w:r>
          </w:p>
        </w:tc>
        <w:tc>
          <w:tcPr>
            <w:tcW w:w="2653" w:type="dxa"/>
            <w:tcBorders>
              <w:top w:val="single" w:sz="4" w:space="0" w:color="000000"/>
              <w:left w:val="single" w:sz="4" w:space="0" w:color="000000"/>
              <w:bottom w:val="single" w:sz="4" w:space="0" w:color="000000"/>
              <w:right w:val="single" w:sz="4" w:space="0" w:color="000000"/>
            </w:tcBorders>
            <w:vAlign w:val="center"/>
          </w:tcPr>
          <w:p>
            <w:pPr>
              <w:pStyle w:val="TAL"/>
              <w:rPr>
                <w:rFonts w:eastAsia="Calibri"/>
              </w:rPr>
            </w:pPr>
            <w:r>
              <w:rPr>
                <w:rFonts w:eastAsia="Calibri"/>
              </w:rPr>
              <w:t>Altitude range</w:t>
            </w:r>
          </w:p>
        </w:tc>
        <w:tc>
          <w:tcPr>
            <w:tcW w:w="3412" w:type="dxa"/>
            <w:tcBorders>
              <w:top w:val="single" w:sz="4" w:space="0" w:color="000000"/>
              <w:left w:val="single" w:sz="4" w:space="0" w:color="000000"/>
              <w:bottom w:val="single" w:sz="4" w:space="0" w:color="000000"/>
              <w:right w:val="single" w:sz="4" w:space="0" w:color="000000"/>
            </w:tcBorders>
            <w:vAlign w:val="center"/>
          </w:tcPr>
          <w:p>
            <w:pPr>
              <w:pStyle w:val="TAL"/>
              <w:rPr>
                <w:rFonts w:eastAsia="Calibri"/>
              </w:rPr>
            </w:pPr>
            <w:r>
              <w:rPr>
                <w:rFonts w:eastAsia="Calibri"/>
              </w:rPr>
              <w:t>Orbit</w:t>
            </w:r>
          </w:p>
        </w:tc>
        <w:tc>
          <w:tcPr>
            <w:tcW w:w="1517" w:type="dxa"/>
            <w:tcBorders>
              <w:top w:val="single" w:sz="4" w:space="0" w:color="000000"/>
              <w:left w:val="single" w:sz="4" w:space="0" w:color="000000"/>
              <w:bottom w:val="single" w:sz="4" w:space="0" w:color="000000"/>
              <w:right w:val="single" w:sz="4" w:space="0" w:color="000000"/>
            </w:tcBorders>
            <w:vAlign w:val="center"/>
          </w:tcPr>
          <w:p>
            <w:pPr>
              <w:pStyle w:val="TAL"/>
              <w:rPr>
                <w:rFonts w:eastAsia="Calibri"/>
              </w:rPr>
            </w:pPr>
            <w:r>
              <w:rPr>
                <w:rFonts w:eastAsia="Calibri"/>
              </w:rPr>
              <w:t>Typical beam footprint size</w:t>
            </w:r>
          </w:p>
        </w:tc>
      </w:tr>
      <w:tr>
        <w:trPr>
          <w:cantSplit w:val="true"/>
        </w:trPr>
        <w:tc>
          <w:tcPr>
            <w:tcW w:w="2275" w:type="dxa"/>
            <w:tcBorders>
              <w:top w:val="single" w:sz="4" w:space="0" w:color="000000"/>
              <w:left w:val="single" w:sz="4" w:space="0" w:color="000000"/>
              <w:bottom w:val="single" w:sz="4" w:space="0" w:color="000000"/>
              <w:right w:val="single" w:sz="4" w:space="0" w:color="000000"/>
            </w:tcBorders>
            <w:vAlign w:val="center"/>
          </w:tcPr>
          <w:p>
            <w:pPr>
              <w:pStyle w:val="TAL"/>
              <w:rPr>
                <w:rFonts w:eastAsia="Calibri"/>
              </w:rPr>
            </w:pPr>
            <w:r>
              <w:rPr>
                <w:rFonts w:eastAsia="Calibri"/>
              </w:rPr>
              <w:t>Low-Earth Orbit (LEO) satellite</w:t>
            </w:r>
          </w:p>
        </w:tc>
        <w:tc>
          <w:tcPr>
            <w:tcW w:w="2653" w:type="dxa"/>
            <w:tcBorders>
              <w:top w:val="single" w:sz="4" w:space="0" w:color="000000"/>
              <w:left w:val="single" w:sz="4" w:space="0" w:color="000000"/>
              <w:bottom w:val="single" w:sz="4" w:space="0" w:color="000000"/>
              <w:right w:val="single" w:sz="4" w:space="0" w:color="000000"/>
            </w:tcBorders>
            <w:vAlign w:val="center"/>
          </w:tcPr>
          <w:p>
            <w:pPr>
              <w:pStyle w:val="TAL"/>
              <w:rPr>
                <w:rFonts w:eastAsia="Calibri"/>
              </w:rPr>
            </w:pPr>
            <w:r>
              <w:rPr>
                <w:rFonts w:eastAsia="Calibri"/>
              </w:rPr>
              <w:t>300 – 1500 km</w:t>
            </w:r>
          </w:p>
        </w:tc>
        <w:tc>
          <w:tcPr>
            <w:tcW w:w="3412" w:type="dxa"/>
            <w:vMerge w:val="restart"/>
            <w:tcBorders>
              <w:top w:val="single" w:sz="4" w:space="0" w:color="000000"/>
              <w:left w:val="single" w:sz="4" w:space="0" w:color="000000"/>
              <w:bottom w:val="single" w:sz="4" w:space="0" w:color="000000"/>
              <w:right w:val="single" w:sz="4" w:space="0" w:color="000000"/>
            </w:tcBorders>
            <w:vAlign w:val="center"/>
          </w:tcPr>
          <w:p>
            <w:pPr>
              <w:pStyle w:val="TAL"/>
              <w:rPr>
                <w:rFonts w:eastAsia="Calibri"/>
              </w:rPr>
            </w:pPr>
            <w:r>
              <w:rPr>
                <w:rFonts w:eastAsia="Calibri"/>
              </w:rPr>
              <w:t>Circular around the earth</w:t>
            </w:r>
          </w:p>
        </w:tc>
        <w:tc>
          <w:tcPr>
            <w:tcW w:w="1517" w:type="dxa"/>
            <w:tcBorders>
              <w:top w:val="single" w:sz="4" w:space="0" w:color="000000"/>
              <w:left w:val="single" w:sz="4" w:space="0" w:color="000000"/>
              <w:bottom w:val="single" w:sz="4" w:space="0" w:color="000000"/>
              <w:right w:val="single" w:sz="4" w:space="0" w:color="000000"/>
            </w:tcBorders>
            <w:vAlign w:val="center"/>
          </w:tcPr>
          <w:p>
            <w:pPr>
              <w:pStyle w:val="TAL"/>
              <w:rPr/>
            </w:pPr>
            <w:r>
              <w:rPr>
                <w:rFonts w:eastAsia="Calibri"/>
              </w:rPr>
              <w:t>100 – 1000 km</w:t>
            </w:r>
          </w:p>
        </w:tc>
      </w:tr>
      <w:tr>
        <w:trPr>
          <w:cantSplit w:val="true"/>
        </w:trPr>
        <w:tc>
          <w:tcPr>
            <w:tcW w:w="2275" w:type="dxa"/>
            <w:tcBorders>
              <w:top w:val="single" w:sz="4" w:space="0" w:color="000000"/>
              <w:left w:val="single" w:sz="4" w:space="0" w:color="000000"/>
              <w:bottom w:val="single" w:sz="4" w:space="0" w:color="000000"/>
              <w:right w:val="single" w:sz="4" w:space="0" w:color="000000"/>
            </w:tcBorders>
            <w:vAlign w:val="center"/>
          </w:tcPr>
          <w:p>
            <w:pPr>
              <w:pStyle w:val="TAL"/>
              <w:rPr/>
            </w:pPr>
            <w:r>
              <w:rPr>
                <w:rFonts w:eastAsia="Calibri"/>
              </w:rPr>
              <w:t>Medium-Earth Orbit (MEO) satellite</w:t>
            </w:r>
          </w:p>
        </w:tc>
        <w:tc>
          <w:tcPr>
            <w:tcW w:w="2653" w:type="dxa"/>
            <w:tcBorders>
              <w:top w:val="single" w:sz="4" w:space="0" w:color="000000"/>
              <w:left w:val="single" w:sz="4" w:space="0" w:color="000000"/>
              <w:bottom w:val="single" w:sz="4" w:space="0" w:color="000000"/>
              <w:right w:val="single" w:sz="4" w:space="0" w:color="000000"/>
            </w:tcBorders>
            <w:vAlign w:val="center"/>
          </w:tcPr>
          <w:p>
            <w:pPr>
              <w:pStyle w:val="TAL"/>
              <w:rPr>
                <w:rFonts w:eastAsia="Calibri"/>
              </w:rPr>
            </w:pPr>
            <w:r>
              <w:rPr>
                <w:rFonts w:eastAsia="Calibri"/>
              </w:rPr>
              <w:t>7000 – 25000 km</w:t>
            </w:r>
          </w:p>
        </w:tc>
        <w:tc>
          <w:tcPr>
            <w:tcW w:w="3412"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rFonts w:eastAsia="Calibri"/>
              </w:rPr>
            </w:pPr>
            <w:r>
              <w:rPr>
                <w:rFonts w:eastAsia="Calibri"/>
              </w:rPr>
            </w:r>
          </w:p>
        </w:tc>
        <w:tc>
          <w:tcPr>
            <w:tcW w:w="1517" w:type="dxa"/>
            <w:tcBorders>
              <w:top w:val="single" w:sz="4" w:space="0" w:color="000000"/>
              <w:left w:val="single" w:sz="4" w:space="0" w:color="000000"/>
              <w:bottom w:val="single" w:sz="4" w:space="0" w:color="000000"/>
              <w:right w:val="single" w:sz="4" w:space="0" w:color="000000"/>
            </w:tcBorders>
            <w:vAlign w:val="center"/>
          </w:tcPr>
          <w:p>
            <w:pPr>
              <w:pStyle w:val="TAL"/>
              <w:rPr/>
            </w:pPr>
            <w:r>
              <w:rPr>
                <w:rFonts w:eastAsia="Calibri"/>
              </w:rPr>
              <w:t>100 – 1000 km</w:t>
            </w:r>
          </w:p>
        </w:tc>
      </w:tr>
      <w:tr>
        <w:trPr>
          <w:cantSplit w:val="true"/>
        </w:trPr>
        <w:tc>
          <w:tcPr>
            <w:tcW w:w="2275" w:type="dxa"/>
            <w:tcBorders>
              <w:top w:val="single" w:sz="4" w:space="0" w:color="000000"/>
              <w:left w:val="single" w:sz="4" w:space="0" w:color="000000"/>
              <w:bottom w:val="single" w:sz="4" w:space="0" w:color="000000"/>
              <w:right w:val="single" w:sz="4" w:space="0" w:color="000000"/>
            </w:tcBorders>
            <w:vAlign w:val="center"/>
          </w:tcPr>
          <w:p>
            <w:pPr>
              <w:pStyle w:val="TAL"/>
              <w:rPr/>
            </w:pPr>
            <w:r>
              <w:rPr>
                <w:rFonts w:eastAsia="Calibri"/>
              </w:rPr>
              <w:t>Geostationary Earth Orbit (GEO) satellite</w:t>
            </w:r>
          </w:p>
        </w:tc>
        <w:tc>
          <w:tcPr>
            <w:tcW w:w="2653" w:type="dxa"/>
            <w:tcBorders>
              <w:top w:val="single" w:sz="4" w:space="0" w:color="000000"/>
              <w:left w:val="single" w:sz="4" w:space="0" w:color="000000"/>
              <w:bottom w:val="single" w:sz="4" w:space="0" w:color="000000"/>
              <w:right w:val="single" w:sz="4" w:space="0" w:color="000000"/>
            </w:tcBorders>
            <w:vAlign w:val="center"/>
          </w:tcPr>
          <w:p>
            <w:pPr>
              <w:pStyle w:val="TAL"/>
              <w:rPr>
                <w:rFonts w:eastAsia="Calibri"/>
              </w:rPr>
            </w:pPr>
            <w:r>
              <w:rPr>
                <w:rFonts w:eastAsia="Calibri"/>
              </w:rPr>
              <w:t>35 786 km</w:t>
            </w:r>
          </w:p>
        </w:tc>
        <w:tc>
          <w:tcPr>
            <w:tcW w:w="3412" w:type="dxa"/>
            <w:vMerge w:val="restart"/>
            <w:tcBorders>
              <w:top w:val="single" w:sz="4" w:space="0" w:color="000000"/>
              <w:left w:val="single" w:sz="4" w:space="0" w:color="000000"/>
              <w:bottom w:val="single" w:sz="4" w:space="0" w:color="000000"/>
              <w:right w:val="single" w:sz="4" w:space="0" w:color="000000"/>
            </w:tcBorders>
            <w:vAlign w:val="center"/>
          </w:tcPr>
          <w:p>
            <w:pPr>
              <w:pStyle w:val="TAL"/>
              <w:rPr>
                <w:rFonts w:eastAsia="Calibri"/>
              </w:rPr>
            </w:pPr>
            <w:r>
              <w:rPr>
                <w:rFonts w:eastAsia="Calibri"/>
              </w:rPr>
              <w:t>notional station keeping position fixed in terms of elevation/azimuth with respect to a given earth point</w:t>
            </w:r>
          </w:p>
        </w:tc>
        <w:tc>
          <w:tcPr>
            <w:tcW w:w="1517" w:type="dxa"/>
            <w:tcBorders>
              <w:top w:val="single" w:sz="4" w:space="0" w:color="000000"/>
              <w:left w:val="single" w:sz="4" w:space="0" w:color="000000"/>
              <w:bottom w:val="single" w:sz="4" w:space="0" w:color="000000"/>
              <w:right w:val="single" w:sz="4" w:space="0" w:color="000000"/>
            </w:tcBorders>
            <w:vAlign w:val="center"/>
          </w:tcPr>
          <w:p>
            <w:pPr>
              <w:pStyle w:val="TAL"/>
              <w:rPr/>
            </w:pPr>
            <w:r>
              <w:rPr>
                <w:rFonts w:eastAsia="Calibri"/>
              </w:rPr>
              <w:t>200 – 3500 km</w:t>
            </w:r>
          </w:p>
        </w:tc>
      </w:tr>
      <w:tr>
        <w:trPr>
          <w:cantSplit w:val="true"/>
        </w:trPr>
        <w:tc>
          <w:tcPr>
            <w:tcW w:w="2275" w:type="dxa"/>
            <w:tcBorders>
              <w:top w:val="single" w:sz="4" w:space="0" w:color="000000"/>
              <w:left w:val="single" w:sz="4" w:space="0" w:color="000000"/>
              <w:bottom w:val="single" w:sz="4" w:space="0" w:color="000000"/>
              <w:right w:val="single" w:sz="4" w:space="0" w:color="000000"/>
            </w:tcBorders>
            <w:vAlign w:val="center"/>
          </w:tcPr>
          <w:p>
            <w:pPr>
              <w:pStyle w:val="TAL"/>
              <w:rPr/>
            </w:pPr>
            <w:r>
              <w:rPr>
                <w:rFonts w:eastAsia="Calibri"/>
              </w:rPr>
              <w:t>UAS platform (including HAPS)</w:t>
            </w:r>
          </w:p>
        </w:tc>
        <w:tc>
          <w:tcPr>
            <w:tcW w:w="2653" w:type="dxa"/>
            <w:tcBorders>
              <w:top w:val="single" w:sz="4" w:space="0" w:color="000000"/>
              <w:left w:val="single" w:sz="4" w:space="0" w:color="000000"/>
              <w:bottom w:val="single" w:sz="4" w:space="0" w:color="000000"/>
              <w:right w:val="single" w:sz="4" w:space="0" w:color="000000"/>
            </w:tcBorders>
            <w:vAlign w:val="center"/>
          </w:tcPr>
          <w:p>
            <w:pPr>
              <w:pStyle w:val="TAL"/>
              <w:rPr>
                <w:rFonts w:eastAsia="Calibri"/>
              </w:rPr>
            </w:pPr>
            <w:r>
              <w:rPr>
                <w:rFonts w:eastAsia="Calibri"/>
              </w:rPr>
              <w:t>8 – 50 km (20 km for HAPS)</w:t>
            </w:r>
          </w:p>
        </w:tc>
        <w:tc>
          <w:tcPr>
            <w:tcW w:w="3412"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rFonts w:eastAsia="Calibri"/>
              </w:rPr>
            </w:pPr>
            <w:r>
              <w:rPr>
                <w:rFonts w:eastAsia="Calibri"/>
              </w:rPr>
            </w:r>
          </w:p>
        </w:tc>
        <w:tc>
          <w:tcPr>
            <w:tcW w:w="1517" w:type="dxa"/>
            <w:tcBorders>
              <w:top w:val="single" w:sz="4" w:space="0" w:color="000000"/>
              <w:left w:val="single" w:sz="4" w:space="0" w:color="000000"/>
              <w:bottom w:val="single" w:sz="4" w:space="0" w:color="000000"/>
              <w:right w:val="single" w:sz="4" w:space="0" w:color="000000"/>
            </w:tcBorders>
            <w:vAlign w:val="center"/>
          </w:tcPr>
          <w:p>
            <w:pPr>
              <w:pStyle w:val="TAL"/>
              <w:rPr>
                <w:rFonts w:eastAsia="Calibri"/>
              </w:rPr>
            </w:pPr>
            <w:r>
              <w:rPr>
                <w:rFonts w:eastAsia="Calibri"/>
              </w:rPr>
              <w:t>5 - 200 km</w:t>
            </w:r>
          </w:p>
        </w:tc>
      </w:tr>
      <w:tr>
        <w:trPr>
          <w:cantSplit w:val="true"/>
        </w:trPr>
        <w:tc>
          <w:tcPr>
            <w:tcW w:w="2275" w:type="dxa"/>
            <w:tcBorders>
              <w:top w:val="single" w:sz="4" w:space="0" w:color="000000"/>
              <w:left w:val="single" w:sz="4" w:space="0" w:color="000000"/>
              <w:bottom w:val="single" w:sz="4" w:space="0" w:color="000000"/>
              <w:right w:val="single" w:sz="4" w:space="0" w:color="000000"/>
            </w:tcBorders>
            <w:vAlign w:val="center"/>
          </w:tcPr>
          <w:p>
            <w:pPr>
              <w:pStyle w:val="TAL"/>
              <w:rPr>
                <w:rFonts w:eastAsia="Calibri"/>
              </w:rPr>
            </w:pPr>
            <w:r>
              <w:rPr>
                <w:rFonts w:eastAsia="Calibri"/>
              </w:rPr>
              <w:t>High Elliptical Orbit (HEO) satellite</w:t>
            </w:r>
          </w:p>
        </w:tc>
        <w:tc>
          <w:tcPr>
            <w:tcW w:w="2653" w:type="dxa"/>
            <w:tcBorders>
              <w:top w:val="single" w:sz="4" w:space="0" w:color="000000"/>
              <w:left w:val="single" w:sz="4" w:space="0" w:color="000000"/>
              <w:bottom w:val="single" w:sz="4" w:space="0" w:color="000000"/>
              <w:right w:val="single" w:sz="4" w:space="0" w:color="000000"/>
            </w:tcBorders>
            <w:vAlign w:val="center"/>
          </w:tcPr>
          <w:p>
            <w:pPr>
              <w:pStyle w:val="TAL"/>
              <w:rPr>
                <w:rFonts w:eastAsia="Calibri"/>
              </w:rPr>
            </w:pPr>
            <w:r>
              <w:rPr>
                <w:rFonts w:eastAsia="Calibri"/>
              </w:rPr>
              <w:t>400 – 50000 km</w:t>
            </w:r>
          </w:p>
        </w:tc>
        <w:tc>
          <w:tcPr>
            <w:tcW w:w="3412" w:type="dxa"/>
            <w:tcBorders>
              <w:top w:val="single" w:sz="4" w:space="0" w:color="000000"/>
              <w:left w:val="single" w:sz="4" w:space="0" w:color="000000"/>
              <w:bottom w:val="single" w:sz="4" w:space="0" w:color="000000"/>
              <w:right w:val="single" w:sz="4" w:space="0" w:color="000000"/>
            </w:tcBorders>
            <w:vAlign w:val="center"/>
          </w:tcPr>
          <w:p>
            <w:pPr>
              <w:pStyle w:val="TAL"/>
              <w:rPr>
                <w:rFonts w:eastAsia="Calibri"/>
              </w:rPr>
            </w:pPr>
            <w:r>
              <w:rPr>
                <w:rFonts w:eastAsia="Calibri"/>
              </w:rPr>
              <w:t>Elliptical around the earth</w:t>
            </w:r>
          </w:p>
        </w:tc>
        <w:tc>
          <w:tcPr>
            <w:tcW w:w="1517" w:type="dxa"/>
            <w:tcBorders>
              <w:top w:val="single" w:sz="4" w:space="0" w:color="000000"/>
              <w:left w:val="single" w:sz="4" w:space="0" w:color="000000"/>
              <w:bottom w:val="single" w:sz="4" w:space="0" w:color="000000"/>
              <w:right w:val="single" w:sz="4" w:space="0" w:color="000000"/>
            </w:tcBorders>
            <w:vAlign w:val="center"/>
          </w:tcPr>
          <w:p>
            <w:pPr>
              <w:pStyle w:val="TAL"/>
              <w:rPr/>
            </w:pPr>
            <w:r>
              <w:rPr>
                <w:rFonts w:eastAsia="Calibri"/>
              </w:rPr>
              <w:t>200 – 3500 km</w:t>
            </w:r>
          </w:p>
        </w:tc>
      </w:tr>
    </w:tbl>
    <w:p>
      <w:pPr>
        <w:pStyle w:val="Normal"/>
        <w:rPr/>
      </w:pPr>
      <w:r>
        <w:rPr/>
      </w:r>
    </w:p>
    <w:p>
      <w:pPr>
        <w:pStyle w:val="Normal"/>
        <w:rPr/>
      </w:pPr>
      <w:r>
        <w:rPr/>
        <w:t>Typically</w:t>
      </w:r>
    </w:p>
    <w:p>
      <w:pPr>
        <w:pStyle w:val="B1"/>
        <w:rPr/>
      </w:pPr>
      <w:r>
        <w:rPr/>
        <w:t>●</w:t>
      </w:r>
      <w:r>
        <w:rPr/>
        <w:tab/>
        <w:t>GEO satellite and UAS are used to provide continental, regional or local service.</w:t>
      </w:r>
    </w:p>
    <w:p>
      <w:pPr>
        <w:pStyle w:val="B1"/>
        <w:rPr/>
      </w:pPr>
      <w:r>
        <w:rPr/>
        <w:t>●</w:t>
      </w:r>
      <w:r>
        <w:rPr/>
        <w:tab/>
        <w:t>a constellation of LEO and MEO is used to provide services in both Northern and Southern hemispheres. In some case, the constellation can even provide global coverage including polar regions. For the later, this requires appropriate orbit inclination, sufficient beams generated and inter-satellite links.</w:t>
      </w:r>
    </w:p>
    <w:p>
      <w:pPr>
        <w:pStyle w:val="Normal"/>
        <w:rPr/>
      </w:pPr>
      <w:r>
        <w:rPr/>
        <w:t>HEO satellite systems are not considered in this document.</w:t>
      </w:r>
    </w:p>
    <w:p>
      <w:pPr>
        <w:pStyle w:val="Heading2"/>
        <w:rPr/>
      </w:pPr>
      <w:bookmarkStart w:id="31" w:name="__RefHeading___Toc30079723"/>
      <w:bookmarkEnd w:id="31"/>
      <w:r>
        <w:rPr/>
        <w:t>4.2</w:t>
        <w:tab/>
        <w:t>Non-Terrestrial Networks reference scenarios</w:t>
      </w:r>
    </w:p>
    <w:p>
      <w:pPr>
        <w:pStyle w:val="Normal"/>
        <w:rPr/>
      </w:pPr>
      <w:r>
        <w:rPr/>
        <w:t>We shall consider in this document non-terrestrial networks providing access to user equipment in six reference scenarios including</w:t>
      </w:r>
    </w:p>
    <w:p>
      <w:pPr>
        <w:pStyle w:val="B1"/>
        <w:rPr/>
      </w:pPr>
      <w:r>
        <w:rPr/>
        <w:t>●</w:t>
      </w:r>
      <w:r>
        <w:rPr/>
        <w:tab/>
        <w:t>Circular orbiting and notional station keeping platforms.</w:t>
      </w:r>
    </w:p>
    <w:p>
      <w:pPr>
        <w:pStyle w:val="B1"/>
        <w:rPr/>
      </w:pPr>
      <w:r>
        <w:rPr/>
        <w:t>●</w:t>
      </w:r>
      <w:r>
        <w:rPr/>
        <w:tab/>
        <w:t>Highest RTD constraint</w:t>
      </w:r>
    </w:p>
    <w:p>
      <w:pPr>
        <w:pStyle w:val="B1"/>
        <w:rPr/>
      </w:pPr>
      <w:r>
        <w:rPr/>
        <w:t>●</w:t>
      </w:r>
      <w:r>
        <w:rPr/>
        <w:tab/>
        <w:t>Highest Doppler constraint</w:t>
      </w:r>
    </w:p>
    <w:p>
      <w:pPr>
        <w:pStyle w:val="B1"/>
        <w:rPr/>
      </w:pPr>
      <w:r>
        <w:rPr/>
        <w:t>●</w:t>
      </w:r>
      <w:r>
        <w:rPr/>
        <w:tab/>
        <w:t>A transparent and a regenerative payload</w:t>
      </w:r>
    </w:p>
    <w:p>
      <w:pPr>
        <w:pStyle w:val="B1"/>
        <w:rPr/>
      </w:pPr>
      <w:r>
        <w:rPr/>
        <w:t>●</w:t>
      </w:r>
      <w:r>
        <w:rPr/>
        <w:tab/>
        <w:t>One ISL case and one without ISL. Regenerative payload is mandatory in the case of inter-satellite links.</w:t>
      </w:r>
    </w:p>
    <w:p>
      <w:pPr>
        <w:pStyle w:val="B1"/>
        <w:rPr/>
      </w:pPr>
      <w:r>
        <w:rPr/>
        <w:t>●</w:t>
      </w:r>
      <w:r>
        <w:rPr/>
        <w:tab/>
        <w:t>Fixed or steerable beams resulting respectively in moving or fixed beam foot print on the ground</w:t>
      </w:r>
    </w:p>
    <w:p>
      <w:pPr>
        <w:pStyle w:val="Normal"/>
        <w:rPr/>
      </w:pPr>
      <w:r>
        <w:rPr/>
        <w:t>Six scenarios are considered as depicted in Table 4.2-1 and are detailed in Table 4.2-2.</w:t>
      </w:r>
    </w:p>
    <w:p>
      <w:pPr>
        <w:pStyle w:val="TH"/>
        <w:rPr/>
      </w:pPr>
      <w:r>
        <w:rPr/>
        <w:t>Table 4.2-1: Reference scenarios</w:t>
      </w:r>
    </w:p>
    <w:tbl>
      <w:tblPr>
        <w:tblW w:w="7662" w:type="dxa"/>
        <w:jc w:val="center"/>
        <w:tblInd w:w="0" w:type="dxa"/>
        <w:tblLayout w:type="fixed"/>
        <w:tblCellMar>
          <w:top w:w="0" w:type="dxa"/>
          <w:left w:w="108" w:type="dxa"/>
          <w:bottom w:w="0" w:type="dxa"/>
          <w:right w:w="108" w:type="dxa"/>
        </w:tblCellMar>
      </w:tblPr>
      <w:tblGrid>
        <w:gridCol w:w="3618"/>
        <w:gridCol w:w="1977"/>
        <w:gridCol w:w="2067"/>
      </w:tblGrid>
      <w:tr>
        <w:trPr>
          <w:cantSplit w:val="true"/>
        </w:trPr>
        <w:tc>
          <w:tcPr>
            <w:tcW w:w="3618" w:type="dxa"/>
            <w:tcBorders>
              <w:top w:val="single" w:sz="4" w:space="0" w:color="000000"/>
              <w:left w:val="single" w:sz="4" w:space="0" w:color="000000"/>
              <w:bottom w:val="single" w:sz="4" w:space="0" w:color="000000"/>
              <w:right w:val="single" w:sz="4" w:space="0" w:color="000000"/>
            </w:tcBorders>
            <w:vAlign w:val="center"/>
          </w:tcPr>
          <w:p>
            <w:pPr>
              <w:pStyle w:val="TAH"/>
              <w:snapToGrid w:val="false"/>
              <w:rPr>
                <w:rFonts w:eastAsia="Calibri"/>
              </w:rPr>
            </w:pPr>
            <w:r>
              <w:rPr>
                <w:rFonts w:eastAsia="Calibri"/>
              </w:rPr>
            </w:r>
          </w:p>
        </w:tc>
        <w:tc>
          <w:tcPr>
            <w:tcW w:w="1977" w:type="dxa"/>
            <w:tcBorders>
              <w:top w:val="single" w:sz="4" w:space="0" w:color="000000"/>
              <w:left w:val="single" w:sz="4" w:space="0" w:color="000000"/>
              <w:bottom w:val="single" w:sz="4" w:space="0" w:color="000000"/>
              <w:right w:val="single" w:sz="4" w:space="0" w:color="000000"/>
            </w:tcBorders>
            <w:vAlign w:val="center"/>
          </w:tcPr>
          <w:p>
            <w:pPr>
              <w:pStyle w:val="TAH"/>
              <w:rPr/>
            </w:pPr>
            <w:r>
              <w:rPr>
                <w:rFonts w:eastAsia="Calibri"/>
              </w:rPr>
              <w:t>Transparent satellite</w:t>
            </w:r>
          </w:p>
        </w:tc>
        <w:tc>
          <w:tcPr>
            <w:tcW w:w="2067" w:type="dxa"/>
            <w:tcBorders>
              <w:top w:val="single" w:sz="4" w:space="0" w:color="000000"/>
              <w:left w:val="single" w:sz="4" w:space="0" w:color="000000"/>
              <w:bottom w:val="single" w:sz="4" w:space="0" w:color="000000"/>
              <w:right w:val="single" w:sz="4" w:space="0" w:color="000000"/>
            </w:tcBorders>
            <w:vAlign w:val="center"/>
          </w:tcPr>
          <w:p>
            <w:pPr>
              <w:pStyle w:val="TAH"/>
              <w:rPr/>
            </w:pPr>
            <w:r>
              <w:rPr>
                <w:rFonts w:eastAsia="Calibri"/>
              </w:rPr>
              <w:t>Regenerative satellite</w:t>
            </w:r>
          </w:p>
        </w:tc>
      </w:tr>
      <w:tr>
        <w:trPr>
          <w:cantSplit w:val="true"/>
        </w:trPr>
        <w:tc>
          <w:tcPr>
            <w:tcW w:w="3618" w:type="dxa"/>
            <w:tcBorders>
              <w:top w:val="single" w:sz="4" w:space="0" w:color="000000"/>
              <w:left w:val="single" w:sz="4" w:space="0" w:color="000000"/>
              <w:bottom w:val="single" w:sz="4" w:space="0" w:color="000000"/>
              <w:right w:val="single" w:sz="4" w:space="0" w:color="000000"/>
            </w:tcBorders>
            <w:vAlign w:val="center"/>
          </w:tcPr>
          <w:p>
            <w:pPr>
              <w:pStyle w:val="TAL"/>
              <w:rPr/>
            </w:pPr>
            <w:r>
              <w:rPr>
                <w:rFonts w:eastAsia="Calibri"/>
              </w:rPr>
              <w:t>GEO based non-terrestrial access network</w:t>
            </w:r>
          </w:p>
        </w:tc>
        <w:tc>
          <w:tcPr>
            <w:tcW w:w="1977" w:type="dxa"/>
            <w:tcBorders>
              <w:top w:val="single" w:sz="4" w:space="0" w:color="000000"/>
              <w:left w:val="single" w:sz="4" w:space="0" w:color="000000"/>
              <w:bottom w:val="single" w:sz="4" w:space="0" w:color="000000"/>
              <w:right w:val="single" w:sz="4" w:space="0" w:color="000000"/>
            </w:tcBorders>
            <w:vAlign w:val="center"/>
          </w:tcPr>
          <w:p>
            <w:pPr>
              <w:pStyle w:val="TAL"/>
              <w:rPr>
                <w:rFonts w:eastAsia="Calibri"/>
              </w:rPr>
            </w:pPr>
            <w:r>
              <w:rPr>
                <w:rFonts w:eastAsia="Calibri"/>
              </w:rPr>
              <w:t>Scenario A</w:t>
            </w:r>
          </w:p>
        </w:tc>
        <w:tc>
          <w:tcPr>
            <w:tcW w:w="2067" w:type="dxa"/>
            <w:tcBorders>
              <w:top w:val="single" w:sz="4" w:space="0" w:color="000000"/>
              <w:left w:val="single" w:sz="4" w:space="0" w:color="000000"/>
              <w:bottom w:val="single" w:sz="4" w:space="0" w:color="000000"/>
              <w:right w:val="single" w:sz="4" w:space="0" w:color="000000"/>
            </w:tcBorders>
            <w:vAlign w:val="center"/>
          </w:tcPr>
          <w:p>
            <w:pPr>
              <w:pStyle w:val="TAL"/>
              <w:rPr>
                <w:rFonts w:eastAsia="Calibri"/>
              </w:rPr>
            </w:pPr>
            <w:r>
              <w:rPr>
                <w:rFonts w:eastAsia="Calibri"/>
              </w:rPr>
              <w:t>Scenario B</w:t>
            </w:r>
          </w:p>
        </w:tc>
      </w:tr>
      <w:tr>
        <w:trPr>
          <w:cantSplit w:val="true"/>
        </w:trPr>
        <w:tc>
          <w:tcPr>
            <w:tcW w:w="3618" w:type="dxa"/>
            <w:tcBorders>
              <w:top w:val="single" w:sz="4" w:space="0" w:color="000000"/>
              <w:left w:val="single" w:sz="4" w:space="0" w:color="000000"/>
              <w:bottom w:val="single" w:sz="4" w:space="0" w:color="000000"/>
              <w:right w:val="single" w:sz="4" w:space="0" w:color="000000"/>
            </w:tcBorders>
            <w:vAlign w:val="center"/>
          </w:tcPr>
          <w:p>
            <w:pPr>
              <w:pStyle w:val="TAL"/>
              <w:rPr/>
            </w:pPr>
            <w:r>
              <w:rPr>
                <w:rFonts w:eastAsia="Calibri"/>
              </w:rPr>
              <w:t>LEO based non-terrestrial access network:</w:t>
            </w:r>
          </w:p>
          <w:p>
            <w:pPr>
              <w:pStyle w:val="TAL"/>
              <w:rPr>
                <w:rFonts w:eastAsia="Calibri"/>
              </w:rPr>
            </w:pPr>
            <w:r>
              <w:rPr>
                <w:rFonts w:eastAsia="Calibri"/>
              </w:rPr>
              <w:t>steerable beams</w:t>
            </w:r>
          </w:p>
        </w:tc>
        <w:tc>
          <w:tcPr>
            <w:tcW w:w="1977" w:type="dxa"/>
            <w:tcBorders>
              <w:top w:val="single" w:sz="4" w:space="0" w:color="000000"/>
              <w:left w:val="single" w:sz="4" w:space="0" w:color="000000"/>
              <w:bottom w:val="single" w:sz="4" w:space="0" w:color="000000"/>
              <w:right w:val="single" w:sz="4" w:space="0" w:color="000000"/>
            </w:tcBorders>
            <w:vAlign w:val="center"/>
          </w:tcPr>
          <w:p>
            <w:pPr>
              <w:pStyle w:val="TAL"/>
              <w:rPr>
                <w:rFonts w:eastAsia="Calibri"/>
              </w:rPr>
            </w:pPr>
            <w:r>
              <w:rPr>
                <w:rFonts w:eastAsia="Calibri"/>
              </w:rPr>
              <w:t>Scenario C1</w:t>
            </w:r>
          </w:p>
        </w:tc>
        <w:tc>
          <w:tcPr>
            <w:tcW w:w="2067" w:type="dxa"/>
            <w:tcBorders>
              <w:top w:val="single" w:sz="4" w:space="0" w:color="000000"/>
              <w:left w:val="single" w:sz="4" w:space="0" w:color="000000"/>
              <w:bottom w:val="single" w:sz="4" w:space="0" w:color="000000"/>
              <w:right w:val="single" w:sz="4" w:space="0" w:color="000000"/>
            </w:tcBorders>
            <w:vAlign w:val="center"/>
          </w:tcPr>
          <w:p>
            <w:pPr>
              <w:pStyle w:val="TAL"/>
              <w:rPr>
                <w:rFonts w:eastAsia="Calibri"/>
              </w:rPr>
            </w:pPr>
            <w:r>
              <w:rPr>
                <w:rFonts w:eastAsia="Calibri"/>
              </w:rPr>
              <w:t>Scenario D1</w:t>
            </w:r>
          </w:p>
        </w:tc>
      </w:tr>
      <w:tr>
        <w:trPr>
          <w:cantSplit w:val="true"/>
        </w:trPr>
        <w:tc>
          <w:tcPr>
            <w:tcW w:w="3618" w:type="dxa"/>
            <w:tcBorders>
              <w:top w:val="single" w:sz="4" w:space="0" w:color="000000"/>
              <w:left w:val="single" w:sz="4" w:space="0" w:color="000000"/>
              <w:bottom w:val="single" w:sz="4" w:space="0" w:color="000000"/>
              <w:right w:val="single" w:sz="4" w:space="0" w:color="000000"/>
            </w:tcBorders>
            <w:vAlign w:val="center"/>
          </w:tcPr>
          <w:p>
            <w:pPr>
              <w:pStyle w:val="TAL"/>
              <w:rPr>
                <w:rFonts w:eastAsia="Calibri"/>
              </w:rPr>
            </w:pPr>
            <w:r>
              <w:rPr>
                <w:rFonts w:eastAsia="Calibri"/>
              </w:rPr>
              <w:t>LEO based non-terrestrial access network:</w:t>
            </w:r>
          </w:p>
          <w:p>
            <w:pPr>
              <w:pStyle w:val="TAL"/>
              <w:rPr/>
            </w:pPr>
            <w:r>
              <w:rPr>
                <w:rFonts w:eastAsia="Calibri"/>
              </w:rPr>
              <w:t>the beams move with the satellite</w:t>
            </w:r>
          </w:p>
        </w:tc>
        <w:tc>
          <w:tcPr>
            <w:tcW w:w="1977" w:type="dxa"/>
            <w:tcBorders>
              <w:top w:val="single" w:sz="4" w:space="0" w:color="000000"/>
              <w:left w:val="single" w:sz="4" w:space="0" w:color="000000"/>
              <w:bottom w:val="single" w:sz="4" w:space="0" w:color="000000"/>
              <w:right w:val="single" w:sz="4" w:space="0" w:color="000000"/>
            </w:tcBorders>
            <w:vAlign w:val="center"/>
          </w:tcPr>
          <w:p>
            <w:pPr>
              <w:pStyle w:val="TAL"/>
              <w:rPr>
                <w:rFonts w:eastAsia="Calibri"/>
              </w:rPr>
            </w:pPr>
            <w:r>
              <w:rPr>
                <w:rFonts w:eastAsia="Calibri"/>
              </w:rPr>
              <w:t>Scenario C2</w:t>
            </w:r>
          </w:p>
        </w:tc>
        <w:tc>
          <w:tcPr>
            <w:tcW w:w="2067" w:type="dxa"/>
            <w:tcBorders>
              <w:top w:val="single" w:sz="4" w:space="0" w:color="000000"/>
              <w:left w:val="single" w:sz="4" w:space="0" w:color="000000"/>
              <w:bottom w:val="single" w:sz="4" w:space="0" w:color="000000"/>
              <w:right w:val="single" w:sz="4" w:space="0" w:color="000000"/>
            </w:tcBorders>
            <w:vAlign w:val="center"/>
          </w:tcPr>
          <w:p>
            <w:pPr>
              <w:pStyle w:val="TAL"/>
              <w:rPr>
                <w:rFonts w:eastAsia="Calibri"/>
              </w:rPr>
            </w:pPr>
            <w:r>
              <w:rPr>
                <w:rFonts w:eastAsia="Calibri"/>
              </w:rPr>
              <w:t>Scenario D2</w:t>
            </w:r>
          </w:p>
        </w:tc>
      </w:tr>
    </w:tbl>
    <w:p>
      <w:pPr>
        <w:pStyle w:val="Normal"/>
        <w:rPr/>
      </w:pPr>
      <w:r>
        <w:rPr/>
      </w:r>
    </w:p>
    <w:p>
      <w:pPr>
        <w:pStyle w:val="TH"/>
        <w:rPr/>
      </w:pPr>
      <w:r>
        <w:rPr/>
        <w:t>Table 4.2-2: Reference scenario parameters</w:t>
      </w:r>
    </w:p>
    <w:tbl>
      <w:tblPr>
        <w:tblW w:w="5000" w:type="pct"/>
        <w:jc w:val="center"/>
        <w:tblInd w:w="0" w:type="dxa"/>
        <w:tblLayout w:type="fixed"/>
        <w:tblCellMar>
          <w:top w:w="0" w:type="dxa"/>
          <w:left w:w="108" w:type="dxa"/>
          <w:bottom w:w="0" w:type="dxa"/>
          <w:right w:w="108" w:type="dxa"/>
        </w:tblCellMar>
      </w:tblPr>
      <w:tblGrid>
        <w:gridCol w:w="2808"/>
        <w:gridCol w:w="3774"/>
        <w:gridCol w:w="3058"/>
      </w:tblGrid>
      <w:tr>
        <w:trPr>
          <w:cantSplit w:val="true"/>
        </w:trPr>
        <w:tc>
          <w:tcPr>
            <w:tcW w:w="2808" w:type="dxa"/>
            <w:tcBorders>
              <w:top w:val="single" w:sz="4" w:space="0" w:color="000000"/>
              <w:left w:val="single" w:sz="4" w:space="0" w:color="000000"/>
              <w:bottom w:val="single" w:sz="4" w:space="0" w:color="000000"/>
              <w:right w:val="single" w:sz="4" w:space="0" w:color="000000"/>
            </w:tcBorders>
            <w:vAlign w:val="center"/>
          </w:tcPr>
          <w:p>
            <w:pPr>
              <w:pStyle w:val="TAL"/>
              <w:rPr/>
            </w:pPr>
            <w:r>
              <w:rPr>
                <w:rFonts w:eastAsia="Calibri"/>
              </w:rPr>
              <w:t>Scenarios</w:t>
            </w:r>
          </w:p>
        </w:tc>
        <w:tc>
          <w:tcPr>
            <w:tcW w:w="3774" w:type="dxa"/>
            <w:tcBorders>
              <w:top w:val="single" w:sz="4" w:space="0" w:color="000000"/>
              <w:left w:val="single" w:sz="4" w:space="0" w:color="000000"/>
              <w:bottom w:val="single" w:sz="4" w:space="0" w:color="000000"/>
              <w:right w:val="single" w:sz="4" w:space="0" w:color="000000"/>
            </w:tcBorders>
            <w:vAlign w:val="center"/>
          </w:tcPr>
          <w:p>
            <w:pPr>
              <w:pStyle w:val="TAL"/>
              <w:rPr>
                <w:rFonts w:eastAsia="Calibri"/>
              </w:rPr>
            </w:pPr>
            <w:r>
              <w:rPr>
                <w:rFonts w:eastAsia="Calibri"/>
              </w:rPr>
              <w:t>GEO based non-terrestrial access network (Scenario A and B)</w:t>
            </w:r>
          </w:p>
        </w:tc>
        <w:tc>
          <w:tcPr>
            <w:tcW w:w="3058" w:type="dxa"/>
            <w:tcBorders>
              <w:top w:val="single" w:sz="4" w:space="0" w:color="000000"/>
              <w:left w:val="single" w:sz="4" w:space="0" w:color="000000"/>
              <w:bottom w:val="single" w:sz="4" w:space="0" w:color="000000"/>
              <w:right w:val="single" w:sz="4" w:space="0" w:color="000000"/>
            </w:tcBorders>
            <w:vAlign w:val="center"/>
          </w:tcPr>
          <w:p>
            <w:pPr>
              <w:pStyle w:val="TAL"/>
              <w:rPr>
                <w:rFonts w:eastAsia="Calibri"/>
              </w:rPr>
            </w:pPr>
            <w:r>
              <w:rPr>
                <w:rFonts w:eastAsia="Calibri"/>
              </w:rPr>
              <w:t>LEO based non-terrestrial access network (Scenario C &amp; D)</w:t>
            </w:r>
          </w:p>
        </w:tc>
      </w:tr>
      <w:tr>
        <w:trPr>
          <w:cantSplit w:val="true"/>
        </w:trPr>
        <w:tc>
          <w:tcPr>
            <w:tcW w:w="2808" w:type="dxa"/>
            <w:tcBorders>
              <w:top w:val="single" w:sz="4" w:space="0" w:color="000000"/>
              <w:left w:val="single" w:sz="4" w:space="0" w:color="000000"/>
              <w:bottom w:val="single" w:sz="4" w:space="0" w:color="000000"/>
              <w:right w:val="single" w:sz="4" w:space="0" w:color="000000"/>
            </w:tcBorders>
            <w:vAlign w:val="center"/>
          </w:tcPr>
          <w:p>
            <w:pPr>
              <w:pStyle w:val="TAL"/>
              <w:rPr>
                <w:rFonts w:eastAsia="Calibri"/>
              </w:rPr>
            </w:pPr>
            <w:r>
              <w:rPr>
                <w:rFonts w:eastAsia="Calibri"/>
              </w:rPr>
              <w:t>Orbit type</w:t>
            </w:r>
          </w:p>
        </w:tc>
        <w:tc>
          <w:tcPr>
            <w:tcW w:w="3774" w:type="dxa"/>
            <w:tcBorders>
              <w:top w:val="single" w:sz="4" w:space="0" w:color="000000"/>
              <w:left w:val="single" w:sz="4" w:space="0" w:color="000000"/>
              <w:bottom w:val="single" w:sz="4" w:space="0" w:color="000000"/>
              <w:right w:val="single" w:sz="4" w:space="0" w:color="000000"/>
            </w:tcBorders>
            <w:vAlign w:val="center"/>
          </w:tcPr>
          <w:p>
            <w:pPr>
              <w:pStyle w:val="TAL"/>
              <w:rPr/>
            </w:pPr>
            <w:r>
              <w:rPr>
                <w:rFonts w:eastAsia="Calibri"/>
              </w:rPr>
              <w:t xml:space="preserve">notional station keeping position fixed in terms of elevation/azimuth with respect to a given earth point </w:t>
            </w:r>
          </w:p>
        </w:tc>
        <w:tc>
          <w:tcPr>
            <w:tcW w:w="3058" w:type="dxa"/>
            <w:tcBorders>
              <w:top w:val="single" w:sz="4" w:space="0" w:color="000000"/>
              <w:left w:val="single" w:sz="4" w:space="0" w:color="000000"/>
              <w:bottom w:val="single" w:sz="4" w:space="0" w:color="000000"/>
              <w:right w:val="single" w:sz="4" w:space="0" w:color="000000"/>
            </w:tcBorders>
            <w:vAlign w:val="center"/>
          </w:tcPr>
          <w:p>
            <w:pPr>
              <w:pStyle w:val="TAL"/>
              <w:rPr/>
            </w:pPr>
            <w:r>
              <w:rPr>
                <w:rFonts w:eastAsia="Calibri"/>
              </w:rPr>
              <w:t>circular orbiting around the earth</w:t>
            </w:r>
          </w:p>
        </w:tc>
      </w:tr>
      <w:tr>
        <w:trPr>
          <w:cantSplit w:val="true"/>
        </w:trPr>
        <w:tc>
          <w:tcPr>
            <w:tcW w:w="2808" w:type="dxa"/>
            <w:tcBorders>
              <w:top w:val="single" w:sz="4" w:space="0" w:color="000000"/>
              <w:left w:val="single" w:sz="4" w:space="0" w:color="000000"/>
              <w:bottom w:val="single" w:sz="4" w:space="0" w:color="000000"/>
              <w:right w:val="single" w:sz="4" w:space="0" w:color="000000"/>
            </w:tcBorders>
            <w:vAlign w:val="center"/>
          </w:tcPr>
          <w:p>
            <w:pPr>
              <w:pStyle w:val="TAL"/>
              <w:rPr>
                <w:rFonts w:eastAsia="Calibri"/>
              </w:rPr>
            </w:pPr>
            <w:r>
              <w:rPr>
                <w:rFonts w:eastAsia="Calibri"/>
              </w:rPr>
              <w:t>Altitude</w:t>
            </w:r>
          </w:p>
        </w:tc>
        <w:tc>
          <w:tcPr>
            <w:tcW w:w="3774" w:type="dxa"/>
            <w:tcBorders>
              <w:top w:val="single" w:sz="4" w:space="0" w:color="000000"/>
              <w:left w:val="single" w:sz="4" w:space="0" w:color="000000"/>
              <w:bottom w:val="single" w:sz="4" w:space="0" w:color="000000"/>
              <w:right w:val="single" w:sz="4" w:space="0" w:color="000000"/>
            </w:tcBorders>
            <w:vAlign w:val="center"/>
          </w:tcPr>
          <w:p>
            <w:pPr>
              <w:pStyle w:val="TAL"/>
              <w:rPr/>
            </w:pPr>
            <w:r>
              <w:rPr>
                <w:rFonts w:eastAsia="Calibri"/>
              </w:rPr>
              <w:t>35,786 km</w:t>
            </w:r>
          </w:p>
        </w:tc>
        <w:tc>
          <w:tcPr>
            <w:tcW w:w="3058" w:type="dxa"/>
            <w:tcBorders>
              <w:top w:val="single" w:sz="4" w:space="0" w:color="000000"/>
              <w:left w:val="single" w:sz="4" w:space="0" w:color="000000"/>
              <w:bottom w:val="single" w:sz="4" w:space="0" w:color="000000"/>
              <w:right w:val="single" w:sz="4" w:space="0" w:color="000000"/>
            </w:tcBorders>
            <w:vAlign w:val="center"/>
          </w:tcPr>
          <w:p>
            <w:pPr>
              <w:pStyle w:val="TAL"/>
              <w:rPr>
                <w:rFonts w:eastAsia="Calibri"/>
              </w:rPr>
            </w:pPr>
            <w:r>
              <w:rPr>
                <w:rFonts w:eastAsia="Calibri"/>
              </w:rPr>
              <w:t>600 km</w:t>
            </w:r>
          </w:p>
          <w:p>
            <w:pPr>
              <w:pStyle w:val="TAL"/>
              <w:rPr/>
            </w:pPr>
            <w:r>
              <w:rPr>
                <w:rFonts w:eastAsia="Calibri"/>
              </w:rPr>
              <w:t>1,200 km</w:t>
            </w:r>
          </w:p>
        </w:tc>
      </w:tr>
      <w:tr>
        <w:trPr>
          <w:cantSplit w:val="true"/>
        </w:trPr>
        <w:tc>
          <w:tcPr>
            <w:tcW w:w="2808" w:type="dxa"/>
            <w:tcBorders>
              <w:top w:val="single" w:sz="4" w:space="0" w:color="000000"/>
              <w:left w:val="single" w:sz="4" w:space="0" w:color="000000"/>
              <w:bottom w:val="single" w:sz="4" w:space="0" w:color="000000"/>
              <w:right w:val="single" w:sz="4" w:space="0" w:color="000000"/>
            </w:tcBorders>
            <w:vAlign w:val="center"/>
          </w:tcPr>
          <w:p>
            <w:pPr>
              <w:pStyle w:val="TAL"/>
              <w:rPr>
                <w:rFonts w:eastAsia="Calibri"/>
              </w:rPr>
            </w:pPr>
            <w:r>
              <w:rPr>
                <w:rFonts w:eastAsia="Calibri"/>
              </w:rPr>
              <w:t>Spectrum (service link)</w:t>
            </w:r>
          </w:p>
        </w:tc>
        <w:tc>
          <w:tcPr>
            <w:tcW w:w="6832" w:type="dxa"/>
            <w:gridSpan w:val="2"/>
            <w:tcBorders>
              <w:top w:val="single" w:sz="4" w:space="0" w:color="000000"/>
              <w:left w:val="single" w:sz="4" w:space="0" w:color="000000"/>
              <w:bottom w:val="single" w:sz="4" w:space="0" w:color="000000"/>
              <w:right w:val="single" w:sz="4" w:space="0" w:color="000000"/>
            </w:tcBorders>
            <w:vAlign w:val="center"/>
          </w:tcPr>
          <w:p>
            <w:pPr>
              <w:pStyle w:val="TAL"/>
              <w:rPr/>
            </w:pPr>
            <w:r>
              <w:rPr>
                <w:rFonts w:eastAsia="Calibri"/>
              </w:rPr>
              <w:t>&lt;6 GHz (e.g. 2 GHz)</w:t>
            </w:r>
          </w:p>
          <w:p>
            <w:pPr>
              <w:pStyle w:val="TAL"/>
              <w:rPr/>
            </w:pPr>
            <w:r>
              <w:rPr>
                <w:rFonts w:eastAsia="Calibri"/>
              </w:rPr>
              <w:t>&gt;6 GHz (e.g. DL 20 GHz, UL 30 GHz)</w:t>
            </w:r>
          </w:p>
        </w:tc>
      </w:tr>
      <w:tr>
        <w:trPr>
          <w:cantSplit w:val="true"/>
        </w:trPr>
        <w:tc>
          <w:tcPr>
            <w:tcW w:w="2808" w:type="dxa"/>
            <w:tcBorders>
              <w:top w:val="single" w:sz="4" w:space="0" w:color="000000"/>
              <w:left w:val="single" w:sz="4" w:space="0" w:color="000000"/>
              <w:bottom w:val="single" w:sz="4" w:space="0" w:color="000000"/>
              <w:right w:val="single" w:sz="4" w:space="0" w:color="000000"/>
            </w:tcBorders>
            <w:vAlign w:val="center"/>
          </w:tcPr>
          <w:p>
            <w:pPr>
              <w:pStyle w:val="TAL"/>
              <w:rPr/>
            </w:pPr>
            <w:r>
              <w:rPr>
                <w:rFonts w:eastAsia="Calibri"/>
              </w:rPr>
              <w:t>Max channel bandwidth capability (service link)</w:t>
            </w:r>
          </w:p>
        </w:tc>
        <w:tc>
          <w:tcPr>
            <w:tcW w:w="6832" w:type="dxa"/>
            <w:gridSpan w:val="2"/>
            <w:tcBorders>
              <w:top w:val="single" w:sz="4" w:space="0" w:color="000000"/>
              <w:left w:val="single" w:sz="4" w:space="0" w:color="000000"/>
              <w:bottom w:val="single" w:sz="4" w:space="0" w:color="000000"/>
              <w:right w:val="single" w:sz="4" w:space="0" w:color="000000"/>
            </w:tcBorders>
            <w:vAlign w:val="center"/>
          </w:tcPr>
          <w:p>
            <w:pPr>
              <w:pStyle w:val="TAL"/>
              <w:rPr/>
            </w:pPr>
            <w:r>
              <w:rPr>
                <w:rFonts w:eastAsia="Calibri"/>
              </w:rPr>
              <w:t>30 MHz for band &lt; 6 GHz</w:t>
            </w:r>
          </w:p>
          <w:p>
            <w:pPr>
              <w:pStyle w:val="TAL"/>
              <w:rPr/>
            </w:pPr>
            <w:r>
              <w:rPr>
                <w:rFonts w:eastAsia="Calibri"/>
              </w:rPr>
              <w:t>1 GHz for band &gt; 6 GHz</w:t>
            </w:r>
          </w:p>
        </w:tc>
      </w:tr>
      <w:tr>
        <w:trPr>
          <w:cantSplit w:val="true"/>
        </w:trPr>
        <w:tc>
          <w:tcPr>
            <w:tcW w:w="2808" w:type="dxa"/>
            <w:tcBorders>
              <w:top w:val="single" w:sz="4" w:space="0" w:color="000000"/>
              <w:left w:val="single" w:sz="4" w:space="0" w:color="000000"/>
              <w:bottom w:val="single" w:sz="4" w:space="0" w:color="000000"/>
              <w:right w:val="single" w:sz="4" w:space="0" w:color="000000"/>
            </w:tcBorders>
            <w:vAlign w:val="center"/>
          </w:tcPr>
          <w:p>
            <w:pPr>
              <w:pStyle w:val="TAL"/>
              <w:rPr>
                <w:rFonts w:eastAsia="Calibri"/>
              </w:rPr>
            </w:pPr>
            <w:r>
              <w:rPr>
                <w:rFonts w:eastAsia="Calibri"/>
              </w:rPr>
              <w:t>Payload</w:t>
            </w:r>
          </w:p>
        </w:tc>
        <w:tc>
          <w:tcPr>
            <w:tcW w:w="3774" w:type="dxa"/>
            <w:tcBorders>
              <w:top w:val="single" w:sz="4" w:space="0" w:color="000000"/>
              <w:left w:val="single" w:sz="4" w:space="0" w:color="000000"/>
              <w:bottom w:val="single" w:sz="4" w:space="0" w:color="000000"/>
              <w:right w:val="single" w:sz="4" w:space="0" w:color="000000"/>
            </w:tcBorders>
            <w:vAlign w:val="center"/>
          </w:tcPr>
          <w:p>
            <w:pPr>
              <w:pStyle w:val="TAL"/>
              <w:rPr/>
            </w:pPr>
            <w:r>
              <w:rPr>
                <w:rFonts w:eastAsia="Calibri"/>
              </w:rPr>
              <w:t>Scenario A: Transparent (including radio frequency function only)</w:t>
            </w:r>
          </w:p>
          <w:p>
            <w:pPr>
              <w:pStyle w:val="TAL"/>
              <w:rPr>
                <w:rFonts w:eastAsia="Calibri"/>
              </w:rPr>
            </w:pPr>
            <w:r>
              <w:rPr>
                <w:rFonts w:eastAsia="Calibri"/>
              </w:rPr>
              <w:t>Scenario B: regenerative (including all or part of RAN functions)</w:t>
            </w:r>
          </w:p>
        </w:tc>
        <w:tc>
          <w:tcPr>
            <w:tcW w:w="3058" w:type="dxa"/>
            <w:tcBorders>
              <w:top w:val="single" w:sz="4" w:space="0" w:color="000000"/>
              <w:left w:val="single" w:sz="4" w:space="0" w:color="000000"/>
              <w:bottom w:val="single" w:sz="4" w:space="0" w:color="000000"/>
              <w:right w:val="single" w:sz="4" w:space="0" w:color="000000"/>
            </w:tcBorders>
            <w:vAlign w:val="center"/>
          </w:tcPr>
          <w:p>
            <w:pPr>
              <w:pStyle w:val="TAL"/>
              <w:rPr/>
            </w:pPr>
            <w:r>
              <w:rPr>
                <w:rFonts w:eastAsia="Calibri"/>
              </w:rPr>
              <w:t xml:space="preserve">Scenario C: </w:t>
            </w:r>
            <w:r>
              <w:rPr>
                <w:rFonts w:eastAsia="SimSun;宋体"/>
              </w:rPr>
              <w:t>Transparent</w:t>
            </w:r>
            <w:r>
              <w:rPr>
                <w:rFonts w:eastAsia="Calibri"/>
              </w:rPr>
              <w:t xml:space="preserve"> (including radio frequency function only)</w:t>
            </w:r>
          </w:p>
          <w:p>
            <w:pPr>
              <w:pStyle w:val="TAL"/>
              <w:rPr/>
            </w:pPr>
            <w:r>
              <w:rPr>
                <w:rFonts w:eastAsia="Calibri"/>
              </w:rPr>
              <w:t>Scenario D: Regenerative (including all or part of RAN functions)</w:t>
            </w:r>
          </w:p>
        </w:tc>
      </w:tr>
      <w:tr>
        <w:trPr>
          <w:cantSplit w:val="true"/>
        </w:trPr>
        <w:tc>
          <w:tcPr>
            <w:tcW w:w="2808" w:type="dxa"/>
            <w:tcBorders>
              <w:top w:val="single" w:sz="4" w:space="0" w:color="000000"/>
              <w:left w:val="single" w:sz="4" w:space="0" w:color="000000"/>
              <w:bottom w:val="single" w:sz="4" w:space="0" w:color="000000"/>
              <w:right w:val="single" w:sz="4" w:space="0" w:color="000000"/>
            </w:tcBorders>
            <w:vAlign w:val="center"/>
          </w:tcPr>
          <w:p>
            <w:pPr>
              <w:pStyle w:val="TAL"/>
              <w:rPr/>
            </w:pPr>
            <w:r>
              <w:rPr>
                <w:rFonts w:eastAsia="Calibri"/>
              </w:rPr>
              <w:t>Inter-Satellite link</w:t>
            </w:r>
          </w:p>
        </w:tc>
        <w:tc>
          <w:tcPr>
            <w:tcW w:w="3774" w:type="dxa"/>
            <w:tcBorders>
              <w:top w:val="single" w:sz="4" w:space="0" w:color="000000"/>
              <w:left w:val="single" w:sz="4" w:space="0" w:color="000000"/>
              <w:bottom w:val="single" w:sz="4" w:space="0" w:color="000000"/>
              <w:right w:val="single" w:sz="4" w:space="0" w:color="000000"/>
            </w:tcBorders>
            <w:vAlign w:val="center"/>
          </w:tcPr>
          <w:p>
            <w:pPr>
              <w:pStyle w:val="TAL"/>
              <w:rPr>
                <w:rFonts w:eastAsia="Calibri"/>
              </w:rPr>
            </w:pPr>
            <w:r>
              <w:rPr>
                <w:rFonts w:eastAsia="Calibri"/>
              </w:rPr>
              <w:t>No</w:t>
            </w:r>
          </w:p>
        </w:tc>
        <w:tc>
          <w:tcPr>
            <w:tcW w:w="3058" w:type="dxa"/>
            <w:tcBorders>
              <w:top w:val="single" w:sz="4" w:space="0" w:color="000000"/>
              <w:left w:val="single" w:sz="4" w:space="0" w:color="000000"/>
              <w:bottom w:val="single" w:sz="4" w:space="0" w:color="000000"/>
              <w:right w:val="single" w:sz="4" w:space="0" w:color="000000"/>
            </w:tcBorders>
            <w:vAlign w:val="center"/>
          </w:tcPr>
          <w:p>
            <w:pPr>
              <w:pStyle w:val="TAL"/>
              <w:rPr>
                <w:rFonts w:eastAsia="Calibri"/>
              </w:rPr>
            </w:pPr>
            <w:r>
              <w:rPr>
                <w:rFonts w:eastAsia="Calibri"/>
              </w:rPr>
              <w:t>Scenario C: No</w:t>
            </w:r>
          </w:p>
          <w:p>
            <w:pPr>
              <w:pStyle w:val="TAL"/>
              <w:rPr>
                <w:rFonts w:eastAsia="Calibri"/>
              </w:rPr>
            </w:pPr>
            <w:r>
              <w:rPr>
                <w:rFonts w:eastAsia="Calibri"/>
              </w:rPr>
              <w:t>Scenario D: Yes</w:t>
            </w:r>
            <w:r>
              <w:rPr/>
              <w:t>/No (Both cases are possible.)</w:t>
            </w:r>
          </w:p>
        </w:tc>
      </w:tr>
      <w:tr>
        <w:trPr>
          <w:cantSplit w:val="true"/>
        </w:trPr>
        <w:tc>
          <w:tcPr>
            <w:tcW w:w="2808" w:type="dxa"/>
            <w:tcBorders>
              <w:top w:val="single" w:sz="4" w:space="0" w:color="000000"/>
              <w:left w:val="single" w:sz="4" w:space="0" w:color="000000"/>
              <w:bottom w:val="single" w:sz="4" w:space="0" w:color="000000"/>
              <w:right w:val="single" w:sz="4" w:space="0" w:color="000000"/>
            </w:tcBorders>
            <w:vAlign w:val="center"/>
          </w:tcPr>
          <w:p>
            <w:pPr>
              <w:pStyle w:val="TAL"/>
              <w:rPr>
                <w:rFonts w:eastAsia="Calibri"/>
              </w:rPr>
            </w:pPr>
            <w:r>
              <w:rPr>
                <w:rFonts w:eastAsia="Calibri"/>
              </w:rPr>
              <w:t>Earth-fixed beams</w:t>
            </w:r>
          </w:p>
        </w:tc>
        <w:tc>
          <w:tcPr>
            <w:tcW w:w="3774" w:type="dxa"/>
            <w:tcBorders>
              <w:top w:val="single" w:sz="4" w:space="0" w:color="000000"/>
              <w:left w:val="single" w:sz="4" w:space="0" w:color="000000"/>
              <w:bottom w:val="single" w:sz="4" w:space="0" w:color="000000"/>
              <w:right w:val="single" w:sz="4" w:space="0" w:color="000000"/>
            </w:tcBorders>
            <w:vAlign w:val="center"/>
          </w:tcPr>
          <w:p>
            <w:pPr>
              <w:pStyle w:val="TAL"/>
              <w:rPr>
                <w:rFonts w:eastAsia="Calibri"/>
              </w:rPr>
            </w:pPr>
            <w:r>
              <w:rPr>
                <w:rFonts w:eastAsia="Calibri"/>
              </w:rPr>
              <w:t>Yes</w:t>
            </w:r>
          </w:p>
        </w:tc>
        <w:tc>
          <w:tcPr>
            <w:tcW w:w="3058" w:type="dxa"/>
            <w:tcBorders>
              <w:top w:val="single" w:sz="4" w:space="0" w:color="000000"/>
              <w:left w:val="single" w:sz="4" w:space="0" w:color="000000"/>
              <w:bottom w:val="single" w:sz="4" w:space="0" w:color="000000"/>
              <w:right w:val="single" w:sz="4" w:space="0" w:color="000000"/>
            </w:tcBorders>
            <w:vAlign w:val="center"/>
          </w:tcPr>
          <w:p>
            <w:pPr>
              <w:pStyle w:val="TAL"/>
              <w:rPr>
                <w:rFonts w:eastAsia="Calibri"/>
              </w:rPr>
            </w:pPr>
            <w:r>
              <w:rPr>
                <w:rFonts w:eastAsia="Calibri"/>
              </w:rPr>
              <w:t>Scenario C1: Yes (steerable beams), see note 1</w:t>
            </w:r>
          </w:p>
          <w:p>
            <w:pPr>
              <w:pStyle w:val="TAL"/>
              <w:rPr/>
            </w:pPr>
            <w:r>
              <w:rPr>
                <w:rFonts w:eastAsia="Calibri"/>
              </w:rPr>
              <w:t>Scenario C2: No (the beams move with the satellite)</w:t>
            </w:r>
          </w:p>
          <w:p>
            <w:pPr>
              <w:pStyle w:val="TAL"/>
              <w:rPr>
                <w:rFonts w:eastAsia="Calibri"/>
              </w:rPr>
            </w:pPr>
            <w:r>
              <w:rPr>
                <w:rFonts w:eastAsia="Calibri"/>
              </w:rPr>
              <w:t>Scenario D 1: Yes (steerable beams), see note 1</w:t>
            </w:r>
          </w:p>
          <w:p>
            <w:pPr>
              <w:pStyle w:val="TAL"/>
              <w:rPr/>
            </w:pPr>
            <w:r>
              <w:rPr>
                <w:rFonts w:eastAsia="Calibri"/>
              </w:rPr>
              <w:t>Scenario D 2: No (the beams move with the satellite)</w:t>
            </w:r>
          </w:p>
        </w:tc>
      </w:tr>
      <w:tr>
        <w:trPr>
          <w:cantSplit w:val="true"/>
        </w:trPr>
        <w:tc>
          <w:tcPr>
            <w:tcW w:w="2808" w:type="dxa"/>
            <w:tcBorders>
              <w:top w:val="single" w:sz="4" w:space="0" w:color="000000"/>
              <w:left w:val="single" w:sz="4" w:space="0" w:color="000000"/>
              <w:bottom w:val="single" w:sz="4" w:space="0" w:color="000000"/>
              <w:right w:val="single" w:sz="4" w:space="0" w:color="000000"/>
            </w:tcBorders>
            <w:vAlign w:val="center"/>
          </w:tcPr>
          <w:p>
            <w:pPr>
              <w:pStyle w:val="TAL"/>
              <w:rPr>
                <w:rFonts w:eastAsia="Calibri"/>
              </w:rPr>
            </w:pPr>
            <w:r>
              <w:rPr>
                <w:rFonts w:eastAsia="Calibri"/>
              </w:rPr>
              <w:t>Max beam foot print size (edge to edge) regardless of the elevation angle</w:t>
            </w:r>
          </w:p>
        </w:tc>
        <w:tc>
          <w:tcPr>
            <w:tcW w:w="3774" w:type="dxa"/>
            <w:tcBorders>
              <w:top w:val="single" w:sz="4" w:space="0" w:color="000000"/>
              <w:left w:val="single" w:sz="4" w:space="0" w:color="000000"/>
              <w:bottom w:val="single" w:sz="4" w:space="0" w:color="000000"/>
              <w:right w:val="single" w:sz="4" w:space="0" w:color="000000"/>
            </w:tcBorders>
            <w:vAlign w:val="center"/>
          </w:tcPr>
          <w:p>
            <w:pPr>
              <w:pStyle w:val="TAL"/>
              <w:rPr>
                <w:rFonts w:eastAsia="Calibri"/>
              </w:rPr>
            </w:pPr>
            <w:r>
              <w:rPr>
                <w:rFonts w:eastAsia="Calibri"/>
              </w:rPr>
              <w:t>3500 km (Note 5)</w:t>
            </w:r>
          </w:p>
        </w:tc>
        <w:tc>
          <w:tcPr>
            <w:tcW w:w="3058" w:type="dxa"/>
            <w:tcBorders>
              <w:top w:val="single" w:sz="4" w:space="0" w:color="000000"/>
              <w:left w:val="single" w:sz="4" w:space="0" w:color="000000"/>
              <w:bottom w:val="single" w:sz="4" w:space="0" w:color="000000"/>
              <w:right w:val="single" w:sz="4" w:space="0" w:color="000000"/>
            </w:tcBorders>
            <w:vAlign w:val="center"/>
          </w:tcPr>
          <w:p>
            <w:pPr>
              <w:pStyle w:val="TAL"/>
              <w:rPr/>
            </w:pPr>
            <w:r>
              <w:rPr>
                <w:rFonts w:eastAsia="Calibri"/>
              </w:rPr>
              <w:t>1000 km</w:t>
            </w:r>
          </w:p>
        </w:tc>
      </w:tr>
      <w:tr>
        <w:trPr>
          <w:cantSplit w:val="true"/>
        </w:trPr>
        <w:tc>
          <w:tcPr>
            <w:tcW w:w="2808" w:type="dxa"/>
            <w:tcBorders>
              <w:top w:val="single" w:sz="4" w:space="0" w:color="000000"/>
              <w:left w:val="single" w:sz="4" w:space="0" w:color="000000"/>
              <w:bottom w:val="single" w:sz="4" w:space="0" w:color="000000"/>
              <w:right w:val="single" w:sz="4" w:space="0" w:color="000000"/>
            </w:tcBorders>
            <w:vAlign w:val="center"/>
          </w:tcPr>
          <w:p>
            <w:pPr>
              <w:pStyle w:val="TAL"/>
              <w:rPr/>
            </w:pPr>
            <w:r>
              <w:rPr>
                <w:rFonts w:eastAsia="Calibri"/>
              </w:rPr>
              <w:t>Min Elevation angle for both sat-gateway and user equipment</w:t>
            </w:r>
          </w:p>
        </w:tc>
        <w:tc>
          <w:tcPr>
            <w:tcW w:w="3774" w:type="dxa"/>
            <w:tcBorders>
              <w:top w:val="single" w:sz="4" w:space="0" w:color="000000"/>
              <w:left w:val="single" w:sz="4" w:space="0" w:color="000000"/>
              <w:bottom w:val="single" w:sz="4" w:space="0" w:color="000000"/>
              <w:right w:val="single" w:sz="4" w:space="0" w:color="000000"/>
            </w:tcBorders>
            <w:vAlign w:val="center"/>
          </w:tcPr>
          <w:p>
            <w:pPr>
              <w:pStyle w:val="TAL"/>
              <w:rPr>
                <w:rFonts w:eastAsia="Calibri"/>
              </w:rPr>
            </w:pPr>
            <w:r>
              <w:rPr>
                <w:rFonts w:eastAsia="Calibri"/>
              </w:rPr>
              <w:t>10° for service link and 10° for feeder link</w:t>
            </w:r>
          </w:p>
        </w:tc>
        <w:tc>
          <w:tcPr>
            <w:tcW w:w="3058" w:type="dxa"/>
            <w:tcBorders>
              <w:top w:val="single" w:sz="4" w:space="0" w:color="000000"/>
              <w:left w:val="single" w:sz="4" w:space="0" w:color="000000"/>
              <w:bottom w:val="single" w:sz="4" w:space="0" w:color="000000"/>
              <w:right w:val="single" w:sz="4" w:space="0" w:color="000000"/>
            </w:tcBorders>
            <w:vAlign w:val="center"/>
          </w:tcPr>
          <w:p>
            <w:pPr>
              <w:pStyle w:val="TAL"/>
              <w:rPr>
                <w:rFonts w:eastAsia="Calibri"/>
              </w:rPr>
            </w:pPr>
            <w:r>
              <w:rPr>
                <w:rFonts w:eastAsia="Calibri"/>
              </w:rPr>
              <w:t>10° for service link and 10° for feeder link</w:t>
            </w:r>
          </w:p>
        </w:tc>
      </w:tr>
      <w:tr>
        <w:trPr>
          <w:cantSplit w:val="true"/>
        </w:trPr>
        <w:tc>
          <w:tcPr>
            <w:tcW w:w="2808" w:type="dxa"/>
            <w:tcBorders>
              <w:top w:val="single" w:sz="4" w:space="0" w:color="000000"/>
              <w:left w:val="single" w:sz="4" w:space="0" w:color="000000"/>
              <w:bottom w:val="single" w:sz="4" w:space="0" w:color="000000"/>
              <w:right w:val="single" w:sz="4" w:space="0" w:color="000000"/>
            </w:tcBorders>
            <w:vAlign w:val="center"/>
          </w:tcPr>
          <w:p>
            <w:pPr>
              <w:pStyle w:val="TAL"/>
              <w:rPr>
                <w:rFonts w:eastAsia="Calibri"/>
              </w:rPr>
            </w:pPr>
            <w:r>
              <w:rPr>
                <w:rFonts w:eastAsia="Calibri"/>
              </w:rPr>
              <w:t>Max distance between satellite and user equipment at min elevation angle</w:t>
            </w:r>
          </w:p>
        </w:tc>
        <w:tc>
          <w:tcPr>
            <w:tcW w:w="3774" w:type="dxa"/>
            <w:tcBorders>
              <w:top w:val="single" w:sz="4" w:space="0" w:color="000000"/>
              <w:left w:val="single" w:sz="4" w:space="0" w:color="000000"/>
              <w:bottom w:val="single" w:sz="4" w:space="0" w:color="000000"/>
              <w:right w:val="single" w:sz="4" w:space="0" w:color="000000"/>
            </w:tcBorders>
            <w:vAlign w:val="center"/>
          </w:tcPr>
          <w:p>
            <w:pPr>
              <w:pStyle w:val="TAL"/>
              <w:rPr/>
            </w:pPr>
            <w:r>
              <w:rPr>
                <w:rFonts w:eastAsia="Calibri"/>
              </w:rPr>
              <w:t>40,581 km</w:t>
            </w:r>
          </w:p>
        </w:tc>
        <w:tc>
          <w:tcPr>
            <w:tcW w:w="3058" w:type="dxa"/>
            <w:tcBorders>
              <w:top w:val="single" w:sz="4" w:space="0" w:color="000000"/>
              <w:left w:val="single" w:sz="4" w:space="0" w:color="000000"/>
              <w:bottom w:val="single" w:sz="4" w:space="0" w:color="000000"/>
              <w:right w:val="single" w:sz="4" w:space="0" w:color="000000"/>
            </w:tcBorders>
            <w:vAlign w:val="center"/>
          </w:tcPr>
          <w:p>
            <w:pPr>
              <w:pStyle w:val="TAL"/>
              <w:rPr/>
            </w:pPr>
            <w:r>
              <w:rPr>
                <w:rFonts w:eastAsia="Calibri"/>
              </w:rPr>
              <w:t>1,932 km (600 km altitude)</w:t>
            </w:r>
          </w:p>
          <w:p>
            <w:pPr>
              <w:pStyle w:val="TAL"/>
              <w:rPr/>
            </w:pPr>
            <w:r>
              <w:rPr>
                <w:rFonts w:eastAsia="Calibri"/>
              </w:rPr>
              <w:t>3,131 km (1,200 km altitude)</w:t>
            </w:r>
          </w:p>
        </w:tc>
      </w:tr>
      <w:tr>
        <w:trPr>
          <w:cantSplit w:val="true"/>
        </w:trPr>
        <w:tc>
          <w:tcPr>
            <w:tcW w:w="2808" w:type="dxa"/>
            <w:tcBorders>
              <w:top w:val="single" w:sz="4" w:space="0" w:color="000000"/>
              <w:left w:val="single" w:sz="4" w:space="0" w:color="000000"/>
              <w:bottom w:val="single" w:sz="4" w:space="0" w:color="000000"/>
              <w:right w:val="single" w:sz="4" w:space="0" w:color="000000"/>
            </w:tcBorders>
            <w:vAlign w:val="center"/>
          </w:tcPr>
          <w:p>
            <w:pPr>
              <w:pStyle w:val="TAL"/>
              <w:rPr/>
            </w:pPr>
            <w:r>
              <w:rPr>
                <w:rFonts w:eastAsia="Calibri"/>
              </w:rPr>
              <w:t>Max Round Trip Delay (propagation delay only)</w:t>
            </w:r>
          </w:p>
        </w:tc>
        <w:tc>
          <w:tcPr>
            <w:tcW w:w="3774" w:type="dxa"/>
            <w:tcBorders>
              <w:top w:val="single" w:sz="4" w:space="0" w:color="000000"/>
              <w:left w:val="single" w:sz="4" w:space="0" w:color="000000"/>
              <w:bottom w:val="single" w:sz="4" w:space="0" w:color="000000"/>
              <w:right w:val="single" w:sz="4" w:space="0" w:color="000000"/>
            </w:tcBorders>
            <w:vAlign w:val="center"/>
          </w:tcPr>
          <w:p>
            <w:pPr>
              <w:pStyle w:val="TAL"/>
              <w:rPr/>
            </w:pPr>
            <w:r>
              <w:rPr>
                <w:rFonts w:eastAsia="Calibri"/>
              </w:rPr>
              <w:t>Scenario A: 541.46 ms (service and feeder links)</w:t>
            </w:r>
          </w:p>
          <w:p>
            <w:pPr>
              <w:pStyle w:val="TAL"/>
              <w:rPr>
                <w:rFonts w:eastAsia="Calibri"/>
              </w:rPr>
            </w:pPr>
            <w:r>
              <w:rPr>
                <w:rFonts w:eastAsia="Calibri"/>
              </w:rPr>
              <w:t>Scenario B: 270.73 ms (service link only)</w:t>
            </w:r>
          </w:p>
        </w:tc>
        <w:tc>
          <w:tcPr>
            <w:tcW w:w="3058" w:type="dxa"/>
            <w:tcBorders>
              <w:top w:val="single" w:sz="4" w:space="0" w:color="000000"/>
              <w:left w:val="single" w:sz="4" w:space="0" w:color="000000"/>
              <w:bottom w:val="single" w:sz="4" w:space="0" w:color="000000"/>
              <w:right w:val="single" w:sz="4" w:space="0" w:color="000000"/>
            </w:tcBorders>
            <w:vAlign w:val="center"/>
          </w:tcPr>
          <w:p>
            <w:pPr>
              <w:pStyle w:val="TAL"/>
              <w:rPr>
                <w:rFonts w:eastAsia="Calibri"/>
              </w:rPr>
            </w:pPr>
            <w:r>
              <w:rPr>
                <w:rFonts w:eastAsia="Calibri"/>
              </w:rPr>
              <w:t>Scenario C: (transparent payload: service and feeder links)</w:t>
            </w:r>
          </w:p>
          <w:p>
            <w:pPr>
              <w:pStyle w:val="TAL"/>
              <w:rPr/>
            </w:pPr>
            <w:r>
              <w:rPr>
                <w:rFonts w:eastAsia="Calibri"/>
              </w:rPr>
              <w:t>25.77 ms (600km)</w:t>
            </w:r>
          </w:p>
          <w:p>
            <w:pPr>
              <w:pStyle w:val="TAL"/>
              <w:rPr/>
            </w:pPr>
            <w:r>
              <w:rPr>
                <w:rFonts w:eastAsia="Calibri"/>
              </w:rPr>
              <w:t>41.77 ms (1200km)</w:t>
            </w:r>
          </w:p>
          <w:p>
            <w:pPr>
              <w:pStyle w:val="TAL"/>
              <w:rPr>
                <w:rFonts w:eastAsia="Calibri"/>
              </w:rPr>
            </w:pPr>
            <w:r>
              <w:rPr>
                <w:rFonts w:eastAsia="Calibri"/>
              </w:rPr>
            </w:r>
          </w:p>
          <w:p>
            <w:pPr>
              <w:pStyle w:val="TAL"/>
              <w:rPr/>
            </w:pPr>
            <w:r>
              <w:rPr>
                <w:rFonts w:eastAsia="Calibri"/>
              </w:rPr>
              <w:t>Scenario D: (regenerative payload: service link only)</w:t>
            </w:r>
          </w:p>
          <w:p>
            <w:pPr>
              <w:pStyle w:val="TAL"/>
              <w:rPr/>
            </w:pPr>
            <w:r>
              <w:rPr>
                <w:rFonts w:eastAsia="Calibri"/>
              </w:rPr>
              <w:t>12.89 ms (600km)</w:t>
            </w:r>
          </w:p>
          <w:p>
            <w:pPr>
              <w:pStyle w:val="TAL"/>
              <w:rPr/>
            </w:pPr>
            <w:r>
              <w:rPr>
                <w:rFonts w:eastAsia="Calibri"/>
              </w:rPr>
              <w:t>20.89 ms (1200km)</w:t>
            </w:r>
          </w:p>
        </w:tc>
      </w:tr>
      <w:tr>
        <w:trPr>
          <w:cantSplit w:val="true"/>
        </w:trPr>
        <w:tc>
          <w:tcPr>
            <w:tcW w:w="2808" w:type="dxa"/>
            <w:tcBorders>
              <w:top w:val="single" w:sz="4" w:space="0" w:color="000000"/>
              <w:left w:val="single" w:sz="4" w:space="0" w:color="000000"/>
              <w:bottom w:val="single" w:sz="4" w:space="0" w:color="000000"/>
              <w:right w:val="single" w:sz="4" w:space="0" w:color="000000"/>
            </w:tcBorders>
            <w:vAlign w:val="center"/>
          </w:tcPr>
          <w:p>
            <w:pPr>
              <w:pStyle w:val="TAL"/>
              <w:rPr>
                <w:rFonts w:eastAsia="Calibri"/>
              </w:rPr>
            </w:pPr>
            <w:r>
              <w:rPr>
                <w:rFonts w:eastAsia="Calibri"/>
              </w:rPr>
              <w:t>Max differential delay within a cell (Note 6)</w:t>
            </w:r>
          </w:p>
        </w:tc>
        <w:tc>
          <w:tcPr>
            <w:tcW w:w="3774" w:type="dxa"/>
            <w:tcBorders>
              <w:top w:val="single" w:sz="4" w:space="0" w:color="000000"/>
              <w:left w:val="single" w:sz="4" w:space="0" w:color="000000"/>
              <w:bottom w:val="single" w:sz="4" w:space="0" w:color="000000"/>
              <w:right w:val="single" w:sz="4" w:space="0" w:color="000000"/>
            </w:tcBorders>
            <w:vAlign w:val="center"/>
          </w:tcPr>
          <w:p>
            <w:pPr>
              <w:pStyle w:val="TAL"/>
              <w:rPr>
                <w:rFonts w:eastAsia="Calibri"/>
              </w:rPr>
            </w:pPr>
            <w:r>
              <w:rPr>
                <w:rFonts w:eastAsia="Calibri"/>
              </w:rPr>
              <w:t>10.3 ms</w:t>
            </w:r>
          </w:p>
        </w:tc>
        <w:tc>
          <w:tcPr>
            <w:tcW w:w="3058" w:type="dxa"/>
            <w:tcBorders>
              <w:top w:val="single" w:sz="4" w:space="0" w:color="000000"/>
              <w:left w:val="single" w:sz="4" w:space="0" w:color="000000"/>
              <w:bottom w:val="single" w:sz="4" w:space="0" w:color="000000"/>
              <w:right w:val="single" w:sz="4" w:space="0" w:color="000000"/>
            </w:tcBorders>
            <w:vAlign w:val="center"/>
          </w:tcPr>
          <w:p>
            <w:pPr>
              <w:pStyle w:val="TAL"/>
              <w:rPr>
                <w:rFonts w:eastAsia="Calibri"/>
              </w:rPr>
            </w:pPr>
            <w:r>
              <w:rPr>
                <w:rFonts w:eastAsia="Calibri"/>
              </w:rPr>
              <w:t xml:space="preserve">3.12 ms and </w:t>
            </w:r>
            <w:r>
              <w:rPr/>
              <w:t>3.18 ms</w:t>
            </w:r>
            <w:r>
              <w:rPr>
                <w:rFonts w:eastAsia="Calibri"/>
              </w:rPr>
              <w:t xml:space="preserve"> for respectively 600km and 1200km</w:t>
            </w:r>
          </w:p>
        </w:tc>
      </w:tr>
      <w:tr>
        <w:trPr>
          <w:cantSplit w:val="true"/>
        </w:trPr>
        <w:tc>
          <w:tcPr>
            <w:tcW w:w="2808" w:type="dxa"/>
            <w:tcBorders>
              <w:top w:val="single" w:sz="4" w:space="0" w:color="000000"/>
              <w:left w:val="single" w:sz="4" w:space="0" w:color="000000"/>
              <w:bottom w:val="single" w:sz="4" w:space="0" w:color="000000"/>
              <w:right w:val="single" w:sz="4" w:space="0" w:color="000000"/>
            </w:tcBorders>
            <w:vAlign w:val="center"/>
          </w:tcPr>
          <w:p>
            <w:pPr>
              <w:pStyle w:val="TAL"/>
              <w:rPr>
                <w:rFonts w:eastAsia="Calibri"/>
              </w:rPr>
            </w:pPr>
            <w:r>
              <w:rPr>
                <w:rFonts w:eastAsia="Calibri"/>
              </w:rPr>
              <w:t>Max Doppler shift (earth fixed user equipment)</w:t>
            </w:r>
          </w:p>
        </w:tc>
        <w:tc>
          <w:tcPr>
            <w:tcW w:w="3774" w:type="dxa"/>
            <w:tcBorders>
              <w:top w:val="single" w:sz="4" w:space="0" w:color="000000"/>
              <w:left w:val="single" w:sz="4" w:space="0" w:color="000000"/>
              <w:bottom w:val="single" w:sz="4" w:space="0" w:color="000000"/>
              <w:right w:val="single" w:sz="4" w:space="0" w:color="000000"/>
            </w:tcBorders>
            <w:vAlign w:val="center"/>
          </w:tcPr>
          <w:p>
            <w:pPr>
              <w:pStyle w:val="TAL"/>
              <w:rPr>
                <w:rFonts w:eastAsia="Calibri"/>
              </w:rPr>
            </w:pPr>
            <w:r>
              <w:rPr>
                <w:rFonts w:eastAsia="Calibri"/>
              </w:rPr>
              <w:t>0.93 ppm</w:t>
            </w:r>
          </w:p>
        </w:tc>
        <w:tc>
          <w:tcPr>
            <w:tcW w:w="3058" w:type="dxa"/>
            <w:tcBorders>
              <w:top w:val="single" w:sz="4" w:space="0" w:color="000000"/>
              <w:left w:val="single" w:sz="4" w:space="0" w:color="000000"/>
              <w:bottom w:val="single" w:sz="4" w:space="0" w:color="000000"/>
              <w:right w:val="single" w:sz="4" w:space="0" w:color="000000"/>
            </w:tcBorders>
            <w:vAlign w:val="center"/>
          </w:tcPr>
          <w:p>
            <w:pPr>
              <w:pStyle w:val="TAL"/>
              <w:rPr>
                <w:rFonts w:eastAsia="Calibri"/>
              </w:rPr>
            </w:pPr>
            <w:r>
              <w:rPr>
                <w:rFonts w:eastAsia="Calibri"/>
              </w:rPr>
              <w:t>24 ppm (600km)</w:t>
            </w:r>
          </w:p>
          <w:p>
            <w:pPr>
              <w:pStyle w:val="TAL"/>
              <w:rPr>
                <w:rFonts w:eastAsia="Calibri"/>
              </w:rPr>
            </w:pPr>
            <w:r>
              <w:rPr>
                <w:rFonts w:eastAsia="Calibri"/>
              </w:rPr>
              <w:t xml:space="preserve">21ppm(1200km) </w:t>
            </w:r>
          </w:p>
        </w:tc>
      </w:tr>
      <w:tr>
        <w:trPr>
          <w:cantSplit w:val="true"/>
        </w:trPr>
        <w:tc>
          <w:tcPr>
            <w:tcW w:w="2808" w:type="dxa"/>
            <w:tcBorders>
              <w:top w:val="single" w:sz="4" w:space="0" w:color="000000"/>
              <w:left w:val="single" w:sz="4" w:space="0" w:color="000000"/>
              <w:bottom w:val="single" w:sz="4" w:space="0" w:color="000000"/>
              <w:right w:val="single" w:sz="4" w:space="0" w:color="000000"/>
            </w:tcBorders>
            <w:vAlign w:val="center"/>
          </w:tcPr>
          <w:p>
            <w:pPr>
              <w:pStyle w:val="TAL"/>
              <w:rPr/>
            </w:pPr>
            <w:r>
              <w:rPr>
                <w:rFonts w:eastAsia="Calibri"/>
              </w:rPr>
              <w:t>Max Doppler shift variation (earth fixed user equipment)</w:t>
            </w:r>
          </w:p>
        </w:tc>
        <w:tc>
          <w:tcPr>
            <w:tcW w:w="3774" w:type="dxa"/>
            <w:tcBorders>
              <w:top w:val="single" w:sz="4" w:space="0" w:color="000000"/>
              <w:left w:val="single" w:sz="4" w:space="0" w:color="000000"/>
              <w:bottom w:val="single" w:sz="4" w:space="0" w:color="000000"/>
              <w:right w:val="single" w:sz="4" w:space="0" w:color="000000"/>
            </w:tcBorders>
            <w:vAlign w:val="center"/>
          </w:tcPr>
          <w:p>
            <w:pPr>
              <w:pStyle w:val="TAL"/>
              <w:rPr/>
            </w:pPr>
            <w:r>
              <w:rPr>
                <w:rFonts w:eastAsia="Calibri"/>
              </w:rPr>
              <w:t xml:space="preserve">0.000 045 ppm/s </w:t>
            </w:r>
          </w:p>
        </w:tc>
        <w:tc>
          <w:tcPr>
            <w:tcW w:w="3058" w:type="dxa"/>
            <w:tcBorders>
              <w:top w:val="single" w:sz="4" w:space="0" w:color="000000"/>
              <w:left w:val="single" w:sz="4" w:space="0" w:color="000000"/>
              <w:bottom w:val="single" w:sz="4" w:space="0" w:color="000000"/>
              <w:right w:val="single" w:sz="4" w:space="0" w:color="000000"/>
            </w:tcBorders>
            <w:vAlign w:val="center"/>
          </w:tcPr>
          <w:p>
            <w:pPr>
              <w:pStyle w:val="TAL"/>
              <w:rPr/>
            </w:pPr>
            <w:r>
              <w:rPr>
                <w:rFonts w:eastAsia="Calibri"/>
              </w:rPr>
              <w:t>0.27ppm/s (600km)</w:t>
            </w:r>
          </w:p>
          <w:p>
            <w:pPr>
              <w:pStyle w:val="TAL"/>
              <w:rPr>
                <w:rFonts w:eastAsia="Calibri"/>
              </w:rPr>
            </w:pPr>
            <w:r>
              <w:rPr>
                <w:rFonts w:eastAsia="Calibri"/>
              </w:rPr>
              <w:t>0.13ppm/s(1200km)</w:t>
            </w:r>
          </w:p>
        </w:tc>
      </w:tr>
      <w:tr>
        <w:trPr>
          <w:cantSplit w:val="true"/>
        </w:trPr>
        <w:tc>
          <w:tcPr>
            <w:tcW w:w="2808" w:type="dxa"/>
            <w:tcBorders>
              <w:top w:val="single" w:sz="4" w:space="0" w:color="000000"/>
              <w:left w:val="single" w:sz="4" w:space="0" w:color="000000"/>
              <w:bottom w:val="single" w:sz="4" w:space="0" w:color="000000"/>
              <w:right w:val="single" w:sz="4" w:space="0" w:color="000000"/>
            </w:tcBorders>
            <w:vAlign w:val="center"/>
          </w:tcPr>
          <w:p>
            <w:pPr>
              <w:pStyle w:val="TAL"/>
              <w:rPr>
                <w:rFonts w:eastAsia="Calibri"/>
              </w:rPr>
            </w:pPr>
            <w:r>
              <w:rPr>
                <w:rFonts w:eastAsia="Calibri"/>
              </w:rPr>
              <w:t>User equipment motion on the earth</w:t>
            </w:r>
          </w:p>
        </w:tc>
        <w:tc>
          <w:tcPr>
            <w:tcW w:w="3774" w:type="dxa"/>
            <w:tcBorders>
              <w:top w:val="single" w:sz="4" w:space="0" w:color="000000"/>
              <w:left w:val="single" w:sz="4" w:space="0" w:color="000000"/>
              <w:bottom w:val="single" w:sz="4" w:space="0" w:color="000000"/>
              <w:right w:val="single" w:sz="4" w:space="0" w:color="000000"/>
            </w:tcBorders>
            <w:vAlign w:val="center"/>
          </w:tcPr>
          <w:p>
            <w:pPr>
              <w:pStyle w:val="TAL"/>
              <w:rPr/>
            </w:pPr>
            <w:r>
              <w:rPr>
                <w:rFonts w:eastAsia="Calibri"/>
              </w:rPr>
              <w:t>1200 km/h (e.g. aircraft)</w:t>
            </w:r>
          </w:p>
        </w:tc>
        <w:tc>
          <w:tcPr>
            <w:tcW w:w="3058" w:type="dxa"/>
            <w:tcBorders>
              <w:top w:val="single" w:sz="4" w:space="0" w:color="000000"/>
              <w:left w:val="single" w:sz="4" w:space="0" w:color="000000"/>
              <w:bottom w:val="single" w:sz="4" w:space="0" w:color="000000"/>
              <w:right w:val="single" w:sz="4" w:space="0" w:color="000000"/>
            </w:tcBorders>
            <w:vAlign w:val="center"/>
          </w:tcPr>
          <w:p>
            <w:pPr>
              <w:pStyle w:val="TAL"/>
              <w:rPr>
                <w:rFonts w:eastAsia="Calibri"/>
              </w:rPr>
            </w:pPr>
            <w:r>
              <w:rPr>
                <w:rFonts w:eastAsia="Calibri"/>
              </w:rPr>
              <w:t>500 km/h (e.g. high speed train)</w:t>
            </w:r>
          </w:p>
          <w:p>
            <w:pPr>
              <w:pStyle w:val="TAL"/>
              <w:rPr>
                <w:rFonts w:eastAsia="Calibri"/>
              </w:rPr>
            </w:pPr>
            <w:r>
              <w:rPr>
                <w:rFonts w:eastAsia="Calibri"/>
              </w:rPr>
              <w:t>Possibly 1200 km/h (e.g. aircraft)</w:t>
            </w:r>
          </w:p>
        </w:tc>
      </w:tr>
      <w:tr>
        <w:trPr>
          <w:cantSplit w:val="true"/>
        </w:trPr>
        <w:tc>
          <w:tcPr>
            <w:tcW w:w="2808" w:type="dxa"/>
            <w:tcBorders>
              <w:top w:val="single" w:sz="4" w:space="0" w:color="000000"/>
              <w:left w:val="single" w:sz="4" w:space="0" w:color="000000"/>
              <w:bottom w:val="single" w:sz="4" w:space="0" w:color="000000"/>
              <w:right w:val="single" w:sz="4" w:space="0" w:color="000000"/>
            </w:tcBorders>
            <w:vAlign w:val="center"/>
          </w:tcPr>
          <w:p>
            <w:pPr>
              <w:pStyle w:val="TAL"/>
              <w:rPr/>
            </w:pPr>
            <w:r>
              <w:rPr>
                <w:rFonts w:eastAsia="Calibri"/>
              </w:rPr>
              <w:t>User equipment antenna types</w:t>
            </w:r>
          </w:p>
        </w:tc>
        <w:tc>
          <w:tcPr>
            <w:tcW w:w="6832" w:type="dxa"/>
            <w:gridSpan w:val="2"/>
            <w:tcBorders>
              <w:top w:val="single" w:sz="4" w:space="0" w:color="000000"/>
              <w:left w:val="single" w:sz="4" w:space="0" w:color="000000"/>
              <w:bottom w:val="single" w:sz="4" w:space="0" w:color="000000"/>
              <w:right w:val="single" w:sz="4" w:space="0" w:color="000000"/>
            </w:tcBorders>
            <w:vAlign w:val="center"/>
          </w:tcPr>
          <w:p>
            <w:pPr>
              <w:pStyle w:val="TAL"/>
              <w:rPr/>
            </w:pPr>
            <w:r>
              <w:rPr>
                <w:rFonts w:eastAsia="Calibri"/>
              </w:rPr>
              <w:t>Omnidirectional antenna (linear polarisation), assuming 0 dBi</w:t>
            </w:r>
          </w:p>
          <w:p>
            <w:pPr>
              <w:pStyle w:val="TAL"/>
              <w:rPr>
                <w:rFonts w:eastAsia="Calibri"/>
              </w:rPr>
            </w:pPr>
            <w:r>
              <w:rPr>
                <w:rFonts w:eastAsia="Calibri"/>
              </w:rPr>
              <w:t>Directive antenna (up to 60 cm equivalent aperture diameter in circular polarisation)</w:t>
            </w:r>
          </w:p>
        </w:tc>
      </w:tr>
      <w:tr>
        <w:trPr>
          <w:cantSplit w:val="true"/>
        </w:trPr>
        <w:tc>
          <w:tcPr>
            <w:tcW w:w="2808" w:type="dxa"/>
            <w:tcBorders>
              <w:top w:val="single" w:sz="4" w:space="0" w:color="000000"/>
              <w:left w:val="single" w:sz="4" w:space="0" w:color="000000"/>
              <w:bottom w:val="single" w:sz="4" w:space="0" w:color="000000"/>
              <w:right w:val="single" w:sz="4" w:space="0" w:color="000000"/>
            </w:tcBorders>
            <w:vAlign w:val="center"/>
          </w:tcPr>
          <w:p>
            <w:pPr>
              <w:pStyle w:val="TAL"/>
              <w:rPr>
                <w:rFonts w:eastAsia="Calibri"/>
              </w:rPr>
            </w:pPr>
            <w:r>
              <w:rPr>
                <w:rFonts w:eastAsia="Calibri"/>
              </w:rPr>
              <w:t>User equipment Tx power</w:t>
            </w:r>
          </w:p>
        </w:tc>
        <w:tc>
          <w:tcPr>
            <w:tcW w:w="6832" w:type="dxa"/>
            <w:gridSpan w:val="2"/>
            <w:tcBorders>
              <w:top w:val="single" w:sz="4" w:space="0" w:color="000000"/>
              <w:left w:val="single" w:sz="4" w:space="0" w:color="000000"/>
              <w:bottom w:val="single" w:sz="4" w:space="0" w:color="000000"/>
              <w:right w:val="single" w:sz="4" w:space="0" w:color="000000"/>
            </w:tcBorders>
            <w:vAlign w:val="center"/>
          </w:tcPr>
          <w:p>
            <w:pPr>
              <w:pStyle w:val="TAL"/>
              <w:rPr/>
            </w:pPr>
            <w:r>
              <w:rPr>
                <w:rFonts w:eastAsia="Calibri"/>
              </w:rPr>
              <w:t>Omnidirectional antenna: UE power class 3 with up to 200 mW</w:t>
            </w:r>
          </w:p>
          <w:p>
            <w:pPr>
              <w:pStyle w:val="TAL"/>
              <w:rPr/>
            </w:pPr>
            <w:r>
              <w:rPr>
                <w:rFonts w:eastAsia="Calibri"/>
              </w:rPr>
              <w:t>Directive antenna: up to 20 W</w:t>
            </w:r>
          </w:p>
        </w:tc>
      </w:tr>
      <w:tr>
        <w:trPr>
          <w:cantSplit w:val="true"/>
        </w:trPr>
        <w:tc>
          <w:tcPr>
            <w:tcW w:w="2808" w:type="dxa"/>
            <w:tcBorders>
              <w:top w:val="single" w:sz="4" w:space="0" w:color="000000"/>
              <w:left w:val="single" w:sz="4" w:space="0" w:color="000000"/>
              <w:bottom w:val="single" w:sz="4" w:space="0" w:color="000000"/>
              <w:right w:val="single" w:sz="4" w:space="0" w:color="000000"/>
            </w:tcBorders>
            <w:vAlign w:val="center"/>
          </w:tcPr>
          <w:p>
            <w:pPr>
              <w:pStyle w:val="TAL"/>
              <w:rPr>
                <w:rFonts w:eastAsia="Calibri"/>
              </w:rPr>
            </w:pPr>
            <w:r>
              <w:rPr>
                <w:rFonts w:eastAsia="Calibri"/>
              </w:rPr>
              <w:t>User equipment Noise figure</w:t>
            </w:r>
          </w:p>
        </w:tc>
        <w:tc>
          <w:tcPr>
            <w:tcW w:w="6832" w:type="dxa"/>
            <w:gridSpan w:val="2"/>
            <w:tcBorders>
              <w:top w:val="single" w:sz="4" w:space="0" w:color="000000"/>
              <w:left w:val="single" w:sz="4" w:space="0" w:color="000000"/>
              <w:bottom w:val="single" w:sz="4" w:space="0" w:color="000000"/>
              <w:right w:val="single" w:sz="4" w:space="0" w:color="000000"/>
            </w:tcBorders>
            <w:vAlign w:val="center"/>
          </w:tcPr>
          <w:p>
            <w:pPr>
              <w:pStyle w:val="TAL"/>
              <w:rPr/>
            </w:pPr>
            <w:r>
              <w:rPr>
                <w:rFonts w:eastAsia="Calibri"/>
              </w:rPr>
              <w:t>Omnidirectional antenna: 7 dB</w:t>
            </w:r>
          </w:p>
          <w:p>
            <w:pPr>
              <w:pStyle w:val="TAL"/>
              <w:rPr>
                <w:rFonts w:eastAsia="Calibri"/>
              </w:rPr>
            </w:pPr>
            <w:r>
              <w:rPr>
                <w:rFonts w:eastAsia="Calibri"/>
              </w:rPr>
              <w:t>Directive antenna: 1.2 dB</w:t>
            </w:r>
          </w:p>
        </w:tc>
      </w:tr>
      <w:tr>
        <w:trPr>
          <w:cantSplit w:val="true"/>
        </w:trPr>
        <w:tc>
          <w:tcPr>
            <w:tcW w:w="2808" w:type="dxa"/>
            <w:tcBorders>
              <w:top w:val="single" w:sz="4" w:space="0" w:color="000000"/>
              <w:left w:val="single" w:sz="4" w:space="0" w:color="000000"/>
              <w:bottom w:val="single" w:sz="4" w:space="0" w:color="000000"/>
              <w:right w:val="single" w:sz="4" w:space="0" w:color="000000"/>
            </w:tcBorders>
            <w:vAlign w:val="center"/>
          </w:tcPr>
          <w:p>
            <w:pPr>
              <w:pStyle w:val="TAL"/>
              <w:rPr>
                <w:rFonts w:eastAsia="Calibri"/>
              </w:rPr>
            </w:pPr>
            <w:r>
              <w:rPr>
                <w:rFonts w:eastAsia="Calibri"/>
              </w:rPr>
              <w:t>Service link</w:t>
            </w:r>
          </w:p>
        </w:tc>
        <w:tc>
          <w:tcPr>
            <w:tcW w:w="6832" w:type="dxa"/>
            <w:gridSpan w:val="2"/>
            <w:tcBorders>
              <w:top w:val="single" w:sz="4" w:space="0" w:color="000000"/>
              <w:left w:val="single" w:sz="4" w:space="0" w:color="000000"/>
              <w:bottom w:val="single" w:sz="4" w:space="0" w:color="000000"/>
              <w:right w:val="single" w:sz="4" w:space="0" w:color="000000"/>
            </w:tcBorders>
            <w:vAlign w:val="center"/>
          </w:tcPr>
          <w:p>
            <w:pPr>
              <w:pStyle w:val="TAL"/>
              <w:rPr>
                <w:rFonts w:eastAsia="Calibri"/>
              </w:rPr>
            </w:pPr>
            <w:r>
              <w:rPr>
                <w:rFonts w:eastAsia="Calibri"/>
              </w:rPr>
              <w:t>3GPP defined New Radio</w:t>
            </w:r>
          </w:p>
        </w:tc>
      </w:tr>
      <w:tr>
        <w:trPr>
          <w:cantSplit w:val="true"/>
        </w:trPr>
        <w:tc>
          <w:tcPr>
            <w:tcW w:w="2808" w:type="dxa"/>
            <w:tcBorders>
              <w:top w:val="single" w:sz="4" w:space="0" w:color="000000"/>
              <w:left w:val="single" w:sz="4" w:space="0" w:color="000000"/>
              <w:bottom w:val="single" w:sz="4" w:space="0" w:color="000000"/>
              <w:right w:val="single" w:sz="4" w:space="0" w:color="000000"/>
            </w:tcBorders>
            <w:vAlign w:val="center"/>
          </w:tcPr>
          <w:p>
            <w:pPr>
              <w:pStyle w:val="TAL"/>
              <w:rPr>
                <w:rFonts w:eastAsia="Calibri"/>
              </w:rPr>
            </w:pPr>
            <w:r>
              <w:rPr>
                <w:rFonts w:eastAsia="Calibri"/>
              </w:rPr>
              <w:t>Feeder link</w:t>
            </w:r>
          </w:p>
        </w:tc>
        <w:tc>
          <w:tcPr>
            <w:tcW w:w="3774" w:type="dxa"/>
            <w:tcBorders>
              <w:top w:val="single" w:sz="4" w:space="0" w:color="000000"/>
              <w:left w:val="single" w:sz="4" w:space="0" w:color="000000"/>
              <w:bottom w:val="single" w:sz="4" w:space="0" w:color="000000"/>
              <w:right w:val="single" w:sz="4" w:space="0" w:color="000000"/>
            </w:tcBorders>
            <w:vAlign w:val="center"/>
          </w:tcPr>
          <w:p>
            <w:pPr>
              <w:pStyle w:val="TAL"/>
              <w:rPr>
                <w:rFonts w:eastAsia="Calibri"/>
              </w:rPr>
            </w:pPr>
            <w:r>
              <w:rPr>
                <w:rFonts w:eastAsia="Calibri"/>
              </w:rPr>
              <w:t>3GPP or non-3GPP defined Radio interface</w:t>
            </w:r>
          </w:p>
        </w:tc>
        <w:tc>
          <w:tcPr>
            <w:tcW w:w="3058" w:type="dxa"/>
            <w:tcBorders>
              <w:top w:val="single" w:sz="4" w:space="0" w:color="000000"/>
              <w:left w:val="single" w:sz="4" w:space="0" w:color="000000"/>
              <w:bottom w:val="single" w:sz="4" w:space="0" w:color="000000"/>
              <w:right w:val="single" w:sz="4" w:space="0" w:color="000000"/>
            </w:tcBorders>
            <w:vAlign w:val="center"/>
          </w:tcPr>
          <w:p>
            <w:pPr>
              <w:pStyle w:val="TAL"/>
              <w:rPr>
                <w:rFonts w:eastAsia="Calibri"/>
              </w:rPr>
            </w:pPr>
            <w:r>
              <w:rPr>
                <w:rFonts w:eastAsia="Calibri"/>
              </w:rPr>
              <w:t>3GPP or non-3GPP defined Radio interface</w:t>
            </w:r>
          </w:p>
        </w:tc>
      </w:tr>
      <w:tr>
        <w:trPr>
          <w:cantSplit w:val="true"/>
        </w:trPr>
        <w:tc>
          <w:tcPr>
            <w:tcW w:w="9640" w:type="dxa"/>
            <w:gridSpan w:val="3"/>
            <w:tcBorders>
              <w:top w:val="single" w:sz="4" w:space="0" w:color="000000"/>
              <w:left w:val="single" w:sz="4" w:space="0" w:color="000000"/>
              <w:bottom w:val="single" w:sz="4" w:space="0" w:color="000000"/>
              <w:right w:val="single" w:sz="4" w:space="0" w:color="000000"/>
            </w:tcBorders>
            <w:vAlign w:val="center"/>
          </w:tcPr>
          <w:p>
            <w:pPr>
              <w:pStyle w:val="TAN"/>
              <w:rPr/>
            </w:pPr>
            <w:r>
              <w:rPr/>
              <w:t>NOTE 1:</w:t>
              <w:tab/>
              <w:t>Each satellite has the capability to steer beams towards fixed points on earth using beamforming techniques. This is applicable for a period of time corresponding to the visibility time of the satellite</w:t>
            </w:r>
          </w:p>
          <w:p>
            <w:pPr>
              <w:pStyle w:val="TAN"/>
              <w:rPr/>
            </w:pPr>
            <w:r>
              <w:rPr/>
              <w:t>NOTE 2:</w:t>
              <w:tab/>
              <w:t>Max delay variation within a beam (earth fixed user equipment) is calculated based on Min Elevation angle for both gateway and user equipment</w:t>
            </w:r>
          </w:p>
          <w:p>
            <w:pPr>
              <w:pStyle w:val="TAN"/>
              <w:rPr/>
            </w:pPr>
            <w:r>
              <w:rPr/>
              <w:t>NOTE 3:</w:t>
              <w:tab/>
              <w:t>Max differential delay within a beam is calculated based on Max beam foot print diameter at nadir</w:t>
            </w:r>
          </w:p>
          <w:p>
            <w:pPr>
              <w:pStyle w:val="TAN"/>
              <w:rPr/>
            </w:pPr>
            <w:r>
              <w:rPr/>
              <w:t>NOTE 4:</w:t>
              <w:tab/>
              <w:t>Speed of light used for delay calculation is 299792458 m/s.</w:t>
            </w:r>
          </w:p>
          <w:p>
            <w:pPr>
              <w:pStyle w:val="TAN"/>
              <w:rPr/>
            </w:pPr>
            <w:r>
              <w:rPr/>
              <w:t>NOTE 5: The Maximum beam foot print size for GEO is based on current state of the art GEO High Throughput systems, assuming either spot beams at the edge of coverage (low elevation).</w:t>
            </w:r>
          </w:p>
          <w:p>
            <w:pPr>
              <w:pStyle w:val="TAN"/>
              <w:rPr>
                <w:rFonts w:eastAsia="Calibri"/>
              </w:rPr>
            </w:pPr>
            <w:r>
              <w:rPr/>
              <w:t>NOTE 6: The maximum differential delay at cell level has been computed considering the one at beam level for largest beam size. It does not preclude that cell may include more than one beam when beam size are small or medium size. However the cumulated differential delay of all beams within a cell will not exceed the maximum differential delay at cell level in the table above.</w:t>
            </w:r>
          </w:p>
        </w:tc>
      </w:tr>
    </w:tbl>
    <w:p>
      <w:pPr>
        <w:pStyle w:val="Normal"/>
        <w:rPr/>
      </w:pPr>
      <w:r>
        <w:rPr/>
      </w:r>
    </w:p>
    <w:p>
      <w:pPr>
        <w:pStyle w:val="Normal"/>
        <w:rPr>
          <w:rFonts w:eastAsia="SimSun;宋体"/>
        </w:rPr>
      </w:pPr>
      <w:r>
        <w:rPr/>
        <w:t>The NTN study results apply to GEO scenarios as well as all NGSO scenarios with circular orbit at altitude greater than or equal to 600 km.</w:t>
      </w:r>
    </w:p>
    <w:p>
      <w:pPr>
        <w:pStyle w:val="Heading1"/>
        <w:ind w:left="1134" w:hanging="1134"/>
        <w:rPr/>
      </w:pPr>
      <w:bookmarkStart w:id="32" w:name="__RefHeading___Toc30079724"/>
      <w:r>
        <w:rPr/>
        <w:t>5</w:t>
        <w:tab/>
        <w:t>NTN-based NG-RAN Architectures</w:t>
      </w:r>
      <w:bookmarkEnd w:id="32"/>
      <w:r>
        <w:rPr/>
        <w:t xml:space="preserve"> </w:t>
      </w:r>
    </w:p>
    <w:p>
      <w:pPr>
        <w:pStyle w:val="Normal"/>
        <w:rPr/>
      </w:pPr>
      <w:r>
        <w:rPr/>
        <w:t xml:space="preserve">The study has been carried out minimizing the need for new interfaces and protocols in the NG-RAN to support non-terrestrial networks. </w:t>
      </w:r>
    </w:p>
    <w:p>
      <w:pPr>
        <w:pStyle w:val="Heading2"/>
        <w:rPr/>
      </w:pPr>
      <w:bookmarkStart w:id="33" w:name="__RefHeading___Toc30079725"/>
      <w:bookmarkEnd w:id="33"/>
      <w:r>
        <w:rPr/>
        <w:t>5.1</w:t>
        <w:tab/>
        <w:t>Transparent satellite based NG-RAN architecture</w:t>
      </w:r>
    </w:p>
    <w:p>
      <w:pPr>
        <w:pStyle w:val="Heading3"/>
        <w:rPr/>
      </w:pPr>
      <w:bookmarkStart w:id="34" w:name="__RefHeading___Toc30079726"/>
      <w:bookmarkEnd w:id="34"/>
      <w:r>
        <w:rPr/>
        <w:t>5.1.1</w:t>
        <w:tab/>
        <w:t>Overview</w:t>
      </w:r>
    </w:p>
    <w:p>
      <w:pPr>
        <w:pStyle w:val="Normal"/>
        <w:rPr/>
      </w:pPr>
      <w:r>
        <w:rPr/>
        <w:t xml:space="preserve">The satellite payload implements frequency conversion and a Radio Frequency amplifier in both up link and down link direction. It corresponds to an analogue RF repeater. </w:t>
      </w:r>
    </w:p>
    <w:p>
      <w:pPr>
        <w:pStyle w:val="Normal"/>
        <w:rPr/>
      </w:pPr>
      <w:r>
        <w:rPr/>
        <w:t>Hence the satellite repeats the NR-Uu radio interface from the feeder link (between the NTN gateway and the satellite) to the service link (between the satellite and the UE) and vice versa.</w:t>
      </w:r>
    </w:p>
    <w:p>
      <w:pPr>
        <w:pStyle w:val="Normal"/>
        <w:rPr/>
      </w:pPr>
      <w:r>
        <w:rPr/>
        <w:t>The Satellite Radio Interface (SRI) on the feeder link is the NR-Uu. In other words, the satellite does not terminate NR-Uu.</w:t>
      </w:r>
    </w:p>
    <w:p>
      <w:pPr>
        <w:pStyle w:val="Normal"/>
        <w:rPr/>
      </w:pPr>
      <w:r>
        <w:rPr/>
        <w:t>The NTN GW supports all necessary functions to forward the signal of NR-Uu interface.</w:t>
      </w:r>
    </w:p>
    <w:p>
      <w:pPr>
        <w:pStyle w:val="Normal"/>
        <w:rPr/>
      </w:pPr>
      <w:r>
        <w:rPr/>
        <w:t>Different transparent satellites may be connected to the same gNB on the ground.</w:t>
      </w:r>
    </w:p>
    <w:p>
      <w:pPr>
        <w:pStyle w:val="Normal"/>
        <w:rPr/>
      </w:pPr>
      <w:r>
        <w:rPr/>
      </w:r>
    </w:p>
    <w:p>
      <w:pPr>
        <w:pStyle w:val="TH"/>
        <w:rPr/>
      </w:pPr>
      <w:r>
        <w:rPr/>
        <w:object w:dxaOrig="20624" w:dyaOrig="5902">
          <v:shapetype id="_x0000_tole_rId6" coordsize="21600,21600" o:spt="ole_rId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 type="_x0000_tole_rId6" style="width:481.7pt;height:137.8pt" filled="f" o:ole="">
            <v:imagedata r:id="rId7" o:title=""/>
          </v:shape>
          <o:OLEObject Type="Embed" ProgID="" ShapeID="ole_rId6" DrawAspect="Content" ObjectID="_1653135135" r:id="rId6"/>
        </w:object>
      </w:r>
    </w:p>
    <w:p>
      <w:pPr>
        <w:pStyle w:val="TF"/>
        <w:rPr/>
      </w:pPr>
      <w:r>
        <w:rPr/>
        <w:t>Figure 5.1-1: Networking-RAN architecture with transparent satellite</w:t>
      </w:r>
    </w:p>
    <w:p>
      <w:pPr>
        <w:pStyle w:val="Normal"/>
        <w:rPr/>
      </w:pPr>
      <w:r>
        <w:rPr/>
        <w:t>Note: Whilst several gNBs may access a single satellite payload, the description has been simplified to a unique gNB accessing the satellite payload, without loss of generality.</w:t>
      </w:r>
    </w:p>
    <w:p>
      <w:pPr>
        <w:pStyle w:val="Normal"/>
        <w:rPr/>
      </w:pPr>
      <w:r>
        <w:rPr/>
      </w:r>
    </w:p>
    <w:p>
      <w:pPr>
        <w:pStyle w:val="Heading3"/>
        <w:rPr/>
      </w:pPr>
      <w:bookmarkStart w:id="35" w:name="__RefHeading___Toc30079727"/>
      <w:bookmarkEnd w:id="35"/>
      <w:r>
        <w:rPr/>
        <w:t>5.1.2</w:t>
        <w:tab/>
        <w:t>Detailed description of the architecture</w:t>
      </w:r>
    </w:p>
    <w:p>
      <w:pPr>
        <w:pStyle w:val="Normal"/>
        <w:rPr/>
      </w:pPr>
      <w:r>
        <w:rPr/>
        <w:t>The architecture of a transparent-satellite based NG-RAN is depicted in the following figure. The mapping to QoS flows is also highlighted.</w:t>
      </w:r>
    </w:p>
    <w:p>
      <w:pPr>
        <w:pStyle w:val="TH"/>
        <w:rPr/>
      </w:pPr>
      <w:r>
        <w:rPr/>
        <w:object w:dxaOrig="20061" w:dyaOrig="12684">
          <v:shapetype id="_x0000_tole_rId8" coordsize="21600,21600" o:spt="ole_rId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 type="_x0000_tole_rId8" style="width:458.8pt;height:271.5pt" filled="f" o:ole="">
            <v:imagedata r:id="rId9" o:title=""/>
          </v:shape>
          <o:OLEObject Type="Embed" ProgID="" ShapeID="ole_rId8" DrawAspect="Content" ObjectID="_1256620684" r:id="rId8"/>
        </w:object>
      </w:r>
    </w:p>
    <w:p>
      <w:pPr>
        <w:pStyle w:val="TF"/>
        <w:rPr/>
      </w:pPr>
      <w:r>
        <w:rPr/>
        <w:t>Figure 5.1-2: Transparent-satellite based NG-RAN with mapping to QoS flows</w:t>
      </w:r>
    </w:p>
    <w:p>
      <w:pPr>
        <w:pStyle w:val="Normal"/>
        <w:rPr/>
      </w:pPr>
      <w:r>
        <w:rPr/>
      </w:r>
    </w:p>
    <w:p>
      <w:pPr>
        <w:pStyle w:val="Normal"/>
        <w:rPr/>
      </w:pPr>
      <w:r>
        <w:rPr/>
        <w:t>UE has access to the 5G system via a 3GPP NR based radio interface.</w:t>
      </w:r>
    </w:p>
    <w:p>
      <w:pPr>
        <w:pStyle w:val="Normal"/>
        <w:rPr/>
      </w:pPr>
      <w:r>
        <w:rPr/>
        <w:t>The user plane protocol stack is described hereafter.</w:t>
      </w:r>
    </w:p>
    <w:p>
      <w:pPr>
        <w:pStyle w:val="Normal"/>
        <w:rPr/>
      </w:pPr>
      <w:r>
        <w:rPr/>
      </w:r>
    </w:p>
    <w:p>
      <w:pPr>
        <w:pStyle w:val="TH"/>
        <w:rPr>
          <w:lang w:eastAsia="zh-CN"/>
        </w:rPr>
      </w:pPr>
      <w:r>
        <w:rPr>
          <w:lang w:eastAsia="zh-CN"/>
        </w:rPr>
        <w:drawing>
          <wp:inline distT="0" distB="0" distL="0" distR="0">
            <wp:extent cx="5272405" cy="2769235"/>
            <wp:effectExtent l="0" t="0" r="0" b="0"/>
            <wp:docPr id="5" name="图片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
                    <pic:cNvPicPr>
                      <a:picLocks noChangeAspect="1" noChangeArrowheads="1"/>
                    </pic:cNvPicPr>
                  </pic:nvPicPr>
                  <pic:blipFill>
                    <a:blip r:embed="rId10"/>
                    <a:srcRect l="-5" t="-9" r="-5" b="-9"/>
                    <a:stretch>
                      <a:fillRect/>
                    </a:stretch>
                  </pic:blipFill>
                  <pic:spPr bwMode="auto">
                    <a:xfrm>
                      <a:off x="0" y="0"/>
                      <a:ext cx="5272405" cy="2769235"/>
                    </a:xfrm>
                    <a:prstGeom prst="rect">
                      <a:avLst/>
                    </a:prstGeom>
                  </pic:spPr>
                </pic:pic>
              </a:graphicData>
            </a:graphic>
          </wp:inline>
        </w:drawing>
      </w:r>
    </w:p>
    <w:p>
      <w:pPr>
        <w:pStyle w:val="TF"/>
        <w:rPr/>
      </w:pPr>
      <w:r>
        <w:rPr/>
        <w:t>Figure 5.1-3: User plane Protocol stack (Transparent satellite)</w:t>
      </w:r>
    </w:p>
    <w:p>
      <w:pPr>
        <w:pStyle w:val="Normal"/>
        <w:rPr/>
      </w:pPr>
      <w:r>
        <w:rPr/>
      </w:r>
    </w:p>
    <w:p>
      <w:pPr>
        <w:pStyle w:val="Normal"/>
        <w:rPr/>
      </w:pPr>
      <w:r>
        <w:rPr/>
        <w:object w:dxaOrig="1740" w:dyaOrig="498">
          <v:shapetype id="_x0000_tole_rId11" coordsize="21600,21600" o:spt="ole_rId1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 type="_x0000_tole_rId11" style="width:65.6pt;height:18.45pt" filled="f" o:ole="">
            <v:imagedata r:id="rId12" o:title=""/>
          </v:shape>
          <o:OLEObject Type="Embed" ProgID="" ShapeID="ole_rId11" DrawAspect="Content" ObjectID="_1792544907" r:id="rId11"/>
        </w:object>
      </w:r>
      <w:r>
        <w:rPr/>
        <w:tab/>
        <w:t>RF processing &amp; Frequency Switching</w:t>
      </w:r>
    </w:p>
    <w:p>
      <w:pPr>
        <w:pStyle w:val="Normal"/>
        <w:rPr/>
      </w:pPr>
      <w:r>
        <w:rPr/>
      </w:r>
    </w:p>
    <w:p>
      <w:pPr>
        <w:pStyle w:val="Normal"/>
        <w:rPr/>
      </w:pPr>
      <w:r>
        <w:rPr/>
        <w:t xml:space="preserve">The </w:t>
      </w:r>
      <w:r>
        <w:rPr>
          <w:rFonts w:eastAsia="SimSun;宋体"/>
          <w:lang w:eastAsia="zh-CN"/>
        </w:rPr>
        <w:t xml:space="preserve">user data is </w:t>
      </w:r>
      <w:r>
        <w:rPr/>
        <w:t xml:space="preserve">transported </w:t>
      </w:r>
      <w:r>
        <w:rPr>
          <w:rFonts w:eastAsia="SimSun;宋体"/>
          <w:lang w:eastAsia="zh-CN"/>
        </w:rPr>
        <w:t xml:space="preserve">between the UE and the 5GC, </w:t>
      </w:r>
      <w:r>
        <w:rPr/>
        <w:t>as usual, but via the NTN Gateway.</w:t>
      </w:r>
    </w:p>
    <w:p>
      <w:pPr>
        <w:pStyle w:val="Normal"/>
        <w:rPr/>
      </w:pPr>
      <w:r>
        <w:rPr/>
        <w:t>The control plane protocol stack is described hereafter.</w:t>
      </w:r>
    </w:p>
    <w:p>
      <w:pPr>
        <w:pStyle w:val="TH"/>
        <w:rPr/>
      </w:pPr>
      <w:r>
        <w:rPr/>
        <w:object w:dxaOrig="12624" w:dyaOrig="6561">
          <v:shapetype id="_x0000_tole_rId13" coordsize="21600,21600" o:spt="ole_rId1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 type="_x0000_tole_rId13" style="width:473.3pt;height:246pt" filled="f" o:ole="">
            <v:imagedata r:id="rId14" o:title=""/>
          </v:shape>
          <o:OLEObject Type="Embed" ProgID="" ShapeID="ole_rId13" DrawAspect="Content" ObjectID="_1289834716" r:id="rId13"/>
        </w:object>
      </w:r>
    </w:p>
    <w:p>
      <w:pPr>
        <w:pStyle w:val="TF"/>
        <w:rPr/>
      </w:pPr>
      <w:r>
        <w:rPr/>
        <w:t>Figure 5.1-4: Control plane Protocol stack (Transparent satellite)</w:t>
      </w:r>
    </w:p>
    <w:p>
      <w:pPr>
        <w:pStyle w:val="Normal"/>
        <w:rPr>
          <w:i/>
          <w:i/>
        </w:rPr>
      </w:pPr>
      <w:r>
        <w:rPr/>
        <w:object w:dxaOrig="1740" w:dyaOrig="498">
          <v:shapetype id="_x0000_tole_rId15" coordsize="21600,21600" o:spt="ole_rId1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 type="_x0000_tole_rId15" style="width:65.6pt;height:18.45pt" filled="f" o:ole="">
            <v:imagedata r:id="rId16" o:title=""/>
          </v:shape>
          <o:OLEObject Type="Embed" ProgID="" ShapeID="ole_rId15" DrawAspect="Content" ObjectID="_1103237224" r:id="rId15"/>
        </w:object>
      </w:r>
      <w:r>
        <w:rPr/>
        <w:tab/>
      </w:r>
      <w:r>
        <w:rPr>
          <w:i/>
        </w:rPr>
        <w:t>RF processing &amp; Frequency Switching</w:t>
      </w:r>
    </w:p>
    <w:p>
      <w:pPr>
        <w:pStyle w:val="Normal"/>
        <w:rPr>
          <w:i/>
          <w:i/>
        </w:rPr>
      </w:pPr>
      <w:r>
        <w:rPr>
          <w:i/>
        </w:rPr>
      </w:r>
    </w:p>
    <w:p>
      <w:pPr>
        <w:pStyle w:val="Normal"/>
        <w:rPr/>
      </w:pPr>
      <w:r>
        <w:rPr/>
        <w:t xml:space="preserve">The NAS (NAS-SM and NAS-MM) signalling from the UE and the NG-AP signalling from the gNB are transported toward the 5GC </w:t>
      </w:r>
      <w:r>
        <w:rPr>
          <w:rFonts w:eastAsia="SimSun;宋体"/>
          <w:lang w:eastAsia="zh-CN"/>
        </w:rPr>
        <w:t>a</w:t>
      </w:r>
      <w:r>
        <w:rPr>
          <w:rFonts w:eastAsia="SimSun;宋体"/>
        </w:rPr>
        <w:t>nd vice</w:t>
      </w:r>
      <w:r>
        <w:rPr>
          <w:rFonts w:eastAsia="SimSun;宋体"/>
          <w:lang w:eastAsia="zh-CN"/>
        </w:rPr>
        <w:t xml:space="preserve"> </w:t>
      </w:r>
      <w:r>
        <w:rPr>
          <w:rFonts w:eastAsia="SimSun;宋体"/>
        </w:rPr>
        <w:t>versa</w:t>
      </w:r>
      <w:r>
        <w:rPr/>
        <w:t>.</w:t>
      </w:r>
    </w:p>
    <w:p>
      <w:pPr>
        <w:pStyle w:val="Heading3"/>
        <w:rPr/>
      </w:pPr>
      <w:bookmarkStart w:id="36" w:name="__RefHeading___Toc30079728"/>
      <w:bookmarkEnd w:id="36"/>
      <w:r>
        <w:rPr/>
        <w:t>5.1.3</w:t>
        <w:tab/>
        <w:t>NG-RAN impacts</w:t>
      </w:r>
    </w:p>
    <w:p>
      <w:pPr>
        <w:pStyle w:val="Normal"/>
        <w:rPr/>
      </w:pPr>
      <w:r>
        <w:rPr/>
        <w:t>There is no need to modify the NG-RAN architecture to support transparent satellite access.</w:t>
      </w:r>
    </w:p>
    <w:p>
      <w:pPr>
        <w:pStyle w:val="Normal"/>
        <w:rPr/>
      </w:pPr>
      <w:r>
        <w:rPr/>
        <w:t xml:space="preserve"> </w:t>
      </w:r>
      <w:r>
        <w:rPr/>
        <w:t>NR-Uu timers may have to be extended to cope with the long delay of the feeder link</w:t>
      </w:r>
      <w:r>
        <w:rPr>
          <w:lang w:eastAsia="zh-CN"/>
        </w:rPr>
        <w:t xml:space="preserve"> and service link</w:t>
      </w:r>
      <w:r>
        <w:rPr/>
        <w:t>.</w:t>
      </w:r>
    </w:p>
    <w:p>
      <w:pPr>
        <w:pStyle w:val="Normal"/>
        <w:rPr>
          <w:rFonts w:eastAsia="SimSun;宋体"/>
          <w:lang w:eastAsia="zh-CN"/>
        </w:rPr>
      </w:pPr>
      <w:r>
        <w:rPr/>
        <w:t>In the context of a LEO scenario with ISL, the delay to be considered shall encompass at least the feeder link (SRI) and one or several ISL</w:t>
      </w:r>
      <w:r>
        <w:rPr>
          <w:rFonts w:eastAsia="SimSun;宋体"/>
          <w:lang w:eastAsia="zh-CN"/>
        </w:rPr>
        <w:t>s</w:t>
      </w:r>
      <w:r>
        <w:rPr>
          <w:lang w:eastAsia="zh-CN"/>
        </w:rPr>
        <w:t>.</w:t>
      </w:r>
      <w:r>
        <w:rPr>
          <w:rFonts w:eastAsia="SimSun;宋体"/>
          <w:lang w:eastAsia="zh-CN"/>
        </w:rPr>
        <w:t xml:space="preserve"> </w:t>
      </w:r>
    </w:p>
    <w:p>
      <w:pPr>
        <w:pStyle w:val="Normal"/>
        <w:rPr/>
      </w:pPr>
      <w:r>
        <w:rPr/>
        <w:t>Both CP and UP protocol are terminated on the ground.</w:t>
      </w:r>
    </w:p>
    <w:p>
      <w:pPr>
        <w:pStyle w:val="B1"/>
        <w:rPr/>
      </w:pPr>
      <w:r>
        <w:rPr/>
        <w:t>●</w:t>
      </w:r>
      <w:r>
        <w:rPr/>
        <w:tab/>
        <w:t>With respect to CP, this scenario does not pose any particular issues but the need to adapt to the much longer roundtrip times of the Uu. This can be addressed by implementation</w:t>
      </w:r>
    </w:p>
    <w:p>
      <w:pPr>
        <w:pStyle w:val="B1"/>
        <w:rPr/>
      </w:pPr>
      <w:r>
        <w:rPr/>
        <w:t>●</w:t>
      </w:r>
      <w:r>
        <w:rPr/>
        <w:tab/>
        <w:t xml:space="preserve">Concerning UP, apart from issues arising from the longer roundtrip time for UP packets, the UP protocol itself is unaffected. The longer delay on the Uu interface will however require more buffering for the UP packets into the gNB. </w:t>
      </w:r>
    </w:p>
    <w:p>
      <w:pPr>
        <w:pStyle w:val="Heading2"/>
        <w:rPr/>
      </w:pPr>
      <w:bookmarkStart w:id="37" w:name="__RefHeading___Toc30079729"/>
      <w:bookmarkEnd w:id="37"/>
      <w:r>
        <w:rPr/>
        <w:t>5.2</w:t>
        <w:tab/>
        <w:t>Regenerative satellite based NG-RAN architectures</w:t>
      </w:r>
    </w:p>
    <w:p>
      <w:pPr>
        <w:pStyle w:val="Heading3"/>
        <w:rPr/>
      </w:pPr>
      <w:bookmarkStart w:id="38" w:name="__RefHeading___Toc30079730"/>
      <w:bookmarkEnd w:id="38"/>
      <w:r>
        <w:rPr/>
        <w:t>5.2.1</w:t>
        <w:tab/>
        <w:t>gNB processed payload</w:t>
      </w:r>
    </w:p>
    <w:p>
      <w:pPr>
        <w:pStyle w:val="Heading4"/>
        <w:ind w:left="1418" w:hanging="1418"/>
        <w:rPr/>
      </w:pPr>
      <w:bookmarkStart w:id="39" w:name="__RefHeading___Toc30079731"/>
      <w:bookmarkEnd w:id="39"/>
      <w:r>
        <w:rPr/>
        <w:t>5.2.1.1</w:t>
        <w:tab/>
        <w:t>Overview</w:t>
      </w:r>
    </w:p>
    <w:p>
      <w:pPr>
        <w:pStyle w:val="Normal"/>
        <w:rPr/>
      </w:pPr>
      <w:r>
        <w:rPr/>
        <w:t xml:space="preserve">The NG-RAN logical architecture as described in TS 38.401 is used as baseline for NTN scenarios. </w:t>
      </w:r>
    </w:p>
    <w:p>
      <w:pPr>
        <w:pStyle w:val="Normal"/>
        <w:rPr/>
      </w:pPr>
      <w:r>
        <w:rPr/>
        <w:t>The satellite payload implements regeneration of the signals received from Earth.</w:t>
      </w:r>
    </w:p>
    <w:p>
      <w:pPr>
        <w:pStyle w:val="B1"/>
        <w:rPr/>
      </w:pPr>
      <w:r>
        <w:rPr/>
        <w:t>●</w:t>
      </w:r>
      <w:r>
        <w:rPr/>
        <w:tab/>
        <w:t>NR-Uu radio interface on the service link between the UE and the satellite</w:t>
      </w:r>
    </w:p>
    <w:p>
      <w:pPr>
        <w:pStyle w:val="B1"/>
        <w:rPr/>
      </w:pPr>
      <w:r>
        <w:rPr/>
        <w:t>●</w:t>
      </w:r>
      <w:r>
        <w:rPr/>
        <w:tab/>
        <w:t>Satellite Radio Interface (SRI) on the feeder link between the NTN gateway and the satellite.</w:t>
      </w:r>
    </w:p>
    <w:p>
      <w:pPr>
        <w:pStyle w:val="Normal"/>
        <w:rPr/>
      </w:pPr>
      <w:r>
        <w:rPr/>
        <w:t>SRI (Satellite Radio Interface) is a transport link between NTN GW and satellite.</w:t>
      </w:r>
    </w:p>
    <w:p>
      <w:pPr>
        <w:pStyle w:val="TH"/>
        <w:rPr/>
      </w:pPr>
      <w:r>
        <w:rPr/>
        <w:object w:dxaOrig="20544" w:dyaOrig="6002">
          <v:shapetype id="_x0000_tole_rId17" coordsize="21600,21600" o:spt="ole_rId1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 type="_x0000_tole_rId17" style="width:481.4pt;height:140.6pt" filled="f" o:ole="">
            <v:imagedata r:id="rId18" o:title=""/>
          </v:shape>
          <o:OLEObject Type="Embed" ProgID="" ShapeID="ole_rId17" DrawAspect="Content" ObjectID="_1028158929" r:id="rId17"/>
        </w:object>
      </w:r>
    </w:p>
    <w:p>
      <w:pPr>
        <w:pStyle w:val="TF"/>
        <w:rPr/>
      </w:pPr>
      <w:r>
        <w:rPr/>
        <w:t>Figure 5.2.1-1: Regenerative satellite without ISL, gNB processed payload</w:t>
      </w:r>
    </w:p>
    <w:p>
      <w:pPr>
        <w:pStyle w:val="Normal"/>
        <w:rPr/>
      </w:pPr>
      <w:r>
        <w:rPr/>
      </w:r>
    </w:p>
    <w:p>
      <w:pPr>
        <w:pStyle w:val="NO"/>
        <w:rPr/>
      </w:pPr>
      <w:r>
        <w:rPr/>
        <w:t>NOTE:</w:t>
        <w:tab/>
        <w:t>The satellite may embark additional traffic routing functions that are out of RAN scope.</w:t>
      </w:r>
    </w:p>
    <w:p>
      <w:pPr>
        <w:pStyle w:val="Normal"/>
        <w:rPr/>
      </w:pPr>
      <w:r>
        <w:rPr>
          <w:lang w:eastAsia="ja-JP"/>
        </w:rPr>
        <w:t xml:space="preserve">The satellite payload </w:t>
      </w:r>
      <w:r>
        <w:rPr/>
        <w:t>also provides Inter-Satellite Links (ISL) between satellites</w:t>
      </w:r>
    </w:p>
    <w:p>
      <w:pPr>
        <w:pStyle w:val="Normal"/>
        <w:rPr/>
      </w:pPr>
      <w:r>
        <w:rPr>
          <w:rFonts w:eastAsia="MS Mincho;ＭＳ 明朝"/>
        </w:rPr>
        <w:t xml:space="preserve">ISL (Inter-Satellite Links) is a transport link between satellites. </w:t>
      </w:r>
      <w:r>
        <w:rPr/>
        <w:t xml:space="preserve">ISL may be a radio interface or an optical interface </w:t>
      </w:r>
      <w:r>
        <w:rPr>
          <w:rFonts w:cs="Helvetica Neue;Times New Roman" w:ascii="Helvetica Neue;Times New Roman" w:hAnsi="Helvetica Neue;Times New Roman"/>
        </w:rPr>
        <w:t>that may be 3GPP or non 3GPP defined but this is out of the study item scope</w:t>
      </w:r>
      <w:r>
        <w:rPr/>
        <w:t>.</w:t>
      </w:r>
    </w:p>
    <w:p>
      <w:pPr>
        <w:pStyle w:val="Normal"/>
        <w:rPr/>
      </w:pPr>
      <w:r>
        <w:rPr/>
        <w:t>The NTN GW is a Transport Network Layer node, and supports all necessary transport protocols.</w:t>
      </w:r>
    </w:p>
    <w:p>
      <w:pPr>
        <w:pStyle w:val="Normal"/>
        <w:rPr>
          <w:lang w:eastAsia="ja-JP"/>
        </w:rPr>
      </w:pPr>
      <w:r>
        <w:rPr>
          <w:lang w:eastAsia="ja-JP"/>
        </w:rPr>
      </w:r>
    </w:p>
    <w:p>
      <w:pPr>
        <w:pStyle w:val="TH"/>
        <w:rPr/>
      </w:pPr>
      <w:r>
        <w:rPr/>
        <w:object w:dxaOrig="20544" w:dyaOrig="9262">
          <v:shapetype id="_x0000_tole_rId19" coordsize="21600,21600" o:spt="ole_rId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 type="_x0000_tole_rId19" style="width:481.4pt;height:217pt" filled="f" o:ole="">
            <v:imagedata r:id="rId20" o:title=""/>
          </v:shape>
          <o:OLEObject Type="Embed" ProgID="" ShapeID="ole_rId19" DrawAspect="Content" ObjectID="_325751899" r:id="rId19"/>
        </w:object>
      </w:r>
    </w:p>
    <w:p>
      <w:pPr>
        <w:pStyle w:val="TF"/>
        <w:rPr/>
      </w:pPr>
      <w:r>
        <w:rPr/>
        <w:t>Figure 5.2.1-2: Regenerative satellite with ISL, gNB processed payload</w:t>
      </w:r>
    </w:p>
    <w:p>
      <w:pPr>
        <w:pStyle w:val="Normal"/>
        <w:rPr/>
      </w:pPr>
      <w:r>
        <w:rPr/>
        <w:t>The figure above illustrates that UE served by a gNB on board a satellite could access the 5GCN via ISL.</w:t>
      </w:r>
    </w:p>
    <w:p>
      <w:pPr>
        <w:pStyle w:val="Normal"/>
        <w:rPr/>
      </w:pPr>
      <w:r>
        <w:rPr/>
        <w:t>The gNB on board different satellites may be connected to the same 5GCN on the ground.</w:t>
      </w:r>
    </w:p>
    <w:p>
      <w:pPr>
        <w:pStyle w:val="Normal"/>
        <w:rPr/>
      </w:pPr>
      <w:r>
        <w:rPr/>
        <w:t>If the satellite hosts more than one gNB, the same SRI will transport all the corresponding NG interface instances.</w:t>
      </w:r>
    </w:p>
    <w:p>
      <w:pPr>
        <w:pStyle w:val="Heading4"/>
        <w:ind w:left="1418" w:hanging="1418"/>
        <w:rPr/>
      </w:pPr>
      <w:bookmarkStart w:id="40" w:name="__RefHeading___Toc30079732"/>
      <w:bookmarkEnd w:id="40"/>
      <w:r>
        <w:rPr/>
        <w:t>5.2.1.2</w:t>
        <w:tab/>
        <w:t>Detailed description of the architecture</w:t>
      </w:r>
    </w:p>
    <w:p>
      <w:pPr>
        <w:pStyle w:val="Normal"/>
        <w:rPr/>
      </w:pPr>
      <w:r>
        <w:rPr/>
        <w:t>The architecture of a regenerative-satellite based NG-RAN is depicted on the following figure. The mapping to QoS flows is also highlighted.</w:t>
      </w:r>
    </w:p>
    <w:p>
      <w:pPr>
        <w:pStyle w:val="TH"/>
        <w:rPr/>
      </w:pPr>
      <w:r>
        <w:rPr/>
        <w:object w:dxaOrig="17790" w:dyaOrig="11936">
          <v:shapetype id="_x0000_tole_rId21" coordsize="21600,21600" o:spt="ole_rId2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 type="_x0000_tole_rId21" style="width:443.55pt;height:268.5pt" filled="f" o:ole="">
            <v:imagedata r:id="rId22" o:title=""/>
          </v:shape>
          <o:OLEObject Type="Embed" ProgID="" ShapeID="ole_rId21" DrawAspect="Content" ObjectID="_1857090346" r:id="rId21"/>
        </w:object>
      </w:r>
    </w:p>
    <w:p>
      <w:pPr>
        <w:pStyle w:val="TF"/>
        <w:rPr/>
      </w:pPr>
      <w:r>
        <w:rPr/>
        <w:t>Figure 5.2.1-3: Regenerative satellite based NG-RAN architecture (gNB on board) with QoS flows</w:t>
      </w:r>
    </w:p>
    <w:p>
      <w:pPr>
        <w:pStyle w:val="Normal"/>
        <w:rPr/>
      </w:pPr>
      <w:r>
        <w:rPr/>
      </w:r>
    </w:p>
    <w:p>
      <w:pPr>
        <w:pStyle w:val="Normal"/>
        <w:rPr/>
      </w:pPr>
      <w:r>
        <w:rPr/>
        <w:t>The UE user plane protocol stack for a PDU session is described hereafter.</w:t>
      </w:r>
    </w:p>
    <w:p>
      <w:pPr>
        <w:pStyle w:val="TH"/>
        <w:rPr/>
      </w:pPr>
      <w:r>
        <w:rPr/>
        <w:object w:dxaOrig="9824" w:dyaOrig="6168">
          <v:shapetype id="_x0000_tole_rId23" coordsize="21600,21600" o:spt="ole_rId2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 type="_x0000_tole_rId23" style="width:368.7pt;height:231.45pt" filled="f" o:ole="">
            <v:imagedata r:id="rId24" o:title=""/>
          </v:shape>
          <o:OLEObject Type="Embed" ProgID="" ShapeID="ole_rId23" DrawAspect="Content" ObjectID="_160062665" r:id="rId23"/>
        </w:object>
      </w:r>
    </w:p>
    <w:p>
      <w:pPr>
        <w:pStyle w:val="TF"/>
        <w:rPr/>
      </w:pPr>
      <w:r>
        <w:rPr/>
        <w:t>Figure 5.2.1-4: NG-RAN protocol architecture for regenerative satellite (gNB on board): User Plane</w:t>
      </w:r>
    </w:p>
    <w:p>
      <w:pPr>
        <w:pStyle w:val="Normal"/>
        <w:rPr/>
      </w:pPr>
      <w:r>
        <w:rPr/>
      </w:r>
    </w:p>
    <w:p>
      <w:pPr>
        <w:pStyle w:val="Normal"/>
        <w:rPr/>
      </w:pPr>
      <w:r>
        <w:rPr/>
        <w:t>The Protocol stack of the Satellite Radio Interface (SRI) is used to transport the UE user plane between satellite and NTN-Gateway.</w:t>
      </w:r>
    </w:p>
    <w:p>
      <w:pPr>
        <w:pStyle w:val="Normal"/>
        <w:rPr/>
      </w:pPr>
      <w:r>
        <w:rPr/>
        <w:t>The User PDUs are transported over GTP-U tunnels, as usual, between the 5GC and the on-board gNB, but via the NTN Gateway.</w:t>
      </w:r>
    </w:p>
    <w:p>
      <w:pPr>
        <w:pStyle w:val="Normal"/>
        <w:rPr/>
      </w:pPr>
      <w:r>
        <w:rPr/>
      </w:r>
    </w:p>
    <w:p>
      <w:pPr>
        <w:pStyle w:val="Normal"/>
        <w:rPr/>
      </w:pPr>
      <w:r>
        <w:rPr/>
        <w:t>The UE control plane protocol stack for a PDU session is described hereafter.</w:t>
      </w:r>
    </w:p>
    <w:p>
      <w:pPr>
        <w:pStyle w:val="TH"/>
        <w:rPr/>
      </w:pPr>
      <w:r>
        <w:rPr/>
        <w:object w:dxaOrig="12770" w:dyaOrig="5443">
          <v:shapetype id="_x0000_tole_rId25" coordsize="21600,21600" o:spt="ole_rId2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 type="_x0000_tole_rId25" style="width:478.75pt;height:203.8pt" filled="f" o:ole="">
            <v:imagedata r:id="rId26" o:title=""/>
          </v:shape>
          <o:OLEObject Type="Embed" ProgID="" ShapeID="ole_rId25" DrawAspect="Content" ObjectID="_1370770691" r:id="rId25"/>
        </w:object>
      </w:r>
    </w:p>
    <w:p>
      <w:pPr>
        <w:pStyle w:val="TF"/>
        <w:rPr/>
      </w:pPr>
      <w:r>
        <w:rPr/>
        <w:t>Figure 5.2.1-5: NG-RAN protocol architecture for regenerative satellite (gNB on board): Control Plane</w:t>
      </w:r>
    </w:p>
    <w:p>
      <w:pPr>
        <w:pStyle w:val="Normal"/>
        <w:rPr/>
      </w:pPr>
      <w:r>
        <w:rPr/>
        <w:t>The NG-AP is transported over SCTP, between the 5GC and the on board gNB, as usual, but via the NTN Gateway.</w:t>
      </w:r>
    </w:p>
    <w:p>
      <w:pPr>
        <w:pStyle w:val="Normal"/>
        <w:rPr/>
      </w:pPr>
      <w:r>
        <w:rPr/>
        <w:t>The NAS protocol is also transported by the NG-AP protocol, between the 5GC and the on board gNB, via the NTN Gateway.</w:t>
      </w:r>
    </w:p>
    <w:p>
      <w:pPr>
        <w:pStyle w:val="Heading4"/>
        <w:ind w:left="1418" w:hanging="1418"/>
        <w:rPr/>
      </w:pPr>
      <w:bookmarkStart w:id="41" w:name="__RefHeading___Toc30079733"/>
      <w:bookmarkEnd w:id="41"/>
      <w:r>
        <w:rPr/>
        <w:t>5.2.1.3</w:t>
        <w:tab/>
        <w:t>NG-RAN impacts</w:t>
      </w:r>
    </w:p>
    <w:p>
      <w:pPr>
        <w:pStyle w:val="Normal"/>
        <w:rPr/>
      </w:pPr>
      <w:r>
        <w:rPr/>
        <w:t>NG Application Protocol timers may have to be extended to cope with the long delay of the feeder link.</w:t>
      </w:r>
    </w:p>
    <w:p>
      <w:pPr>
        <w:pStyle w:val="Normal"/>
        <w:rPr>
          <w:rFonts w:eastAsia="SimSun;宋体"/>
          <w:lang w:eastAsia="zh-CN"/>
        </w:rPr>
      </w:pPr>
      <w:r>
        <w:rPr>
          <w:rFonts w:eastAsia="SimSun;宋体"/>
          <w:lang w:eastAsia="ja-JP"/>
        </w:rPr>
        <w:t xml:space="preserve">NG can experience longer latency (up to several hundreds of ms in case of a GEO satellite) than in terrestrial networks, and this will affect both CP and UP; this can be addressed </w:t>
      </w:r>
      <w:r>
        <w:rPr>
          <w:rFonts w:eastAsia="SimSun;宋体"/>
          <w:lang w:eastAsia="zh-CN"/>
        </w:rPr>
        <w:t>by</w:t>
      </w:r>
      <w:r>
        <w:rPr>
          <w:rFonts w:eastAsia="SimSun;宋体"/>
          <w:lang w:eastAsia="ja-JP"/>
        </w:rPr>
        <w:t xml:space="preserve"> implementation.</w:t>
      </w:r>
    </w:p>
    <w:p>
      <w:pPr>
        <w:pStyle w:val="Normal"/>
        <w:rPr/>
      </w:pPr>
      <w:r>
        <w:rPr/>
        <w:t>In the context of a LEO scenario with ISL, the delay to be considered shall encompass at least the feeder link (SRI) and one or several ISLs.</w:t>
      </w:r>
    </w:p>
    <w:p>
      <w:pPr>
        <w:pStyle w:val="Heading3"/>
        <w:rPr/>
      </w:pPr>
      <w:bookmarkStart w:id="42" w:name="__RefHeading___Toc30079734"/>
      <w:bookmarkEnd w:id="42"/>
      <w:r>
        <w:rPr/>
        <w:t>5.2.2</w:t>
        <w:tab/>
        <w:t>gNB-DU processed payload</w:t>
      </w:r>
    </w:p>
    <w:p>
      <w:pPr>
        <w:pStyle w:val="Heading4"/>
        <w:ind w:left="1418" w:hanging="1418"/>
        <w:rPr/>
      </w:pPr>
      <w:bookmarkStart w:id="43" w:name="__RefHeading___Toc30079735"/>
      <w:bookmarkEnd w:id="43"/>
      <w:r>
        <w:rPr/>
        <w:t>5.2.2.1</w:t>
        <w:tab/>
        <w:t>Overview</w:t>
      </w:r>
    </w:p>
    <w:p>
      <w:pPr>
        <w:pStyle w:val="Normal"/>
        <w:rPr/>
      </w:pPr>
      <w:r>
        <w:rPr/>
        <w:t xml:space="preserve">The NG-RAN logical architecture with CU/DU split as described in TS 38.401 is used as baseline for NTN scenarios. </w:t>
      </w:r>
    </w:p>
    <w:p>
      <w:pPr>
        <w:pStyle w:val="Normal"/>
        <w:rPr>
          <w:lang w:eastAsia="ja-JP"/>
        </w:rPr>
      </w:pPr>
      <w:r>
        <w:rPr>
          <w:lang w:eastAsia="ja-JP"/>
        </w:rPr>
        <w:t>The satellite payload implements regeneration of the signals received from Earth.</w:t>
      </w:r>
    </w:p>
    <w:p>
      <w:pPr>
        <w:pStyle w:val="B1"/>
        <w:rPr/>
      </w:pPr>
      <w:r>
        <w:rPr/>
        <w:t>●</w:t>
      </w:r>
      <w:r>
        <w:rPr/>
        <w:tab/>
        <w:t xml:space="preserve">NR-Uu radio interface on the service link between the satellite and the UE </w:t>
      </w:r>
    </w:p>
    <w:p>
      <w:pPr>
        <w:pStyle w:val="B1"/>
        <w:rPr/>
      </w:pPr>
      <w:r>
        <w:rPr/>
        <w:t>●</w:t>
      </w:r>
      <w:r>
        <w:rPr/>
        <w:tab/>
        <w:t>Satellite Radio Interface (SRI) on the feeder link between the NTN gateway and the satellite. The SRI transports the F1 protocol.</w:t>
      </w:r>
    </w:p>
    <w:p>
      <w:pPr>
        <w:pStyle w:val="Normal"/>
        <w:rPr/>
      </w:pPr>
      <w:r>
        <w:rPr>
          <w:lang w:eastAsia="ja-JP"/>
        </w:rPr>
        <w:t>The satellite payload may provide inter-satellite links between satellites.</w:t>
      </w:r>
    </w:p>
    <w:p>
      <w:pPr>
        <w:pStyle w:val="Normal"/>
        <w:rPr/>
      </w:pPr>
      <w:r>
        <w:rPr>
          <w:lang w:eastAsia="ja-JP"/>
        </w:rPr>
        <w:t>SRI (Satellite Radio Interface) are transport links; the logical interface F1 that they transport are 3GPP-specified.</w:t>
      </w:r>
    </w:p>
    <w:p>
      <w:pPr>
        <w:pStyle w:val="Normal"/>
        <w:rPr/>
      </w:pPr>
      <w:r>
        <w:rPr/>
        <w:t>The NTN GW is a Transport Network Layer node, and supports all necessary transport protocols.</w:t>
      </w:r>
    </w:p>
    <w:p>
      <w:pPr>
        <w:pStyle w:val="Normal"/>
        <w:rPr/>
      </w:pPr>
      <w:r>
        <w:rPr>
          <w:lang w:eastAsia="ja-JP"/>
        </w:rPr>
        <w:t>DU on board different satellites may be connected to the same CU on ground.</w:t>
      </w:r>
    </w:p>
    <w:p>
      <w:pPr>
        <w:pStyle w:val="Normal"/>
        <w:rPr/>
      </w:pPr>
      <w:r>
        <w:rPr>
          <w:lang w:eastAsia="ja-JP"/>
        </w:rPr>
        <w:t>If the satellite hosts more than one DU, the same SRI will transport all the corresponding F1 interface instances.</w:t>
      </w:r>
    </w:p>
    <w:p>
      <w:pPr>
        <w:pStyle w:val="Normal"/>
        <w:rPr>
          <w:lang w:eastAsia="ja-JP"/>
        </w:rPr>
      </w:pPr>
      <w:r>
        <w:rPr>
          <w:lang w:eastAsia="ja-JP"/>
        </w:rPr>
      </w:r>
    </w:p>
    <w:p>
      <w:pPr>
        <w:pStyle w:val="TH"/>
        <w:rPr>
          <w:lang w:eastAsia="ja-JP"/>
        </w:rPr>
      </w:pPr>
      <w:r>
        <w:rPr/>
        <w:object w:dxaOrig="20544" w:dyaOrig="6002">
          <v:shapetype id="_x0000_tole_rId27" coordsize="21600,21600" o:spt="ole_rId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 type="_x0000_tole_rId27" style="width:481.4pt;height:140.6pt" filled="f" o:ole="">
            <v:imagedata r:id="rId28" o:title=""/>
          </v:shape>
          <o:OLEObject Type="Embed" ProgID="" ShapeID="ole_rId27" DrawAspect="Content" ObjectID="_804361816" r:id="rId27"/>
        </w:object>
      </w:r>
    </w:p>
    <w:p>
      <w:pPr>
        <w:pStyle w:val="TF"/>
        <w:rPr/>
      </w:pPr>
      <w:r>
        <w:rPr/>
        <w:t>Figure 5.2.2-1: NG-RAN with a regenerative satellite based on gNB-DU</w:t>
      </w:r>
    </w:p>
    <w:p>
      <w:pPr>
        <w:pStyle w:val="Normal"/>
        <w:rPr>
          <w:lang w:eastAsia="ja-JP"/>
        </w:rPr>
      </w:pPr>
      <w:r>
        <w:rPr>
          <w:lang w:eastAsia="ja-JP"/>
        </w:rPr>
      </w:r>
    </w:p>
    <w:p>
      <w:pPr>
        <w:pStyle w:val="Heading4"/>
        <w:ind w:left="1418" w:hanging="1418"/>
        <w:rPr/>
      </w:pPr>
      <w:bookmarkStart w:id="44" w:name="__RefHeading___Toc30079736"/>
      <w:bookmarkEnd w:id="44"/>
      <w:r>
        <w:rPr/>
        <w:t>5.2.2.2</w:t>
        <w:tab/>
        <w:t>Detailed description of the architecture</w:t>
      </w:r>
    </w:p>
    <w:p>
      <w:pPr>
        <w:pStyle w:val="Normal"/>
        <w:rPr/>
      </w:pPr>
      <w:r>
        <w:rPr/>
        <w:t>The architecture of a regenerative-satellite based NG-RAN is depicted on the following figures. The mapping to QoS flows is also highlighted.</w:t>
      </w:r>
    </w:p>
    <w:p>
      <w:pPr>
        <w:pStyle w:val="Normal"/>
        <w:rPr/>
      </w:pPr>
      <w:r>
        <w:rPr/>
        <w:t>The PDCP PDUs (Protocol Data Units) are transported by the SRI protocols stack.</w:t>
      </w:r>
    </w:p>
    <w:p>
      <w:pPr>
        <w:pStyle w:val="TH"/>
        <w:rPr/>
      </w:pPr>
      <w:r>
        <w:rPr/>
        <w:object w:dxaOrig="15390" w:dyaOrig="7973">
          <v:shapetype id="_x0000_tole_rId29" coordsize="21600,21600" o:spt="ole_rId2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 type="_x0000_tole_rId29" style="width:467.35pt;height:242.1pt" filled="f" o:ole="">
            <v:imagedata r:id="rId30" o:title=""/>
          </v:shape>
          <o:OLEObject Type="Embed" ProgID="" ShapeID="ole_rId29" DrawAspect="Content" ObjectID="_1199924816" r:id="rId29"/>
        </w:object>
      </w:r>
    </w:p>
    <w:p>
      <w:pPr>
        <w:pStyle w:val="TF"/>
        <w:rPr/>
      </w:pPr>
      <w:r>
        <w:rPr/>
        <w:t>Figure 5.2.2-2: Regenerative satellite based NG-RAN architecture (gNB-DU on board) with QoS flows</w:t>
      </w:r>
    </w:p>
    <w:p>
      <w:pPr>
        <w:pStyle w:val="Normal"/>
        <w:rPr/>
      </w:pPr>
      <w:r>
        <w:rPr/>
      </w:r>
    </w:p>
    <w:p>
      <w:pPr>
        <w:pStyle w:val="Normal"/>
        <w:rPr/>
      </w:pPr>
      <w:r>
        <w:rPr/>
        <w:t>The UE user plane protocol stack for a PDU session is described hereafter.</w:t>
      </w:r>
    </w:p>
    <w:p>
      <w:pPr>
        <w:pStyle w:val="TH"/>
        <w:rPr/>
      </w:pPr>
      <w:r>
        <w:rPr/>
        <w:object w:dxaOrig="13482" w:dyaOrig="7267">
          <v:shapetype id="_x0000_tole_rId31" coordsize="21600,21600" o:spt="ole_rId3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 type="_x0000_tole_rId31" style="width:467.5pt;height:251.95pt" filled="f" o:ole="">
            <v:imagedata r:id="rId32" o:title=""/>
          </v:shape>
          <o:OLEObject Type="Embed" ProgID="" ShapeID="ole_rId31" DrawAspect="Content" ObjectID="_848232453" r:id="rId31"/>
        </w:object>
      </w:r>
    </w:p>
    <w:p>
      <w:pPr>
        <w:pStyle w:val="TF"/>
        <w:rPr/>
      </w:pPr>
      <w:r>
        <w:rPr/>
        <w:t>Figure 5.2.2-3: NG-RAN protocol architecture for regenerative satellite (gNB-DU on board): User Plane</w:t>
      </w:r>
    </w:p>
    <w:p>
      <w:pPr>
        <w:pStyle w:val="Normal"/>
        <w:rPr/>
      </w:pPr>
      <w:r>
        <w:rPr/>
      </w:r>
    </w:p>
    <w:p>
      <w:pPr>
        <w:pStyle w:val="Normal"/>
        <w:rPr/>
      </w:pPr>
      <w:r>
        <w:rPr/>
        <w:t>The Protocol stack of the Satellite Radio Interface (SRI) is used to transport the UE user plane between satellite and NTN-Gateway.</w:t>
      </w:r>
    </w:p>
    <w:p>
      <w:pPr>
        <w:pStyle w:val="Normal"/>
        <w:rPr/>
      </w:pPr>
      <w:r>
        <w:rPr/>
        <w:t>The User PDUs are transported over GTP-U tunnels between the 5GC and the gNB-CU.</w:t>
      </w:r>
    </w:p>
    <w:p>
      <w:pPr>
        <w:pStyle w:val="Normal"/>
        <w:rPr/>
      </w:pPr>
      <w:r>
        <w:rPr/>
        <w:t>The User PDUs are transported over GTP-U tunnels between the gNB-CU and the on board gNB-DU via the NTN Gateway.</w:t>
      </w:r>
    </w:p>
    <w:p>
      <w:pPr>
        <w:pStyle w:val="Normal"/>
        <w:rPr/>
      </w:pPr>
      <w:r>
        <w:rPr/>
      </w:r>
    </w:p>
    <w:p>
      <w:pPr>
        <w:pStyle w:val="Normal"/>
        <w:rPr>
          <w:lang w:eastAsia="ja-JP"/>
        </w:rPr>
      </w:pPr>
      <w:r>
        <w:rPr/>
        <w:t>The UE control plane protocol stack for a PDU session is described hereafter</w:t>
      </w:r>
    </w:p>
    <w:p>
      <w:pPr>
        <w:pStyle w:val="TH"/>
        <w:rPr/>
      </w:pPr>
      <w:r>
        <w:rPr/>
        <w:object w:dxaOrig="16127" w:dyaOrig="6588">
          <v:shapetype id="_x0000_tole_rId33" coordsize="21600,21600" o:spt="ole_rId3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 type="_x0000_tole_rId33" style="width:467.35pt;height:191.6pt" filled="f" o:ole="">
            <v:imagedata r:id="rId34" o:title=""/>
          </v:shape>
          <o:OLEObject Type="Embed" ProgID="" ShapeID="ole_rId33" DrawAspect="Content" ObjectID="_1289312243" r:id="rId33"/>
        </w:object>
      </w:r>
    </w:p>
    <w:p>
      <w:pPr>
        <w:pStyle w:val="TF"/>
        <w:rPr/>
      </w:pPr>
      <w:r>
        <w:rPr/>
        <w:t>Figure 5.2.2-4: NG-RAN protocol architecture for regenerative satellite (gNB-DU on board): Control Plane</w:t>
      </w:r>
    </w:p>
    <w:p>
      <w:pPr>
        <w:pStyle w:val="Normal"/>
        <w:rPr>
          <w:b/>
          <w:b/>
        </w:rPr>
      </w:pPr>
      <w:r>
        <w:rPr>
          <w:b/>
        </w:rPr>
      </w:r>
    </w:p>
    <w:p>
      <w:pPr>
        <w:pStyle w:val="Normal"/>
        <w:rPr/>
      </w:pPr>
      <w:r>
        <w:rPr/>
        <w:t>The NG-AP PDUs are transported over SCTP between the 5GC and the gNB-CU.</w:t>
      </w:r>
    </w:p>
    <w:p>
      <w:pPr>
        <w:pStyle w:val="Normal"/>
        <w:rPr/>
      </w:pPr>
      <w:r>
        <w:rPr/>
        <w:t>The RRC PDUs are transported over PDCP over the F1-C protocols stack between the gNB-CU and the on board gNB-DU, via the NTN Gateway. The F1-C PDUs are transported over SCTP over IP. IP packets are transported over SRI protocols stack, at the SRI and over any L2/L1 layers at gNB-CU – NTN Gateway interface.</w:t>
      </w:r>
    </w:p>
    <w:p>
      <w:pPr>
        <w:pStyle w:val="Normal"/>
        <w:rPr/>
      </w:pPr>
      <w:r>
        <w:rPr/>
        <w:t>The NAS protocols (NAS-MM, NAS-SM) are also transported by the NG-AP protocol, between the 5GC, gNB-CU and the on board gNB-DU, via the NTN Gateway.</w:t>
      </w:r>
    </w:p>
    <w:p>
      <w:pPr>
        <w:pStyle w:val="Heading4"/>
        <w:ind w:left="1418" w:hanging="1418"/>
        <w:rPr/>
      </w:pPr>
      <w:bookmarkStart w:id="45" w:name="__RefHeading___Toc30079737"/>
      <w:bookmarkEnd w:id="45"/>
      <w:r>
        <w:rPr/>
        <w:t>5.2.2.3</w:t>
        <w:tab/>
        <w:t>NG-RAN impacts</w:t>
      </w:r>
    </w:p>
    <w:p>
      <w:pPr>
        <w:pStyle w:val="Normal"/>
        <w:rPr/>
      </w:pPr>
      <w:r>
        <w:rPr>
          <w:lang w:eastAsia="ja-JP"/>
        </w:rPr>
        <w:t xml:space="preserve">RRC </w:t>
      </w:r>
      <w:r>
        <w:rPr>
          <w:rFonts w:eastAsia="SimSun;宋体"/>
        </w:rPr>
        <w:t>and other Layer3 processing are</w:t>
      </w:r>
      <w:r>
        <w:rPr>
          <w:lang w:eastAsia="ja-JP"/>
        </w:rPr>
        <w:t xml:space="preserve"> terminated in the gNB-CU </w:t>
      </w:r>
      <w:r>
        <w:rPr>
          <w:rFonts w:eastAsia="SimSun;宋体"/>
        </w:rPr>
        <w:t>on ground</w:t>
      </w:r>
      <w:r>
        <w:rPr>
          <w:lang w:eastAsia="ja-JP"/>
        </w:rPr>
        <w:t>, and are subject to stricter timing constraints.</w:t>
      </w:r>
    </w:p>
    <w:p>
      <w:pPr>
        <w:pStyle w:val="Normal"/>
        <w:rPr/>
      </w:pPr>
      <w:r>
        <w:rPr>
          <w:lang w:eastAsia="ja-JP"/>
        </w:rPr>
        <w:t>The use of this architecture option for LEO (Low Earth Orbit) systems or even for GEO (Geostationary Earth Orbit) may impact current F1 implementation (e.g. timer extensions). Such impact for LEO will be much less significant than for GEO.</w:t>
      </w:r>
    </w:p>
    <w:p>
      <w:pPr>
        <w:pStyle w:val="Normal"/>
        <w:rPr/>
      </w:pPr>
      <w:r>
        <w:rPr>
          <w:lang w:eastAsia="zh-CN"/>
        </w:rPr>
        <w:t>In this architecture,</w:t>
      </w:r>
      <w:r>
        <w:rPr/>
        <w:t xml:space="preserve"> all CP interfaces toward terrestrial NG-RAN nodes are terminated on the ground.</w:t>
      </w:r>
    </w:p>
    <w:p>
      <w:pPr>
        <w:pStyle w:val="B1"/>
        <w:rPr/>
      </w:pPr>
      <w:r>
        <w:rPr/>
        <w:t>●</w:t>
      </w:r>
      <w:r>
        <w:rPr/>
        <w:tab/>
        <w:t>With respect to CP, this scenario does not pose any particular issues apart from the fact that F1AP will need to adapt to the much longer roundtrip times of the SRI.</w:t>
      </w:r>
    </w:p>
    <w:p>
      <w:pPr>
        <w:pStyle w:val="B1"/>
        <w:rPr/>
      </w:pPr>
      <w:r>
        <w:rPr/>
        <w:t>●</w:t>
      </w:r>
      <w:r>
        <w:rPr/>
        <w:tab/>
        <w:t>Concerning UP, the instance running over Xn is unaffected by the presence of the NTN, while the instance running over F1 (transported over the SR</w:t>
      </w:r>
      <w:r>
        <w:rPr>
          <w:lang w:eastAsia="zh-CN"/>
        </w:rPr>
        <w:t>I</w:t>
      </w:r>
      <w:r>
        <w:rPr/>
        <w:t xml:space="preserve">) will need to adapt to the much longer roundtrip times of the SRI. This, in turn, will require more buffering for the UP packets into the gNB-CU. </w:t>
      </w:r>
    </w:p>
    <w:p>
      <w:pPr>
        <w:pStyle w:val="Heading3"/>
        <w:rPr/>
      </w:pPr>
      <w:bookmarkStart w:id="46" w:name="__RefHeading___Toc30079738"/>
      <w:bookmarkEnd w:id="46"/>
      <w:r>
        <w:rPr/>
        <w:t>5.2.3</w:t>
        <w:tab/>
        <w:t>gNB processed payload based on relay-like architectures (Optional)</w:t>
      </w:r>
    </w:p>
    <w:p>
      <w:pPr>
        <w:pStyle w:val="Normal"/>
        <w:rPr>
          <w:lang w:eastAsia="ja-JP"/>
        </w:rPr>
      </w:pPr>
      <w:r>
        <w:rPr>
          <w:lang w:eastAsia="ja-JP"/>
        </w:rPr>
        <w:t>How to apply the Integrated Access and Backhaul (IAB) proposed architecture configuration resulting from the IAB SI reflected in the TR 38.874 document [4] is for further study.</w:t>
      </w:r>
    </w:p>
    <w:p>
      <w:pPr>
        <w:pStyle w:val="Heading2"/>
        <w:rPr/>
      </w:pPr>
      <w:bookmarkStart w:id="47" w:name="__RefHeading___Toc30079739"/>
      <w:bookmarkEnd w:id="47"/>
      <w:r>
        <w:rPr/>
        <w:t>5.3</w:t>
        <w:tab/>
        <w:t>Multi connectivity involving NTN-based NG-RAN</w:t>
      </w:r>
    </w:p>
    <w:p>
      <w:pPr>
        <w:pStyle w:val="Heading3"/>
        <w:rPr/>
      </w:pPr>
      <w:bookmarkStart w:id="48" w:name="__RefHeading___Toc30079740"/>
      <w:bookmarkEnd w:id="48"/>
      <w:r>
        <w:rPr/>
        <w:t>5.3.1</w:t>
        <w:tab/>
        <w:t>Overview</w:t>
      </w:r>
    </w:p>
    <w:p>
      <w:pPr>
        <w:pStyle w:val="Normal"/>
        <w:rPr>
          <w:lang w:eastAsia="ja-JP"/>
        </w:rPr>
      </w:pPr>
      <w:r>
        <w:rPr>
          <w:lang w:eastAsia="ja-JP"/>
        </w:rPr>
        <w:t>This clause discusses multi connectivity [5], either for transparent or regenerative NTN-based NG-RAN, and in combination or not with terrestrial-based NG-RAN (NR or EUTRA). The focus is on dual connectivity with simultaneous use of two radio access.</w:t>
      </w:r>
    </w:p>
    <w:p>
      <w:pPr>
        <w:pStyle w:val="Normal"/>
        <w:rPr>
          <w:lang w:eastAsia="ja-JP"/>
        </w:rPr>
      </w:pPr>
      <w:r>
        <w:rPr/>
        <w:t>This may apply to transparent satellites as well as regenerative satellites with gNB or gNB-DU function on board</w:t>
      </w:r>
      <w:r>
        <w:rPr>
          <w:color w:val="FF0000"/>
        </w:rPr>
        <w:t>.</w:t>
      </w:r>
    </w:p>
    <w:p>
      <w:pPr>
        <w:pStyle w:val="Normal"/>
        <w:rPr/>
      </w:pPr>
      <w:r>
        <w:rPr>
          <w:lang w:eastAsia="ja-JP"/>
        </w:rPr>
        <w:t>A number of service scenarios as described in TS 22.261 (e.g. user in residential homes, in vehicles, in high speed trains or on board airplanes), would benefit from the combination of terrestrial and non-terrestrial access to meet the targeted service performances in terms of data rate and/or reliability.</w:t>
      </w:r>
    </w:p>
    <w:p>
      <w:pPr>
        <w:pStyle w:val="Normal"/>
        <w:rPr>
          <w:lang w:eastAsia="ja-JP"/>
        </w:rPr>
      </w:pPr>
      <w:r>
        <w:rPr>
          <w:lang w:eastAsia="ja-JP"/>
        </w:rPr>
        <w:t>In underserved areas, the bandwidth provided by a terrestrial based access (e.g. LTE) may be limited at cell edge. Adding a NTN based NG-RAN will be an enable to achieve the targeted experience data rate.</w:t>
      </w:r>
    </w:p>
    <w:p>
      <w:pPr>
        <w:pStyle w:val="Normal"/>
        <w:rPr/>
      </w:pPr>
      <w:r>
        <w:rPr>
          <w:lang w:eastAsia="ja-JP"/>
        </w:rPr>
        <w:t>Under some scenarios such as high speed trains, the service area may not be fully homogeneous along the rail track and multi connectivity involving NTN-based NG-RAN would enable to provide the targeted reliability.</w:t>
      </w:r>
    </w:p>
    <w:p>
      <w:pPr>
        <w:pStyle w:val="Normal"/>
        <w:rPr/>
      </w:pPr>
      <w:r>
        <w:rPr>
          <w:lang w:eastAsia="ja-JP"/>
        </w:rPr>
        <w:t>Hence a UE may be connected and served simultaneously by at least:</w:t>
      </w:r>
    </w:p>
    <w:p>
      <w:pPr>
        <w:pStyle w:val="B1"/>
        <w:rPr/>
      </w:pPr>
      <w:r>
        <w:rPr/>
        <w:t>●</w:t>
      </w:r>
      <w:r>
        <w:rPr/>
        <w:tab/>
        <w:t>One NTN-based NG-RAN and one terrestrial-based access (NR or EUTRA)</w:t>
      </w:r>
    </w:p>
    <w:p>
      <w:pPr>
        <w:pStyle w:val="B1"/>
        <w:rPr/>
      </w:pPr>
      <w:r>
        <w:rPr/>
        <w:t>●</w:t>
      </w:r>
      <w:r>
        <w:rPr/>
        <w:tab/>
        <w:t>One NTN-based NG-RAN and another NTN-based NG-RAN</w:t>
      </w:r>
    </w:p>
    <w:p>
      <w:pPr>
        <w:pStyle w:val="Normal"/>
        <w:rPr/>
      </w:pPr>
      <w:r>
        <w:rPr>
          <w:lang w:eastAsia="ja-JP"/>
        </w:rPr>
        <w:t>As for terrestrial access, connectivity combining can occur for either the uplink or the downlink or both.</w:t>
      </w:r>
    </w:p>
    <w:p>
      <w:pPr>
        <w:pStyle w:val="Normal"/>
        <w:rPr/>
      </w:pPr>
      <w:r>
        <w:rPr>
          <w:lang w:eastAsia="ja-JP"/>
        </w:rPr>
        <w:t>The same gNB could serve NR cells via the terrestrial access network and via the satellite access network (e.g. with transparent payload on board the satellite).</w:t>
      </w:r>
    </w:p>
    <w:p>
      <w:pPr>
        <w:pStyle w:val="Heading3"/>
        <w:rPr/>
      </w:pPr>
      <w:bookmarkStart w:id="49" w:name="__RefHeading___Toc30079741"/>
      <w:bookmarkEnd w:id="49"/>
      <w:r>
        <w:rPr/>
        <w:t>5.3.2</w:t>
        <w:tab/>
        <w:t>Architecture aspects</w:t>
      </w:r>
    </w:p>
    <w:p>
      <w:pPr>
        <w:pStyle w:val="Normal"/>
        <w:rPr/>
      </w:pPr>
      <w:r>
        <w:rPr>
          <w:rFonts w:eastAsia="SimSun;宋体"/>
        </w:rPr>
        <w:t xml:space="preserve">Multi connectivity involving </w:t>
      </w:r>
      <w:r>
        <w:rPr/>
        <w:t>transparent NTN-based NG-RAN</w:t>
      </w:r>
    </w:p>
    <w:p>
      <w:pPr>
        <w:pStyle w:val="Normal"/>
        <w:rPr/>
      </w:pPr>
      <w:r>
        <w:rPr>
          <w:rFonts w:eastAsia="SimSun;宋体"/>
        </w:rPr>
        <w:t xml:space="preserve">A User Equipment is connected to a 5GCN via simultaneously a </w:t>
      </w:r>
      <w:r>
        <w:rPr/>
        <w:t>transparent NTN-based NG-RAN</w:t>
      </w:r>
      <w:r>
        <w:rPr>
          <w:rFonts w:eastAsia="SimSun;宋体"/>
        </w:rPr>
        <w:t xml:space="preserve"> and a cellular NG-RAN. We assume that the NTN Gateway is located in the PLMN area of the cellular access network.</w:t>
      </w:r>
    </w:p>
    <w:p>
      <w:pPr>
        <w:pStyle w:val="Normal"/>
        <w:rPr>
          <w:rFonts w:eastAsia="SimSun;宋体"/>
        </w:rPr>
      </w:pPr>
      <w:r>
        <w:rPr>
          <w:rFonts w:eastAsia="SimSun;宋体"/>
        </w:rPr>
      </w:r>
    </w:p>
    <w:p>
      <w:pPr>
        <w:pStyle w:val="TH"/>
        <w:rPr>
          <w:rFonts w:eastAsia="SimSun;宋体"/>
        </w:rPr>
      </w:pPr>
      <w:r>
        <w:rPr/>
        <w:drawing>
          <wp:inline distT="0" distB="0" distL="0" distR="0">
            <wp:extent cx="6118860" cy="2056130"/>
            <wp:effectExtent l="0" t="0" r="0" b="0"/>
            <wp:docPr id="6" name="Imag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1" descr=""/>
                    <pic:cNvPicPr>
                      <a:picLocks noChangeAspect="1" noChangeArrowheads="1"/>
                    </pic:cNvPicPr>
                  </pic:nvPicPr>
                  <pic:blipFill>
                    <a:blip r:embed="rId35"/>
                    <a:srcRect l="-5" t="-14" r="-5" b="-14"/>
                    <a:stretch>
                      <a:fillRect/>
                    </a:stretch>
                  </pic:blipFill>
                  <pic:spPr bwMode="auto">
                    <a:xfrm>
                      <a:off x="0" y="0"/>
                      <a:ext cx="6118860" cy="2056130"/>
                    </a:xfrm>
                    <a:prstGeom prst="rect">
                      <a:avLst/>
                    </a:prstGeom>
                  </pic:spPr>
                </pic:pic>
              </a:graphicData>
            </a:graphic>
          </wp:inline>
        </w:drawing>
      </w:r>
    </w:p>
    <w:p>
      <w:pPr>
        <w:pStyle w:val="TF"/>
        <w:rPr/>
      </w:pPr>
      <w:r>
        <w:rPr/>
        <w:t>Figure 5.3.2-1: Multi connectivity involving transparent NTN-based NG-RAN and cellular NG-RAN</w:t>
      </w:r>
    </w:p>
    <w:p>
      <w:pPr>
        <w:pStyle w:val="Normal"/>
        <w:rPr>
          <w:rFonts w:eastAsia="SimSun;宋体"/>
        </w:rPr>
      </w:pPr>
      <w:r>
        <w:rPr>
          <w:rFonts w:eastAsia="SimSun;宋体"/>
        </w:rPr>
      </w:r>
    </w:p>
    <w:p>
      <w:pPr>
        <w:pStyle w:val="Normal"/>
        <w:rPr/>
      </w:pPr>
      <w:r>
        <w:rPr>
          <w:rFonts w:eastAsia="SimSun;宋体"/>
        </w:rPr>
        <w:t>Both</w:t>
      </w:r>
      <w:r>
        <w:rPr>
          <w:lang w:eastAsia="ja-JP"/>
        </w:rPr>
        <w:t xml:space="preserve"> gNB of the </w:t>
      </w:r>
      <w:r>
        <w:rPr/>
        <w:t>NTN-based NG-RAN</w:t>
      </w:r>
      <w:r>
        <w:rPr>
          <w:lang w:eastAsia="ja-JP"/>
        </w:rPr>
        <w:t xml:space="preserve"> or the gNB of the cellular </w:t>
      </w:r>
      <w:r>
        <w:rPr/>
        <w:t>NG-RAN</w:t>
      </w:r>
      <w:r>
        <w:rPr>
          <w:lang w:eastAsia="ja-JP"/>
        </w:rPr>
        <w:t xml:space="preserve"> could be elected as master node.</w:t>
      </w:r>
    </w:p>
    <w:p>
      <w:pPr>
        <w:pStyle w:val="Normal"/>
        <w:rPr>
          <w:lang w:eastAsia="ja-JP"/>
        </w:rPr>
      </w:pPr>
      <w:r>
        <w:rPr>
          <w:lang w:eastAsia="ja-JP"/>
        </w:rPr>
      </w:r>
    </w:p>
    <w:p>
      <w:pPr>
        <w:pStyle w:val="TH"/>
        <w:rPr/>
      </w:pPr>
      <w:r>
        <w:rPr/>
        <w:object w:dxaOrig="3338" w:dyaOrig="2642">
          <v:shapetype id="_x0000_tole_rId36" coordsize="21600,21600" o:spt="ole_rId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 type="_x0000_tole_rId36" style="width:219.5pt;height:174.75pt" filled="f" o:ole="">
            <v:imagedata r:id="rId37" o:title=""/>
          </v:shape>
          <o:OLEObject Type="Embed" ProgID="" ShapeID="ole_rId36" DrawAspect="Content" ObjectID="_1002446855" r:id="rId36"/>
        </w:object>
      </w:r>
    </w:p>
    <w:p>
      <w:pPr>
        <w:pStyle w:val="TF"/>
        <w:rPr/>
      </w:pPr>
      <w:r>
        <w:rPr/>
        <w:t>Figure 5.3.2-2: Radio Protocol Architecture for MCG, SCG and split bearers from a UE perspective in MR-DC with 5GC</w:t>
      </w:r>
    </w:p>
    <w:p>
      <w:pPr>
        <w:pStyle w:val="Normal"/>
        <w:rPr/>
      </w:pPr>
      <w:r>
        <w:rPr/>
      </w:r>
    </w:p>
    <w:p>
      <w:pPr>
        <w:pStyle w:val="Normal"/>
        <w:rPr/>
      </w:pPr>
      <w:r>
        <w:rPr>
          <w:lang w:eastAsia="ja-JP"/>
        </w:rPr>
        <w:t xml:space="preserve">Another case to be considered, refers to the combination of two Transparent </w:t>
      </w:r>
      <w:r>
        <w:rPr/>
        <w:t>NTN-based NG-RANs</w:t>
      </w:r>
      <w:r>
        <w:rPr>
          <w:lang w:eastAsia="ja-JP"/>
        </w:rPr>
        <w:t xml:space="preserve"> either GEO or LEO based or a combination of both. This is of interest to provide service to UEs in unserved areas. The LEO </w:t>
      </w:r>
      <w:r>
        <w:rPr/>
        <w:t>NTN-based NG-RAN</w:t>
      </w:r>
      <w:r>
        <w:rPr>
          <w:lang w:eastAsia="ja-JP"/>
        </w:rPr>
        <w:t xml:space="preserve"> featuring relatively low latency can be used to support the delay sensitive traffic while the GEO </w:t>
      </w:r>
      <w:r>
        <w:rPr/>
        <w:t>NTN-based NG-RAN</w:t>
      </w:r>
      <w:r>
        <w:rPr>
          <w:lang w:eastAsia="ja-JP"/>
        </w:rPr>
        <w:t xml:space="preserve"> would provide additional bandwidth to meet the targeted throughput requirements. This is depicted in the figure below.</w:t>
      </w:r>
    </w:p>
    <w:p>
      <w:pPr>
        <w:pStyle w:val="TH"/>
        <w:rPr>
          <w:lang w:eastAsia="ja-JP"/>
        </w:rPr>
      </w:pPr>
      <w:r>
        <w:rPr>
          <w:lang w:eastAsia="en-GB"/>
        </w:rPr>
        <w:drawing>
          <wp:inline distT="0" distB="0" distL="0" distR="0">
            <wp:extent cx="6118860" cy="2056130"/>
            <wp:effectExtent l="0" t="0" r="0" b="0"/>
            <wp:docPr id="7" name="Imag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3" descr=""/>
                    <pic:cNvPicPr>
                      <a:picLocks noChangeAspect="1" noChangeArrowheads="1"/>
                    </pic:cNvPicPr>
                  </pic:nvPicPr>
                  <pic:blipFill>
                    <a:blip r:embed="rId38"/>
                    <a:srcRect l="-5" t="-14" r="-5" b="-14"/>
                    <a:stretch>
                      <a:fillRect/>
                    </a:stretch>
                  </pic:blipFill>
                  <pic:spPr bwMode="auto">
                    <a:xfrm>
                      <a:off x="0" y="0"/>
                      <a:ext cx="6118860" cy="2056130"/>
                    </a:xfrm>
                    <a:prstGeom prst="rect">
                      <a:avLst/>
                    </a:prstGeom>
                  </pic:spPr>
                </pic:pic>
              </a:graphicData>
            </a:graphic>
          </wp:inline>
        </w:drawing>
      </w:r>
    </w:p>
    <w:p>
      <w:pPr>
        <w:pStyle w:val="TF"/>
        <w:rPr/>
      </w:pPr>
      <w:r>
        <w:rPr/>
        <w:t>Figure 5.3.2-3: Multi connectivity between two transparent NTN-based NG-RAN</w:t>
      </w:r>
    </w:p>
    <w:p>
      <w:pPr>
        <w:pStyle w:val="Normal"/>
        <w:rPr>
          <w:lang w:eastAsia="ja-JP"/>
        </w:rPr>
      </w:pPr>
      <w:r>
        <w:rPr>
          <w:lang w:eastAsia="ja-JP"/>
        </w:rPr>
      </w:r>
    </w:p>
    <w:p>
      <w:pPr>
        <w:pStyle w:val="Normal"/>
        <w:spacing w:before="0" w:after="0"/>
        <w:rPr/>
      </w:pPr>
      <w:r>
        <w:rPr>
          <w:rFonts w:eastAsia="SimSun;宋体"/>
          <w:i/>
        </w:rPr>
        <w:t>Multi connectivity involving regenerative NTN-based NG-RAN (gNB-DU on board)</w:t>
      </w:r>
    </w:p>
    <w:p>
      <w:pPr>
        <w:pStyle w:val="Normal"/>
        <w:rPr>
          <w:rFonts w:eastAsia="SimSun;宋体"/>
          <w:i/>
          <w:i/>
          <w:lang w:eastAsia="ja-JP"/>
        </w:rPr>
      </w:pPr>
      <w:r>
        <w:rPr>
          <w:rFonts w:eastAsia="SimSun;宋体"/>
          <w:i/>
          <w:lang w:eastAsia="ja-JP"/>
        </w:rPr>
      </w:r>
    </w:p>
    <w:p>
      <w:pPr>
        <w:pStyle w:val="Normal"/>
        <w:rPr>
          <w:lang w:eastAsia="ja-JP"/>
        </w:rPr>
      </w:pPr>
      <w:r>
        <w:rPr>
          <w:lang w:eastAsia="ja-JP"/>
        </w:rPr>
        <w:t xml:space="preserve">Another case to be considered, refers to the combination of a regenerative </w:t>
      </w:r>
      <w:r>
        <w:rPr/>
        <w:t>NTN-based NG-RAN</w:t>
      </w:r>
      <w:r>
        <w:rPr>
          <w:lang w:eastAsia="ja-JP"/>
        </w:rPr>
        <w:t xml:space="preserve"> (gNB-DU on board) and a cellular NG-RAN. This is of interest to provide service to UEs in underserved areas. This is depicted in the figure below.</w:t>
      </w:r>
    </w:p>
    <w:p>
      <w:pPr>
        <w:pStyle w:val="TH"/>
        <w:rPr>
          <w:lang w:eastAsia="ja-JP"/>
        </w:rPr>
      </w:pPr>
      <w:r>
        <w:rPr>
          <w:lang w:eastAsia="en-GB"/>
        </w:rPr>
        <w:drawing>
          <wp:inline distT="0" distB="0" distL="0" distR="0">
            <wp:extent cx="6125210" cy="2109470"/>
            <wp:effectExtent l="0" t="0" r="0" b="0"/>
            <wp:docPr id="8" name="Imag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5" descr=""/>
                    <pic:cNvPicPr>
                      <a:picLocks noChangeAspect="1" noChangeArrowheads="1"/>
                    </pic:cNvPicPr>
                  </pic:nvPicPr>
                  <pic:blipFill>
                    <a:blip r:embed="rId39"/>
                    <a:srcRect l="-4" t="-13" r="-4" b="-13"/>
                    <a:stretch>
                      <a:fillRect/>
                    </a:stretch>
                  </pic:blipFill>
                  <pic:spPr bwMode="auto">
                    <a:xfrm>
                      <a:off x="0" y="0"/>
                      <a:ext cx="6125210" cy="2109470"/>
                    </a:xfrm>
                    <a:prstGeom prst="rect">
                      <a:avLst/>
                    </a:prstGeom>
                  </pic:spPr>
                </pic:pic>
              </a:graphicData>
            </a:graphic>
          </wp:inline>
        </w:drawing>
      </w:r>
    </w:p>
    <w:p>
      <w:pPr>
        <w:pStyle w:val="TF"/>
        <w:rPr/>
      </w:pPr>
      <w:r>
        <w:rPr/>
        <w:t>Figure 5.3.2-4: Multi connectivity involving regenerative NTN-based NG-RAN (gNB-DU) and cellular NG-RAN</w:t>
      </w:r>
    </w:p>
    <w:p>
      <w:pPr>
        <w:pStyle w:val="Normal"/>
        <w:rPr>
          <w:rFonts w:eastAsia="SimSun;宋体"/>
        </w:rPr>
      </w:pPr>
      <w:r>
        <w:rPr>
          <w:rFonts w:eastAsia="SimSun;宋体"/>
        </w:rPr>
      </w:r>
    </w:p>
    <w:p>
      <w:pPr>
        <w:pStyle w:val="Normal"/>
        <w:rPr>
          <w:rFonts w:eastAsia="SimSun;宋体"/>
        </w:rPr>
      </w:pPr>
      <w:r>
        <w:rPr/>
        <w:t>Note that the multi connectivity may also involve two regenerative NTN-based NG-RAN (gNB-DU on board)</w:t>
      </w:r>
    </w:p>
    <w:p>
      <w:pPr>
        <w:pStyle w:val="Normal"/>
        <w:rPr>
          <w:rFonts w:eastAsia="SimSun;宋体"/>
        </w:rPr>
      </w:pPr>
      <w:r>
        <w:rPr>
          <w:rFonts w:eastAsia="SimSun;宋体"/>
        </w:rPr>
      </w:r>
    </w:p>
    <w:p>
      <w:pPr>
        <w:pStyle w:val="Normal"/>
        <w:spacing w:before="0" w:after="0"/>
        <w:rPr>
          <w:rFonts w:eastAsia="SimSun;宋体"/>
          <w:i/>
          <w:i/>
        </w:rPr>
      </w:pPr>
      <w:r>
        <w:rPr>
          <w:rFonts w:eastAsia="SimSun;宋体"/>
          <w:i/>
        </w:rPr>
        <w:t>Multi connectivity involving regenerative NTN-based NG-RAN (gNB on board)</w:t>
      </w:r>
    </w:p>
    <w:p>
      <w:pPr>
        <w:pStyle w:val="Normal"/>
        <w:rPr>
          <w:rFonts w:eastAsia="SimSun;宋体"/>
          <w:i/>
          <w:i/>
          <w:lang w:eastAsia="ja-JP"/>
        </w:rPr>
      </w:pPr>
      <w:r>
        <w:rPr>
          <w:rFonts w:eastAsia="SimSun;宋体"/>
          <w:i/>
          <w:lang w:eastAsia="ja-JP"/>
        </w:rPr>
      </w:r>
    </w:p>
    <w:p>
      <w:pPr>
        <w:pStyle w:val="Normal"/>
        <w:rPr/>
      </w:pPr>
      <w:r>
        <w:rPr>
          <w:lang w:eastAsia="ja-JP"/>
        </w:rPr>
        <w:t>The combination of two regenerative NTN-based NG-RAN (gNB on board) either GEO or LEO based or a combination of both with Inter Satellite Links in between is also worth to consider to provide service to UEs in unserved areas. This is depicted in the figure below.</w:t>
      </w:r>
    </w:p>
    <w:p>
      <w:pPr>
        <w:pStyle w:val="TH"/>
        <w:rPr>
          <w:lang w:eastAsia="ja-JP"/>
        </w:rPr>
      </w:pPr>
      <w:r>
        <w:rPr>
          <w:lang w:eastAsia="en-GB"/>
        </w:rPr>
        <w:drawing>
          <wp:inline distT="0" distB="0" distL="0" distR="0">
            <wp:extent cx="6118860" cy="2037715"/>
            <wp:effectExtent l="0" t="0" r="0" b="0"/>
            <wp:docPr id="9" name="Imag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4" descr=""/>
                    <pic:cNvPicPr>
                      <a:picLocks noChangeAspect="1" noChangeArrowheads="1"/>
                    </pic:cNvPicPr>
                  </pic:nvPicPr>
                  <pic:blipFill>
                    <a:blip r:embed="rId40"/>
                    <a:srcRect l="-5" t="-14" r="-5" b="-14"/>
                    <a:stretch>
                      <a:fillRect/>
                    </a:stretch>
                  </pic:blipFill>
                  <pic:spPr bwMode="auto">
                    <a:xfrm>
                      <a:off x="0" y="0"/>
                      <a:ext cx="6118860" cy="2037715"/>
                    </a:xfrm>
                    <a:prstGeom prst="rect">
                      <a:avLst/>
                    </a:prstGeom>
                  </pic:spPr>
                </pic:pic>
              </a:graphicData>
            </a:graphic>
          </wp:inline>
        </w:drawing>
      </w:r>
    </w:p>
    <w:p>
      <w:pPr>
        <w:pStyle w:val="TF"/>
        <w:rPr/>
      </w:pPr>
      <w:r>
        <w:rPr/>
        <w:t>Figure 5.3.2-5: Multi connectivity between two regenerative NTN-based NG-RAN (gNB on board)</w:t>
      </w:r>
    </w:p>
    <w:p>
      <w:pPr>
        <w:pStyle w:val="Normal"/>
        <w:rPr>
          <w:rFonts w:eastAsia="SimSun;宋体"/>
        </w:rPr>
      </w:pPr>
      <w:r>
        <w:rPr>
          <w:rFonts w:eastAsia="SimSun;宋体"/>
        </w:rPr>
      </w:r>
    </w:p>
    <w:p>
      <w:pPr>
        <w:pStyle w:val="Normal"/>
        <w:rPr>
          <w:rFonts w:eastAsia="SimSun;宋体"/>
        </w:rPr>
      </w:pPr>
      <w:r>
        <w:rPr/>
        <w:t>Note that multi connectivity between regenerative NTN-based NG-RAN (gNB on board) and cellular NG-RAN (NR or LTE based) is not addressed because the transport of Xn protocol over the Feeder link (based on Satellite Radio interface) is For Further Study.</w:t>
      </w:r>
    </w:p>
    <w:p>
      <w:pPr>
        <w:pStyle w:val="Heading3"/>
        <w:rPr/>
      </w:pPr>
      <w:bookmarkStart w:id="50" w:name="__RefHeading___Toc30079742"/>
      <w:bookmarkEnd w:id="50"/>
      <w:r>
        <w:rPr/>
        <w:t>5.3.3</w:t>
        <w:tab/>
        <w:t>NG-RAN impacts</w:t>
      </w:r>
    </w:p>
    <w:p>
      <w:pPr>
        <w:pStyle w:val="Normal"/>
        <w:rPr/>
      </w:pPr>
      <w:r>
        <w:rPr/>
        <w:t>In case of multi-connectivity involving transparent NTN-based NG-RAN (i.e. gNB on the ground), all CP and UP interfaces toward terrestrial NG-RAN nodes are terminated on the ground.</w:t>
      </w:r>
    </w:p>
    <w:p>
      <w:pPr>
        <w:pStyle w:val="Normal"/>
        <w:rPr/>
      </w:pPr>
      <w:r>
        <w:rPr/>
        <w:t xml:space="preserve">In case of multi-connectivity involving regenerative NTN-based NG-RAN with </w:t>
      </w:r>
      <w:r>
        <w:rPr>
          <w:rFonts w:eastAsia="SimSun;宋体"/>
          <w:lang w:eastAsia="zh-CN"/>
        </w:rPr>
        <w:t>gNB-</w:t>
      </w:r>
      <w:r>
        <w:rPr/>
        <w:t xml:space="preserve">CU on the ground and </w:t>
      </w:r>
      <w:r>
        <w:rPr>
          <w:rFonts w:eastAsia="SimSun;宋体"/>
          <w:lang w:eastAsia="zh-CN"/>
        </w:rPr>
        <w:t>gNB-</w:t>
      </w:r>
      <w:r>
        <w:rPr/>
        <w:t>DU on board, all CP interfaces toward terrestrial NG-RAN nodes are terminated on the ground.</w:t>
      </w:r>
    </w:p>
    <w:p>
      <w:pPr>
        <w:pStyle w:val="B1"/>
        <w:rPr/>
      </w:pPr>
      <w:r>
        <w:rPr/>
        <w:t>●</w:t>
      </w:r>
      <w:r>
        <w:rPr/>
        <w:tab/>
        <w:t>With respect to CP, this scenario does not pose any particular issues apart from the fact that F1AP will need to adapt to the much longer roundtrip times of the SRI.</w:t>
      </w:r>
    </w:p>
    <w:p>
      <w:pPr>
        <w:pStyle w:val="B1"/>
        <w:rPr/>
      </w:pPr>
      <w:r>
        <w:rPr/>
        <w:t>●</w:t>
      </w:r>
      <w:r>
        <w:rPr/>
        <w:tab/>
        <w:t>Concerning UP, the leg running over Xn is unaffected by the presence of the NTN, while the leg running over F1 (transported over the SR</w:t>
      </w:r>
      <w:r>
        <w:rPr>
          <w:rFonts w:eastAsia="SimSun;宋体"/>
          <w:lang w:eastAsia="zh-CN"/>
        </w:rPr>
        <w:t>I</w:t>
      </w:r>
      <w:r>
        <w:rPr/>
        <w:t>) will need to adapt to the much longer roundtrip times of the SRI. Overall, UP buffering in the node hosting PDCP will need to compensate for the difference between the two interfaces. Therefore, there will be an impact on the terrestrial NG-RAN node involved in DC if such NG-RAN node hosts the PDCP.</w:t>
      </w:r>
    </w:p>
    <w:p>
      <w:pPr>
        <w:pStyle w:val="Normal"/>
        <w:rPr/>
      </w:pPr>
      <w:r>
        <w:rPr>
          <w:lang w:eastAsia="ja-JP"/>
        </w:rPr>
        <w:t>In case of multi Connectivity involving regenerative NTN-based NG-RAN with on board gNB, setting up and maintaining Xn interfaces toward terrestrial gNBs over the feeder link would require all the corresponding traffic (CP and UP) to be transported over the SRI relevant to the satellite-hosted gNB. This may be a challenge.</w:t>
      </w:r>
    </w:p>
    <w:p>
      <w:pPr>
        <w:pStyle w:val="Normal"/>
        <w:rPr/>
      </w:pPr>
      <w:r>
        <w:rPr/>
        <w:t xml:space="preserve">Prerequisites for NR-NR DC where both MN and SN are NTN-based are to have at least a partial coverage area overlap, and to have Xn up and running through the ISL between them. The Xn connection between the satellites will add to the delay. NR-NR DC involving satellites whose orbital positions are close to one is feasible. </w:t>
      </w:r>
    </w:p>
    <w:p>
      <w:pPr>
        <w:pStyle w:val="Normal"/>
        <w:rPr/>
      </w:pPr>
      <w:r>
        <w:rPr>
          <w:lang w:eastAsia="ja-JP"/>
        </w:rPr>
        <w:t>The multi connectivity procedure as defined in [5] may require some adaptations to support:</w:t>
      </w:r>
    </w:p>
    <w:p>
      <w:pPr>
        <w:pStyle w:val="B1"/>
        <w:rPr/>
      </w:pPr>
      <w:r>
        <w:rPr/>
        <w:t>●</w:t>
      </w:r>
      <w:r>
        <w:rPr/>
        <w:tab/>
        <w:t>Radio access technology featuring extended latency</w:t>
      </w:r>
    </w:p>
    <w:p>
      <w:pPr>
        <w:pStyle w:val="B1"/>
        <w:rPr/>
      </w:pPr>
      <w:r>
        <w:rPr/>
        <w:t>●</w:t>
      </w:r>
      <w:r>
        <w:rPr/>
        <w:tab/>
        <w:t>Radio access technology possibly suffering from variable latency within the backhaul network (e.g. a Xn interface crossing multiple satellite located on different orbital plane)</w:t>
      </w:r>
    </w:p>
    <w:p>
      <w:pPr>
        <w:pStyle w:val="B1"/>
        <w:rPr/>
      </w:pPr>
      <w:r>
        <w:rPr/>
        <w:t>●</w:t>
      </w:r>
      <w:r>
        <w:rPr/>
        <w:tab/>
        <w:t>Differentiated delay between both radio access technology involved</w:t>
      </w:r>
    </w:p>
    <w:p>
      <w:pPr>
        <w:pStyle w:val="Normal"/>
        <w:rPr/>
      </w:pPr>
      <w:r>
        <w:rPr>
          <w:lang w:eastAsia="ja-JP"/>
        </w:rPr>
        <w:t>NG-RAN should allow the necessary flexibility to elect as master node either the gNB of the NTN-based NG-RAN or the gNB of the cellular NG-RAN.</w:t>
      </w:r>
    </w:p>
    <w:p>
      <w:pPr>
        <w:pStyle w:val="Heading2"/>
        <w:rPr/>
      </w:pPr>
      <w:bookmarkStart w:id="51" w:name="__RefHeading___Toc30079743"/>
      <w:bookmarkEnd w:id="51"/>
      <w:r>
        <w:rPr/>
        <w:t>5.4</w:t>
        <w:tab/>
        <w:t>Service continuity between NTN and Terrestrial Networks</w:t>
      </w:r>
    </w:p>
    <w:p>
      <w:pPr>
        <w:pStyle w:val="Normal"/>
        <w:rPr/>
      </w:pPr>
      <w:r>
        <w:rPr/>
        <w:t>In TS 22.261 (Clause 6.2.3</w:t>
        <w:tab/>
        <w:t>Service continuity requirements), for a 5G system with satellite access, the following requirements apply:</w:t>
      </w:r>
    </w:p>
    <w:p>
      <w:pPr>
        <w:pStyle w:val="B1"/>
        <w:rPr/>
      </w:pPr>
      <w:r>
        <w:rPr/>
        <w:t>-</w:t>
        <w:tab/>
        <w:t>The 5G system shall support service continuity between 5G terrestrial access network and 5G satellite access networks owned by the same operator or owned by 2 different operators having an agreement.</w:t>
      </w:r>
    </w:p>
    <w:p>
      <w:pPr>
        <w:pStyle w:val="Normal"/>
        <w:rPr/>
      </w:pPr>
      <w:r>
        <w:rPr/>
      </w:r>
    </w:p>
    <w:p>
      <w:pPr>
        <w:pStyle w:val="TH"/>
        <w:rPr>
          <w:lang w:eastAsia="en-GB"/>
        </w:rPr>
      </w:pPr>
      <w:r>
        <w:rPr>
          <w:lang w:eastAsia="en-GB"/>
        </w:rPr>
        <w:drawing>
          <wp:inline distT="0" distB="0" distL="0" distR="0">
            <wp:extent cx="5998845" cy="3489325"/>
            <wp:effectExtent l="0" t="0" r="0" b="0"/>
            <wp:docPr id="10"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descr=""/>
                    <pic:cNvPicPr>
                      <a:picLocks noChangeAspect="1" noChangeArrowheads="1"/>
                    </pic:cNvPicPr>
                  </pic:nvPicPr>
                  <pic:blipFill>
                    <a:blip r:embed="rId41"/>
                    <a:srcRect l="-3" t="-6" r="-3" b="-6"/>
                    <a:stretch>
                      <a:fillRect/>
                    </a:stretch>
                  </pic:blipFill>
                  <pic:spPr bwMode="auto">
                    <a:xfrm>
                      <a:off x="0" y="0"/>
                      <a:ext cx="5998845" cy="3489325"/>
                    </a:xfrm>
                    <a:prstGeom prst="rect">
                      <a:avLst/>
                    </a:prstGeom>
                  </pic:spPr>
                </pic:pic>
              </a:graphicData>
            </a:graphic>
          </wp:inline>
        </w:drawing>
      </w:r>
    </w:p>
    <w:p>
      <w:pPr>
        <w:pStyle w:val="TF"/>
        <w:rPr/>
      </w:pPr>
      <w:r>
        <w:rPr/>
        <w:t>Figure 5.4-1: Typical example of NTN-TN interworking</w:t>
      </w:r>
    </w:p>
    <w:p>
      <w:pPr>
        <w:pStyle w:val="Normal"/>
        <w:rPr/>
      </w:pPr>
      <w:r>
        <w:rPr/>
        <w:t>The NTN and TN could either operate in two different frequency bands (e.g. FR1 vs FR2), or in same frequency band (e.g. FR1 or FR2).</w:t>
      </w:r>
    </w:p>
    <w:p>
      <w:pPr>
        <w:pStyle w:val="Normal"/>
        <w:rPr/>
      </w:pPr>
      <w:r>
        <w:rPr/>
        <w:t>The NTN reference scenarios as listed in chapter 4.2 considers two types of NTN UEs, a) UE with Omni directional antenna, b) UE with directive antenna. For the support of NTN-TN service continuity use cases, assumptions on UE characteristics considering NTN use cases are listed in the below table:</w:t>
      </w:r>
    </w:p>
    <w:p>
      <w:pPr>
        <w:pStyle w:val="TH"/>
        <w:rPr/>
      </w:pPr>
      <w:r>
        <w:rPr/>
        <w:t>Table 5.4-1: NTN use cases mapped to TN-NTN service continuity use cases and assumptions for frequency band and UE characteristics</w:t>
      </w:r>
    </w:p>
    <w:tbl>
      <w:tblPr>
        <w:tblW w:w="9607" w:type="dxa"/>
        <w:jc w:val="left"/>
        <w:tblInd w:w="137" w:type="dxa"/>
        <w:tblLayout w:type="fixed"/>
        <w:tblCellMar>
          <w:top w:w="0" w:type="dxa"/>
          <w:left w:w="108" w:type="dxa"/>
          <w:bottom w:w="0" w:type="dxa"/>
          <w:right w:w="108" w:type="dxa"/>
        </w:tblCellMar>
      </w:tblPr>
      <w:tblGrid>
        <w:gridCol w:w="2416"/>
        <w:gridCol w:w="1958"/>
        <w:gridCol w:w="5233"/>
      </w:tblGrid>
      <w:tr>
        <w:trPr/>
        <w:tc>
          <w:tcPr>
            <w:tcW w:w="2416" w:type="dxa"/>
            <w:tcBorders>
              <w:top w:val="single" w:sz="4" w:space="0" w:color="000000"/>
              <w:left w:val="single" w:sz="4" w:space="0" w:color="000000"/>
              <w:bottom w:val="single" w:sz="4" w:space="0" w:color="000000"/>
              <w:right w:val="single" w:sz="4" w:space="0" w:color="000000"/>
            </w:tcBorders>
            <w:vAlign w:val="center"/>
          </w:tcPr>
          <w:p>
            <w:pPr>
              <w:pStyle w:val="TAL"/>
              <w:rPr/>
            </w:pPr>
            <w:r>
              <w:rPr/>
              <w:t xml:space="preserve">NTN Use case </w:t>
            </w:r>
          </w:p>
        </w:tc>
        <w:tc>
          <w:tcPr>
            <w:tcW w:w="1958" w:type="dxa"/>
            <w:tcBorders>
              <w:top w:val="single" w:sz="4" w:space="0" w:color="000000"/>
              <w:left w:val="single" w:sz="4" w:space="0" w:color="000000"/>
              <w:bottom w:val="single" w:sz="4" w:space="0" w:color="000000"/>
              <w:right w:val="single" w:sz="4" w:space="0" w:color="000000"/>
            </w:tcBorders>
            <w:vAlign w:val="center"/>
          </w:tcPr>
          <w:p>
            <w:pPr>
              <w:pStyle w:val="TAL"/>
              <w:rPr/>
            </w:pPr>
            <w:r>
              <w:rPr/>
              <w:t>NTN-TN service continuity use case</w:t>
            </w:r>
          </w:p>
        </w:tc>
        <w:tc>
          <w:tcPr>
            <w:tcW w:w="5233" w:type="dxa"/>
            <w:tcBorders>
              <w:top w:val="single" w:sz="4" w:space="0" w:color="000000"/>
              <w:left w:val="single" w:sz="4" w:space="0" w:color="000000"/>
              <w:bottom w:val="single" w:sz="4" w:space="0" w:color="000000"/>
              <w:right w:val="single" w:sz="4" w:space="0" w:color="000000"/>
            </w:tcBorders>
            <w:vAlign w:val="center"/>
          </w:tcPr>
          <w:p>
            <w:pPr>
              <w:pStyle w:val="TAL"/>
              <w:rPr/>
            </w:pPr>
            <w:r>
              <w:rPr/>
              <w:t>Assumptions for UE characteristics</w:t>
            </w:r>
          </w:p>
        </w:tc>
      </w:tr>
      <w:tr>
        <w:trPr/>
        <w:tc>
          <w:tcPr>
            <w:tcW w:w="2416" w:type="dxa"/>
            <w:tcBorders>
              <w:top w:val="single" w:sz="4" w:space="0" w:color="000000"/>
              <w:left w:val="single" w:sz="4" w:space="0" w:color="000000"/>
              <w:bottom w:val="single" w:sz="4" w:space="0" w:color="000000"/>
              <w:right w:val="single" w:sz="4" w:space="0" w:color="000000"/>
            </w:tcBorders>
            <w:vAlign w:val="center"/>
          </w:tcPr>
          <w:p>
            <w:pPr>
              <w:pStyle w:val="TAL"/>
              <w:rPr>
                <w:rFonts w:eastAsia="SimSun;宋体"/>
              </w:rPr>
            </w:pPr>
            <w:r>
              <w:rPr>
                <w:rFonts w:eastAsia="SimSun;宋体"/>
              </w:rPr>
              <w:t>Stationary UE (eMBB) Pedestrian UE (eMBB) </w:t>
            </w:r>
          </w:p>
          <w:p>
            <w:pPr>
              <w:pStyle w:val="TAL"/>
              <w:rPr>
                <w:rFonts w:eastAsia="SimSun;宋体"/>
              </w:rPr>
            </w:pPr>
            <w:r>
              <w:rPr>
                <w:rFonts w:eastAsia="SimSun;宋体"/>
              </w:rPr>
            </w:r>
          </w:p>
          <w:p>
            <w:pPr>
              <w:pStyle w:val="TAL"/>
              <w:rPr>
                <w:rFonts w:eastAsia="SimSun;宋体"/>
              </w:rPr>
            </w:pPr>
            <w:r>
              <w:rPr>
                <w:rFonts w:eastAsia="SimSun;宋体"/>
              </w:rPr>
              <w:t>Machine UE (mMTC)</w:t>
            </w:r>
          </w:p>
        </w:tc>
        <w:tc>
          <w:tcPr>
            <w:tcW w:w="1958" w:type="dxa"/>
            <w:tcBorders>
              <w:top w:val="single" w:sz="4" w:space="0" w:color="000000"/>
              <w:left w:val="single" w:sz="4" w:space="0" w:color="000000"/>
              <w:bottom w:val="single" w:sz="4" w:space="0" w:color="000000"/>
              <w:right w:val="single" w:sz="4" w:space="0" w:color="000000"/>
            </w:tcBorders>
            <w:vAlign w:val="center"/>
          </w:tcPr>
          <w:p>
            <w:pPr>
              <w:pStyle w:val="TAL"/>
              <w:rPr/>
            </w:pPr>
            <w:r>
              <w:rPr>
                <w:rFonts w:eastAsia="SimSun;宋体"/>
              </w:rPr>
              <w:t>Medium/high throughput – TN or NTN (LEO)</w:t>
            </w:r>
          </w:p>
          <w:p>
            <w:pPr>
              <w:pStyle w:val="TAL"/>
              <w:rPr>
                <w:rFonts w:eastAsia="SimSun;宋体"/>
              </w:rPr>
            </w:pPr>
            <w:r>
              <w:rPr>
                <w:rFonts w:eastAsia="SimSun;宋体"/>
              </w:rPr>
              <w:t>Low to medium throughput NTN (GEO)</w:t>
            </w:r>
          </w:p>
        </w:tc>
        <w:tc>
          <w:tcPr>
            <w:tcW w:w="5233" w:type="dxa"/>
            <w:tcBorders>
              <w:top w:val="single" w:sz="4" w:space="0" w:color="000000"/>
              <w:left w:val="single" w:sz="4" w:space="0" w:color="000000"/>
              <w:bottom w:val="single" w:sz="4" w:space="0" w:color="000000"/>
              <w:right w:val="single" w:sz="4" w:space="0" w:color="000000"/>
            </w:tcBorders>
            <w:vAlign w:val="center"/>
          </w:tcPr>
          <w:p>
            <w:pPr>
              <w:pStyle w:val="TAL"/>
              <w:rPr/>
            </w:pPr>
            <w:r>
              <w:rPr>
                <w:rFonts w:eastAsia="SimSun;宋体"/>
              </w:rPr>
              <w:t>The UE is assumed to have TN and NTN connectivity capabilities.</w:t>
            </w:r>
          </w:p>
          <w:p>
            <w:pPr>
              <w:pStyle w:val="TAL"/>
              <w:rPr/>
            </w:pPr>
            <w:r>
              <w:rPr>
                <w:rFonts w:eastAsia="SimSun;宋体"/>
              </w:rPr>
              <w:t>The UE has omni-directional antenna type applicable to both TN and NTN connectivity.</w:t>
            </w:r>
          </w:p>
          <w:p>
            <w:pPr>
              <w:pStyle w:val="TAL"/>
              <w:rPr>
                <w:rFonts w:eastAsia="SimSun;宋体"/>
              </w:rPr>
            </w:pPr>
            <w:r>
              <w:rPr>
                <w:rFonts w:eastAsia="SimSun;宋体"/>
              </w:rPr>
              <w:t>The NTN access may operate in frequency bands below or above 6 GHz</w:t>
            </w:r>
          </w:p>
        </w:tc>
      </w:tr>
      <w:tr>
        <w:trPr/>
        <w:tc>
          <w:tcPr>
            <w:tcW w:w="2416" w:type="dxa"/>
            <w:tcBorders>
              <w:top w:val="single" w:sz="4" w:space="0" w:color="000000"/>
              <w:left w:val="single" w:sz="4" w:space="0" w:color="000000"/>
              <w:bottom w:val="single" w:sz="4" w:space="0" w:color="000000"/>
              <w:right w:val="single" w:sz="4" w:space="0" w:color="000000"/>
            </w:tcBorders>
            <w:vAlign w:val="center"/>
          </w:tcPr>
          <w:p>
            <w:pPr>
              <w:pStyle w:val="TAL"/>
              <w:rPr>
                <w:rFonts w:eastAsia="SimSun;宋体"/>
              </w:rPr>
            </w:pPr>
            <w:r>
              <w:rPr>
                <w:rFonts w:eastAsia="SimSun;宋体"/>
              </w:rPr>
              <w:t>Stationary/Vehicular relay UE (eMBB) </w:t>
            </w:r>
          </w:p>
          <w:p>
            <w:pPr>
              <w:pStyle w:val="TAL"/>
              <w:rPr>
                <w:rFonts w:eastAsia="SimSun;宋体"/>
              </w:rPr>
            </w:pPr>
            <w:r>
              <w:rPr>
                <w:rFonts w:eastAsia="SimSun;宋体"/>
              </w:rPr>
            </w:r>
          </w:p>
          <w:p>
            <w:pPr>
              <w:pStyle w:val="TAL"/>
              <w:rPr/>
            </w:pPr>
            <w:r>
              <w:rPr>
                <w:rFonts w:eastAsia="SimSun;宋体"/>
              </w:rPr>
              <w:t>[</w:t>
            </w:r>
            <w:r>
              <w:rPr/>
              <w:t>Relay UE on vehicles or ships</w:t>
            </w:r>
          </w:p>
          <w:p>
            <w:pPr>
              <w:pStyle w:val="TAL"/>
              <w:rPr/>
            </w:pPr>
            <w:r>
              <w:rPr/>
              <w:t>Relay UE on high speed trains</w:t>
            </w:r>
          </w:p>
          <w:p>
            <w:pPr>
              <w:pStyle w:val="TAL"/>
              <w:rPr/>
            </w:pPr>
            <w:r>
              <w:rPr/>
              <w:t>Relay UE on board airplanes</w:t>
            </w:r>
            <w:r>
              <w:rPr>
                <w:rFonts w:eastAsia="SimSun;宋体"/>
              </w:rPr>
              <w:t>]</w:t>
            </w:r>
          </w:p>
        </w:tc>
        <w:tc>
          <w:tcPr>
            <w:tcW w:w="1958" w:type="dxa"/>
            <w:tcBorders>
              <w:top w:val="single" w:sz="4" w:space="0" w:color="000000"/>
              <w:left w:val="single" w:sz="4" w:space="0" w:color="000000"/>
              <w:bottom w:val="single" w:sz="4" w:space="0" w:color="000000"/>
              <w:right w:val="single" w:sz="4" w:space="0" w:color="000000"/>
            </w:tcBorders>
            <w:vAlign w:val="center"/>
          </w:tcPr>
          <w:p>
            <w:pPr>
              <w:pStyle w:val="TAL"/>
              <w:rPr/>
            </w:pPr>
            <w:r>
              <w:rPr>
                <w:rFonts w:eastAsia="SimSun;宋体"/>
              </w:rPr>
              <w:t>Medium/high throughput – TN or NTN (LEO)</w:t>
            </w:r>
          </w:p>
          <w:p>
            <w:pPr>
              <w:pStyle w:val="TAL"/>
              <w:rPr>
                <w:rFonts w:eastAsia="SimSun;宋体"/>
              </w:rPr>
            </w:pPr>
            <w:r>
              <w:rPr>
                <w:rFonts w:eastAsia="SimSun;宋体"/>
              </w:rPr>
              <w:t>Medium/high throughput NTN (GEO)</w:t>
            </w:r>
          </w:p>
        </w:tc>
        <w:tc>
          <w:tcPr>
            <w:tcW w:w="5233" w:type="dxa"/>
            <w:tcBorders>
              <w:top w:val="single" w:sz="4" w:space="0" w:color="000000"/>
              <w:left w:val="single" w:sz="4" w:space="0" w:color="000000"/>
              <w:bottom w:val="single" w:sz="4" w:space="0" w:color="000000"/>
              <w:right w:val="single" w:sz="4" w:space="0" w:color="000000"/>
            </w:tcBorders>
            <w:vAlign w:val="center"/>
          </w:tcPr>
          <w:p>
            <w:pPr>
              <w:pStyle w:val="TAL"/>
              <w:rPr/>
            </w:pPr>
            <w:r>
              <w:rPr/>
              <w:t>The relay UE is assumed to have TN and NTN connectivity capabilities and provides service to the TN only capable UEs outdoor or inside buildings, vehicle or train/airplane, respectively.</w:t>
            </w:r>
          </w:p>
          <w:p>
            <w:pPr>
              <w:pStyle w:val="TAL"/>
              <w:rPr>
                <w:rFonts w:eastAsia="SimSun;宋体"/>
              </w:rPr>
            </w:pPr>
            <w:r>
              <w:rPr/>
              <w:t xml:space="preserve">The vehicular relay UE can have different antenna types for TN and NTN connectivity. </w:t>
            </w:r>
          </w:p>
          <w:p>
            <w:pPr>
              <w:pStyle w:val="TAL"/>
              <w:rPr/>
            </w:pPr>
            <w:r>
              <w:rPr>
                <w:rFonts w:eastAsia="SimSun;宋体"/>
              </w:rPr>
              <w:t>The NTN access may operate in frequency bands below or above 6 GHz</w:t>
            </w:r>
          </w:p>
        </w:tc>
      </w:tr>
      <w:tr>
        <w:trPr/>
        <w:tc>
          <w:tcPr>
            <w:tcW w:w="2416" w:type="dxa"/>
            <w:tcBorders>
              <w:top w:val="single" w:sz="4" w:space="0" w:color="000000"/>
              <w:left w:val="single" w:sz="4" w:space="0" w:color="000000"/>
              <w:bottom w:val="single" w:sz="4" w:space="0" w:color="000000"/>
              <w:right w:val="single" w:sz="4" w:space="0" w:color="000000"/>
            </w:tcBorders>
            <w:vAlign w:val="center"/>
          </w:tcPr>
          <w:p>
            <w:pPr>
              <w:pStyle w:val="TAL"/>
              <w:snapToGrid w:val="false"/>
              <w:rPr>
                <w:rFonts w:eastAsia="SimSun;宋体"/>
              </w:rPr>
            </w:pPr>
            <w:r>
              <w:rPr>
                <w:rFonts w:eastAsia="SimSun;宋体"/>
              </w:rPr>
            </w:r>
          </w:p>
        </w:tc>
        <w:tc>
          <w:tcPr>
            <w:tcW w:w="1958" w:type="dxa"/>
            <w:tcBorders>
              <w:top w:val="single" w:sz="4" w:space="0" w:color="000000"/>
              <w:left w:val="single" w:sz="4" w:space="0" w:color="000000"/>
              <w:bottom w:val="single" w:sz="4" w:space="0" w:color="000000"/>
              <w:right w:val="single" w:sz="4" w:space="0" w:color="000000"/>
            </w:tcBorders>
            <w:vAlign w:val="center"/>
          </w:tcPr>
          <w:p>
            <w:pPr>
              <w:pStyle w:val="TAL"/>
              <w:snapToGrid w:val="false"/>
              <w:rPr>
                <w:rFonts w:eastAsia="SimSun;宋体"/>
              </w:rPr>
            </w:pPr>
            <w:r>
              <w:rPr>
                <w:rFonts w:eastAsia="SimSun;宋体"/>
              </w:rPr>
            </w:r>
          </w:p>
        </w:tc>
        <w:tc>
          <w:tcPr>
            <w:tcW w:w="5233" w:type="dxa"/>
            <w:tcBorders>
              <w:top w:val="single" w:sz="4" w:space="0" w:color="000000"/>
              <w:left w:val="single" w:sz="4" w:space="0" w:color="000000"/>
              <w:bottom w:val="single" w:sz="4" w:space="0" w:color="000000"/>
              <w:right w:val="single" w:sz="4" w:space="0" w:color="000000"/>
            </w:tcBorders>
            <w:vAlign w:val="center"/>
          </w:tcPr>
          <w:p>
            <w:pPr>
              <w:pStyle w:val="TAL"/>
              <w:snapToGrid w:val="false"/>
              <w:rPr>
                <w:rFonts w:eastAsia="SimSun;宋体"/>
              </w:rPr>
            </w:pPr>
            <w:r>
              <w:rPr>
                <w:rFonts w:eastAsia="SimSun;宋体"/>
              </w:rPr>
            </w:r>
          </w:p>
        </w:tc>
      </w:tr>
    </w:tbl>
    <w:p>
      <w:pPr>
        <w:pStyle w:val="Normal"/>
        <w:rPr/>
      </w:pPr>
      <w:r>
        <w:rPr/>
      </w:r>
    </w:p>
    <w:p>
      <w:pPr>
        <w:pStyle w:val="Heading3"/>
        <w:rPr/>
      </w:pPr>
      <w:bookmarkStart w:id="52" w:name="__RefHeading___Toc30079744"/>
      <w:bookmarkEnd w:id="52"/>
      <w:r>
        <w:rPr/>
        <w:t>5.4.1</w:t>
        <w:tab/>
        <w:t>Scope</w:t>
      </w:r>
    </w:p>
    <w:p>
      <w:pPr>
        <w:pStyle w:val="Normal"/>
        <w:rPr>
          <w:rFonts w:ascii="Arial" w:hAnsi="Arial" w:cs="Arial"/>
          <w:lang w:eastAsia="ko-KR"/>
        </w:rPr>
      </w:pPr>
      <w:r>
        <w:rPr/>
        <w:t xml:space="preserve">The focus of the NTN-TN service continuity and mobility studies should be on mechanisms to minimize specification impact for cases where UE's connectivity changes from the NTN to TN ('hand-in') and where UE's connectivity changes from the TN to NTN ('hand-out'). </w:t>
      </w:r>
      <w:r>
        <w:rPr>
          <w:lang w:eastAsia="ko-KR"/>
        </w:rPr>
        <w:t xml:space="preserve">Coverage mechanisms, including inter-frequency and intra-frequency </w:t>
      </w:r>
      <w:r>
        <w:rPr/>
        <w:t xml:space="preserve">service continuity and </w:t>
      </w:r>
      <w:r>
        <w:rPr>
          <w:lang w:eastAsia="ko-KR"/>
        </w:rPr>
        <w:t xml:space="preserve">mobility mechanisms are to be considered as baseline solutions. The NR Release 15-16 </w:t>
      </w:r>
      <w:r>
        <w:rPr/>
        <w:t xml:space="preserve">service continuity and </w:t>
      </w:r>
      <w:r>
        <w:rPr>
          <w:lang w:eastAsia="ko-KR"/>
        </w:rPr>
        <w:t xml:space="preserve">mobility mechanisms shall be considered also for the NTN-TN </w:t>
      </w:r>
      <w:r>
        <w:rPr/>
        <w:t>service continuity and mobility studies.</w:t>
      </w:r>
    </w:p>
    <w:p>
      <w:pPr>
        <w:pStyle w:val="Heading3"/>
        <w:rPr/>
      </w:pPr>
      <w:bookmarkStart w:id="53" w:name="__RefHeading___Toc30079745"/>
      <w:bookmarkEnd w:id="53"/>
      <w:r>
        <w:rPr/>
        <w:t>5.4.2</w:t>
        <w:tab/>
        <w:t>Reference scenario</w:t>
      </w:r>
    </w:p>
    <w:p>
      <w:pPr>
        <w:pStyle w:val="Normal"/>
        <w:rPr>
          <w:lang w:eastAsia="ko-KR"/>
        </w:rPr>
      </w:pPr>
      <w:r>
        <w:rPr/>
        <w:t xml:space="preserve">It is recommended to use a reference scenario for </w:t>
      </w:r>
      <w:r>
        <w:rPr>
          <w:lang w:eastAsia="ko-KR"/>
        </w:rPr>
        <w:t xml:space="preserve">NTN-TN </w:t>
      </w:r>
      <w:r>
        <w:rPr/>
        <w:t>service continuity and mobility studies</w:t>
      </w:r>
      <w:r>
        <w:rPr>
          <w:lang w:eastAsia="ko-KR"/>
        </w:rPr>
        <w:t xml:space="preserve">, </w:t>
      </w:r>
      <w:r>
        <w:rPr/>
        <w:t>defined as follows:</w:t>
      </w:r>
    </w:p>
    <w:p>
      <w:pPr>
        <w:pStyle w:val="B1"/>
        <w:rPr/>
      </w:pPr>
      <w:r>
        <w:rPr/>
        <w:t>●</w:t>
      </w:r>
      <w:r>
        <w:rPr/>
        <w:tab/>
        <w:t>A multi-cell TN network-border coverage is available according to an outdoor rural NR scenario (e.g. Table 6.1.3-1 in TR 38.913)</w:t>
      </w:r>
    </w:p>
    <w:p>
      <w:pPr>
        <w:pStyle w:val="B1"/>
        <w:rPr/>
      </w:pPr>
      <w:r>
        <w:rPr/>
        <w:t>●</w:t>
      </w:r>
      <w:r>
        <w:rPr/>
        <w:tab/>
        <w:t>One NTN LEO satellite provides multi-cell coverage with moving cells on Earth (the satellite NR cells are modelled according to NTN assumptions, Table 6.1.1-1 &amp; 4 in TR38.821)</w:t>
      </w:r>
    </w:p>
    <w:p>
      <w:pPr>
        <w:pStyle w:val="B1"/>
        <w:rPr/>
      </w:pPr>
      <w:r>
        <w:rPr/>
        <w:t>●</w:t>
      </w:r>
      <w:r>
        <w:rPr/>
        <w:tab/>
        <w:t>Outdoor handheld (pedestrian) UEs or VSAT (vehicular relay) UEs are capable of TN and NTN connectivity (for NTN UE use Table 6.1.1-3 in TR 38.821)</w:t>
      </w:r>
    </w:p>
    <w:p>
      <w:pPr>
        <w:pStyle w:val="Heading3"/>
        <w:rPr/>
      </w:pPr>
      <w:bookmarkStart w:id="54" w:name="__RefHeading___Toc30079746"/>
      <w:bookmarkEnd w:id="54"/>
      <w:r>
        <w:rPr/>
        <w:t>5.4.3</w:t>
        <w:tab/>
        <w:t>Assumptions</w:t>
      </w:r>
    </w:p>
    <w:p>
      <w:pPr>
        <w:pStyle w:val="Normal"/>
        <w:rPr>
          <w:lang w:eastAsia="en-IN"/>
        </w:rPr>
      </w:pPr>
      <w:r>
        <w:rPr/>
        <w:t xml:space="preserve">The NTN-TN service continuity and </w:t>
      </w:r>
      <w:r>
        <w:rPr>
          <w:lang w:eastAsia="ko-KR"/>
        </w:rPr>
        <w:t xml:space="preserve">mobility </w:t>
      </w:r>
      <w:r>
        <w:rPr/>
        <w:t xml:space="preserve">mechanisms targeted to </w:t>
      </w:r>
      <w:r>
        <w:rPr>
          <w:lang w:eastAsia="ko-KR"/>
        </w:rPr>
        <w:t xml:space="preserve">minimizing UE power consumption, e.g. </w:t>
      </w:r>
      <w:r>
        <w:rPr/>
        <w:t>DRX enhancement solutions</w:t>
      </w:r>
      <w:r>
        <w:rPr>
          <w:lang w:eastAsia="ko-KR"/>
        </w:rPr>
        <w:t xml:space="preserve"> are only a secondary priority.</w:t>
      </w:r>
    </w:p>
    <w:p>
      <w:pPr>
        <w:pStyle w:val="Normal"/>
        <w:rPr>
          <w:lang w:eastAsia="ko-KR"/>
        </w:rPr>
      </w:pPr>
      <w:r>
        <w:rPr/>
        <w:t>The study of d</w:t>
      </w:r>
      <w:r>
        <w:rPr>
          <w:lang w:eastAsia="ko-KR"/>
        </w:rPr>
        <w:t>ual-connectivity mechanisms between NTN</w:t>
      </w:r>
      <w:r>
        <w:rPr/>
        <w:t xml:space="preserve"> and TN, in the baseline NTN-TN service continuity and mobility solutions </w:t>
      </w:r>
      <w:r>
        <w:rPr>
          <w:lang w:eastAsia="ko-KR"/>
        </w:rPr>
        <w:t>is a secondary priority.</w:t>
      </w:r>
      <w:r>
        <w:br w:type="page"/>
      </w:r>
    </w:p>
    <w:p>
      <w:pPr>
        <w:pStyle w:val="Heading1"/>
        <w:ind w:left="1134" w:hanging="1134"/>
        <w:rPr/>
      </w:pPr>
      <w:bookmarkStart w:id="55" w:name="__RefHeading___Toc30079747"/>
      <w:bookmarkEnd w:id="55"/>
      <w:r>
        <w:rPr/>
        <w:t>6</w:t>
        <w:tab/>
        <w:t>Radio Layer 1 issues and related solutions</w:t>
      </w:r>
    </w:p>
    <w:p>
      <w:pPr>
        <w:pStyle w:val="Heading2"/>
        <w:rPr/>
      </w:pPr>
      <w:bookmarkStart w:id="56" w:name="__RefHeading___Toc30079748"/>
      <w:r>
        <w:rPr/>
        <w:t>6.1</w:t>
        <w:tab/>
        <w:t>Link-Level and System-Level Evaluations</w:t>
      </w:r>
      <w:bookmarkEnd w:id="56"/>
      <w:r>
        <w:rPr/>
        <w:t xml:space="preserve"> </w:t>
      </w:r>
    </w:p>
    <w:p>
      <w:pPr>
        <w:pStyle w:val="Normal"/>
        <w:rPr/>
      </w:pPr>
      <w:r>
        <w:rPr/>
        <w:t>Both multi-satellite and single satellite simulations should be considered for calibration and performance evaluation.</w:t>
      </w:r>
    </w:p>
    <w:p>
      <w:pPr>
        <w:pStyle w:val="Heading3"/>
        <w:rPr/>
      </w:pPr>
      <w:bookmarkStart w:id="57" w:name="__RefHeading___Toc30079749"/>
      <w:bookmarkEnd w:id="57"/>
      <w:r>
        <w:rPr/>
        <w:t>6.1.1</w:t>
        <w:tab/>
        <w:t>System level simulations</w:t>
      </w:r>
    </w:p>
    <w:p>
      <w:pPr>
        <w:pStyle w:val="Heading4"/>
        <w:ind w:left="1418" w:hanging="1418"/>
        <w:rPr>
          <w:rFonts w:eastAsia="Calibri"/>
        </w:rPr>
      </w:pPr>
      <w:bookmarkStart w:id="58" w:name="__RefHeading___Toc30079750"/>
      <w:bookmarkEnd w:id="58"/>
      <w:r>
        <w:rPr>
          <w:rFonts w:eastAsia="Calibri"/>
        </w:rPr>
        <w:t>6.1.1.1</w:t>
        <w:tab/>
        <w:t>Simulation assumptions</w:t>
      </w:r>
    </w:p>
    <w:p>
      <w:pPr>
        <w:pStyle w:val="Normal"/>
        <w:rPr/>
      </w:pPr>
      <w:r>
        <w:rPr/>
        <w:t>The following tables representing two sets of satellite parameters are considered as the baseline for system level simulator calibration:</w:t>
      </w:r>
    </w:p>
    <w:p>
      <w:pPr>
        <w:pStyle w:val="TH"/>
        <w:rPr/>
      </w:pPr>
      <w:r>
        <w:rPr/>
        <w:t>Table 6.1.1.1-1: Set-1 satellite parameters for system level simulator calibration</w:t>
      </w:r>
    </w:p>
    <w:tbl>
      <w:tblPr>
        <w:tblW w:w="5000" w:type="pct"/>
        <w:jc w:val="center"/>
        <w:tblInd w:w="0" w:type="dxa"/>
        <w:tblLayout w:type="fixed"/>
        <w:tblCellMar>
          <w:top w:w="0" w:type="dxa"/>
          <w:left w:w="108" w:type="dxa"/>
          <w:bottom w:w="0" w:type="dxa"/>
          <w:right w:w="108" w:type="dxa"/>
        </w:tblCellMar>
      </w:tblPr>
      <w:tblGrid>
        <w:gridCol w:w="2348"/>
        <w:gridCol w:w="1784"/>
        <w:gridCol w:w="1836"/>
        <w:gridCol w:w="1836"/>
        <w:gridCol w:w="1836"/>
      </w:tblGrid>
      <w:tr>
        <w:trPr/>
        <w:tc>
          <w:tcPr>
            <w:tcW w:w="4132" w:type="dxa"/>
            <w:gridSpan w:val="2"/>
            <w:tcBorders>
              <w:top w:val="single" w:sz="4" w:space="0" w:color="000000"/>
              <w:left w:val="single" w:sz="4" w:space="0" w:color="000000"/>
              <w:bottom w:val="single" w:sz="4" w:space="0" w:color="000000"/>
              <w:right w:val="single" w:sz="4" w:space="0" w:color="000000"/>
            </w:tcBorders>
            <w:vAlign w:val="center"/>
          </w:tcPr>
          <w:p>
            <w:pPr>
              <w:pStyle w:val="TAC"/>
              <w:rPr/>
            </w:pPr>
            <w:r>
              <w:rPr/>
              <w:t>Satellite orbit</w:t>
            </w:r>
          </w:p>
        </w:tc>
        <w:tc>
          <w:tcPr>
            <w:tcW w:w="1836" w:type="dxa"/>
            <w:tcBorders>
              <w:top w:val="single" w:sz="4" w:space="0" w:color="000000"/>
              <w:left w:val="single" w:sz="4" w:space="0" w:color="000000"/>
              <w:bottom w:val="single" w:sz="4" w:space="0" w:color="000000"/>
              <w:right w:val="single" w:sz="4" w:space="0" w:color="000000"/>
            </w:tcBorders>
            <w:vAlign w:val="center"/>
          </w:tcPr>
          <w:p>
            <w:pPr>
              <w:pStyle w:val="TAC"/>
              <w:rPr/>
            </w:pPr>
            <w:r>
              <w:rPr/>
              <w:t>GEO</w:t>
            </w:r>
          </w:p>
        </w:tc>
        <w:tc>
          <w:tcPr>
            <w:tcW w:w="1836" w:type="dxa"/>
            <w:tcBorders>
              <w:top w:val="single" w:sz="4" w:space="0" w:color="000000"/>
              <w:left w:val="single" w:sz="4" w:space="0" w:color="000000"/>
              <w:bottom w:val="single" w:sz="4" w:space="0" w:color="000000"/>
              <w:right w:val="single" w:sz="4" w:space="0" w:color="000000"/>
            </w:tcBorders>
            <w:vAlign w:val="center"/>
          </w:tcPr>
          <w:p>
            <w:pPr>
              <w:pStyle w:val="TAC"/>
              <w:rPr/>
            </w:pPr>
            <w:r>
              <w:rPr/>
              <w:t>LEO-1200</w:t>
            </w:r>
          </w:p>
        </w:tc>
        <w:tc>
          <w:tcPr>
            <w:tcW w:w="1836" w:type="dxa"/>
            <w:tcBorders>
              <w:top w:val="single" w:sz="4" w:space="0" w:color="000000"/>
              <w:left w:val="single" w:sz="4" w:space="0" w:color="000000"/>
              <w:bottom w:val="single" w:sz="4" w:space="0" w:color="000000"/>
              <w:right w:val="single" w:sz="4" w:space="0" w:color="000000"/>
            </w:tcBorders>
            <w:vAlign w:val="center"/>
          </w:tcPr>
          <w:p>
            <w:pPr>
              <w:pStyle w:val="TAC"/>
              <w:rPr/>
            </w:pPr>
            <w:r>
              <w:rPr/>
              <w:t>LEO-600</w:t>
            </w:r>
          </w:p>
        </w:tc>
      </w:tr>
      <w:tr>
        <w:trPr/>
        <w:tc>
          <w:tcPr>
            <w:tcW w:w="4132" w:type="dxa"/>
            <w:gridSpan w:val="2"/>
            <w:tcBorders>
              <w:top w:val="single" w:sz="4" w:space="0" w:color="000000"/>
              <w:left w:val="single" w:sz="4" w:space="0" w:color="000000"/>
              <w:bottom w:val="single" w:sz="4" w:space="0" w:color="000000"/>
              <w:right w:val="single" w:sz="4" w:space="0" w:color="000000"/>
            </w:tcBorders>
            <w:vAlign w:val="center"/>
          </w:tcPr>
          <w:p>
            <w:pPr>
              <w:pStyle w:val="TAC"/>
              <w:rPr/>
            </w:pPr>
            <w:r>
              <w:rPr/>
              <w:t>Satellite altitude</w:t>
            </w:r>
          </w:p>
        </w:tc>
        <w:tc>
          <w:tcPr>
            <w:tcW w:w="1836" w:type="dxa"/>
            <w:tcBorders>
              <w:top w:val="single" w:sz="4" w:space="0" w:color="000000"/>
              <w:left w:val="single" w:sz="4" w:space="0" w:color="000000"/>
              <w:bottom w:val="single" w:sz="4" w:space="0" w:color="000000"/>
              <w:right w:val="single" w:sz="4" w:space="0" w:color="000000"/>
            </w:tcBorders>
            <w:vAlign w:val="center"/>
          </w:tcPr>
          <w:p>
            <w:pPr>
              <w:pStyle w:val="TAC"/>
              <w:rPr/>
            </w:pPr>
            <w:r>
              <w:rPr/>
              <w:t>35786 km</w:t>
            </w:r>
          </w:p>
        </w:tc>
        <w:tc>
          <w:tcPr>
            <w:tcW w:w="1836" w:type="dxa"/>
            <w:tcBorders>
              <w:top w:val="single" w:sz="4" w:space="0" w:color="000000"/>
              <w:left w:val="single" w:sz="4" w:space="0" w:color="000000"/>
              <w:bottom w:val="single" w:sz="4" w:space="0" w:color="000000"/>
              <w:right w:val="single" w:sz="4" w:space="0" w:color="000000"/>
            </w:tcBorders>
            <w:vAlign w:val="center"/>
          </w:tcPr>
          <w:p>
            <w:pPr>
              <w:pStyle w:val="TAC"/>
              <w:rPr/>
            </w:pPr>
            <w:r>
              <w:rPr/>
              <w:t>1200 km</w:t>
            </w:r>
          </w:p>
        </w:tc>
        <w:tc>
          <w:tcPr>
            <w:tcW w:w="1836" w:type="dxa"/>
            <w:tcBorders>
              <w:top w:val="single" w:sz="4" w:space="0" w:color="000000"/>
              <w:left w:val="single" w:sz="4" w:space="0" w:color="000000"/>
              <w:bottom w:val="single" w:sz="4" w:space="0" w:color="000000"/>
              <w:right w:val="single" w:sz="4" w:space="0" w:color="000000"/>
            </w:tcBorders>
            <w:vAlign w:val="center"/>
          </w:tcPr>
          <w:p>
            <w:pPr>
              <w:pStyle w:val="TAC"/>
              <w:rPr/>
            </w:pPr>
            <w:r>
              <w:rPr/>
              <w:t>600 km</w:t>
            </w:r>
          </w:p>
        </w:tc>
      </w:tr>
      <w:tr>
        <w:trPr/>
        <w:tc>
          <w:tcPr>
            <w:tcW w:w="4132" w:type="dxa"/>
            <w:gridSpan w:val="2"/>
            <w:tcBorders>
              <w:top w:val="single" w:sz="4" w:space="0" w:color="000000"/>
              <w:left w:val="single" w:sz="4" w:space="0" w:color="000000"/>
              <w:bottom w:val="single" w:sz="4" w:space="0" w:color="000000"/>
              <w:right w:val="single" w:sz="4" w:space="0" w:color="000000"/>
            </w:tcBorders>
            <w:vAlign w:val="center"/>
          </w:tcPr>
          <w:p>
            <w:pPr>
              <w:pStyle w:val="TAC"/>
              <w:rPr/>
            </w:pPr>
            <w:r>
              <w:rPr/>
              <w:t>Satellite antenna pattern</w:t>
            </w:r>
          </w:p>
        </w:tc>
        <w:tc>
          <w:tcPr>
            <w:tcW w:w="1836" w:type="dxa"/>
            <w:tcBorders>
              <w:top w:val="single" w:sz="4" w:space="0" w:color="000000"/>
              <w:left w:val="single" w:sz="4" w:space="0" w:color="000000"/>
              <w:bottom w:val="single" w:sz="4" w:space="0" w:color="000000"/>
              <w:right w:val="single" w:sz="4" w:space="0" w:color="000000"/>
            </w:tcBorders>
            <w:vAlign w:val="center"/>
          </w:tcPr>
          <w:p>
            <w:pPr>
              <w:pStyle w:val="TAC"/>
              <w:rPr/>
            </w:pPr>
            <w:r>
              <w:rPr/>
              <w:t>Section 6.4.1 in [2]</w:t>
            </w:r>
          </w:p>
        </w:tc>
        <w:tc>
          <w:tcPr>
            <w:tcW w:w="1836" w:type="dxa"/>
            <w:tcBorders>
              <w:top w:val="single" w:sz="4" w:space="0" w:color="000000"/>
              <w:left w:val="single" w:sz="4" w:space="0" w:color="000000"/>
              <w:bottom w:val="single" w:sz="4" w:space="0" w:color="000000"/>
              <w:right w:val="single" w:sz="4" w:space="0" w:color="000000"/>
            </w:tcBorders>
            <w:vAlign w:val="center"/>
          </w:tcPr>
          <w:p>
            <w:pPr>
              <w:pStyle w:val="TAC"/>
              <w:rPr/>
            </w:pPr>
            <w:r>
              <w:rPr/>
              <w:t>Section 6.4.1 in [2]</w:t>
            </w:r>
          </w:p>
        </w:tc>
        <w:tc>
          <w:tcPr>
            <w:tcW w:w="1836" w:type="dxa"/>
            <w:tcBorders>
              <w:top w:val="single" w:sz="4" w:space="0" w:color="000000"/>
              <w:left w:val="single" w:sz="4" w:space="0" w:color="000000"/>
              <w:bottom w:val="single" w:sz="4" w:space="0" w:color="000000"/>
              <w:right w:val="single" w:sz="4" w:space="0" w:color="000000"/>
            </w:tcBorders>
            <w:vAlign w:val="center"/>
          </w:tcPr>
          <w:p>
            <w:pPr>
              <w:pStyle w:val="TAC"/>
              <w:rPr/>
            </w:pPr>
            <w:r>
              <w:rPr/>
              <w:t>Section 6.4.1 in [2]</w:t>
            </w:r>
          </w:p>
        </w:tc>
      </w:tr>
      <w:tr>
        <w:trPr/>
        <w:tc>
          <w:tcPr>
            <w:tcW w:w="9640" w:type="dxa"/>
            <w:gridSpan w:val="5"/>
            <w:tcBorders>
              <w:top w:val="single" w:sz="4" w:space="0" w:color="000000"/>
              <w:left w:val="single" w:sz="4" w:space="0" w:color="000000"/>
              <w:bottom w:val="single" w:sz="4" w:space="0" w:color="000000"/>
              <w:right w:val="single" w:sz="4" w:space="0" w:color="000000"/>
            </w:tcBorders>
            <w:vAlign w:val="center"/>
          </w:tcPr>
          <w:p>
            <w:pPr>
              <w:pStyle w:val="TAC"/>
              <w:rPr/>
            </w:pPr>
            <w:r>
              <w:rPr/>
              <w:t>Payload characteristics for DL transmissions</w:t>
            </w:r>
          </w:p>
        </w:tc>
      </w:tr>
      <w:tr>
        <w:trPr/>
        <w:tc>
          <w:tcPr>
            <w:tcW w:w="2348" w:type="dxa"/>
            <w:tcBorders>
              <w:top w:val="single" w:sz="4" w:space="0" w:color="000000"/>
              <w:left w:val="single" w:sz="4" w:space="0" w:color="000000"/>
              <w:bottom w:val="single" w:sz="4" w:space="0" w:color="000000"/>
              <w:right w:val="single" w:sz="4" w:space="0" w:color="000000"/>
            </w:tcBorders>
            <w:vAlign w:val="center"/>
          </w:tcPr>
          <w:p>
            <w:pPr>
              <w:pStyle w:val="TAC"/>
              <w:rPr/>
            </w:pPr>
            <w:r>
              <w:rPr/>
              <w:t>Equivalent satellite antenna aperture (Note 1)</w:t>
            </w:r>
          </w:p>
        </w:tc>
        <w:tc>
          <w:tcPr>
            <w:tcW w:w="1784" w:type="dxa"/>
            <w:vMerge w:val="restart"/>
            <w:tcBorders>
              <w:top w:val="single" w:sz="4" w:space="0" w:color="000000"/>
              <w:left w:val="single" w:sz="4" w:space="0" w:color="000000"/>
              <w:bottom w:val="single" w:sz="4" w:space="0" w:color="000000"/>
              <w:right w:val="single" w:sz="4" w:space="0" w:color="000000"/>
            </w:tcBorders>
            <w:vAlign w:val="center"/>
          </w:tcPr>
          <w:p>
            <w:pPr>
              <w:pStyle w:val="TAC"/>
              <w:rPr/>
            </w:pPr>
            <w:r>
              <w:rPr/>
              <w:t>S-band</w:t>
            </w:r>
          </w:p>
          <w:p>
            <w:pPr>
              <w:pStyle w:val="TAC"/>
              <w:rPr/>
            </w:pPr>
            <w:r>
              <w:rPr/>
              <w:t>(i.e. 2 GHz)</w:t>
            </w:r>
          </w:p>
        </w:tc>
        <w:tc>
          <w:tcPr>
            <w:tcW w:w="1836" w:type="dxa"/>
            <w:tcBorders>
              <w:top w:val="single" w:sz="4" w:space="0" w:color="000000"/>
              <w:left w:val="single" w:sz="4" w:space="0" w:color="000000"/>
              <w:bottom w:val="single" w:sz="4" w:space="0" w:color="000000"/>
              <w:right w:val="single" w:sz="4" w:space="0" w:color="000000"/>
            </w:tcBorders>
            <w:vAlign w:val="center"/>
          </w:tcPr>
          <w:p>
            <w:pPr>
              <w:pStyle w:val="TAC"/>
              <w:rPr/>
            </w:pPr>
            <w:r>
              <w:rPr/>
              <w:t>22 m</w:t>
            </w:r>
          </w:p>
        </w:tc>
        <w:tc>
          <w:tcPr>
            <w:tcW w:w="1836" w:type="dxa"/>
            <w:tcBorders>
              <w:top w:val="single" w:sz="4" w:space="0" w:color="000000"/>
              <w:left w:val="single" w:sz="4" w:space="0" w:color="000000"/>
              <w:bottom w:val="single" w:sz="4" w:space="0" w:color="000000"/>
              <w:right w:val="single" w:sz="4" w:space="0" w:color="000000"/>
            </w:tcBorders>
            <w:vAlign w:val="center"/>
          </w:tcPr>
          <w:p>
            <w:pPr>
              <w:pStyle w:val="TAC"/>
              <w:rPr/>
            </w:pPr>
            <w:r>
              <w:rPr/>
              <w:t>2 m</w:t>
            </w:r>
          </w:p>
        </w:tc>
        <w:tc>
          <w:tcPr>
            <w:tcW w:w="1836" w:type="dxa"/>
            <w:tcBorders>
              <w:top w:val="single" w:sz="4" w:space="0" w:color="000000"/>
              <w:left w:val="single" w:sz="4" w:space="0" w:color="000000"/>
              <w:bottom w:val="single" w:sz="4" w:space="0" w:color="000000"/>
              <w:right w:val="single" w:sz="4" w:space="0" w:color="000000"/>
            </w:tcBorders>
            <w:vAlign w:val="center"/>
          </w:tcPr>
          <w:p>
            <w:pPr>
              <w:pStyle w:val="TAC"/>
              <w:rPr/>
            </w:pPr>
            <w:r>
              <w:rPr/>
              <w:t>2 m</w:t>
            </w:r>
          </w:p>
        </w:tc>
      </w:tr>
      <w:tr>
        <w:trPr/>
        <w:tc>
          <w:tcPr>
            <w:tcW w:w="2348" w:type="dxa"/>
            <w:tcBorders>
              <w:top w:val="single" w:sz="4" w:space="0" w:color="000000"/>
              <w:left w:val="single" w:sz="4" w:space="0" w:color="000000"/>
              <w:bottom w:val="single" w:sz="4" w:space="0" w:color="000000"/>
              <w:right w:val="single" w:sz="4" w:space="0" w:color="000000"/>
            </w:tcBorders>
            <w:vAlign w:val="center"/>
          </w:tcPr>
          <w:p>
            <w:pPr>
              <w:pStyle w:val="TAC"/>
              <w:rPr/>
            </w:pPr>
            <w:r>
              <w:rPr/>
              <w:t>Satellite EIRP density</w:t>
            </w:r>
          </w:p>
        </w:tc>
        <w:tc>
          <w:tcPr>
            <w:tcW w:w="178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1836" w:type="dxa"/>
            <w:tcBorders>
              <w:top w:val="single" w:sz="4" w:space="0" w:color="000000"/>
              <w:left w:val="single" w:sz="4" w:space="0" w:color="000000"/>
              <w:bottom w:val="single" w:sz="4" w:space="0" w:color="000000"/>
              <w:right w:val="single" w:sz="4" w:space="0" w:color="000000"/>
            </w:tcBorders>
            <w:vAlign w:val="center"/>
          </w:tcPr>
          <w:p>
            <w:pPr>
              <w:pStyle w:val="TAC"/>
              <w:rPr/>
            </w:pPr>
            <w:r>
              <w:rPr/>
              <w:t>59 dBW/MHz</w:t>
            </w:r>
          </w:p>
        </w:tc>
        <w:tc>
          <w:tcPr>
            <w:tcW w:w="1836" w:type="dxa"/>
            <w:tcBorders>
              <w:top w:val="single" w:sz="4" w:space="0" w:color="000000"/>
              <w:left w:val="single" w:sz="4" w:space="0" w:color="000000"/>
              <w:bottom w:val="single" w:sz="4" w:space="0" w:color="000000"/>
              <w:right w:val="single" w:sz="4" w:space="0" w:color="000000"/>
            </w:tcBorders>
            <w:vAlign w:val="center"/>
          </w:tcPr>
          <w:p>
            <w:pPr>
              <w:pStyle w:val="TAC"/>
              <w:rPr/>
            </w:pPr>
            <w:r>
              <w:rPr/>
              <w:t>40 dBW/MHz</w:t>
            </w:r>
          </w:p>
        </w:tc>
        <w:tc>
          <w:tcPr>
            <w:tcW w:w="1836" w:type="dxa"/>
            <w:tcBorders>
              <w:top w:val="single" w:sz="4" w:space="0" w:color="000000"/>
              <w:left w:val="single" w:sz="4" w:space="0" w:color="000000"/>
              <w:bottom w:val="single" w:sz="4" w:space="0" w:color="000000"/>
              <w:right w:val="single" w:sz="4" w:space="0" w:color="000000"/>
            </w:tcBorders>
            <w:vAlign w:val="center"/>
          </w:tcPr>
          <w:p>
            <w:pPr>
              <w:pStyle w:val="TAC"/>
              <w:rPr/>
            </w:pPr>
            <w:r>
              <w:rPr/>
              <w:t>34 dBW/MHz</w:t>
            </w:r>
          </w:p>
        </w:tc>
      </w:tr>
      <w:tr>
        <w:trPr/>
        <w:tc>
          <w:tcPr>
            <w:tcW w:w="2348" w:type="dxa"/>
            <w:tcBorders>
              <w:top w:val="single" w:sz="4" w:space="0" w:color="000000"/>
              <w:left w:val="single" w:sz="4" w:space="0" w:color="000000"/>
              <w:bottom w:val="single" w:sz="4" w:space="0" w:color="000000"/>
              <w:right w:val="single" w:sz="4" w:space="0" w:color="000000"/>
            </w:tcBorders>
            <w:vAlign w:val="center"/>
          </w:tcPr>
          <w:p>
            <w:pPr>
              <w:pStyle w:val="TAC"/>
              <w:rPr/>
            </w:pPr>
            <w:r>
              <w:rPr/>
              <w:t>Satellite Tx max Gain</w:t>
            </w:r>
          </w:p>
        </w:tc>
        <w:tc>
          <w:tcPr>
            <w:tcW w:w="178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1836" w:type="dxa"/>
            <w:tcBorders>
              <w:top w:val="single" w:sz="4" w:space="0" w:color="000000"/>
              <w:left w:val="single" w:sz="4" w:space="0" w:color="000000"/>
              <w:bottom w:val="single" w:sz="4" w:space="0" w:color="000000"/>
              <w:right w:val="single" w:sz="4" w:space="0" w:color="000000"/>
            </w:tcBorders>
            <w:vAlign w:val="center"/>
          </w:tcPr>
          <w:p>
            <w:pPr>
              <w:pStyle w:val="TAC"/>
              <w:rPr/>
            </w:pPr>
            <w:r>
              <w:rPr/>
              <w:t>51 dBi</w:t>
            </w:r>
          </w:p>
        </w:tc>
        <w:tc>
          <w:tcPr>
            <w:tcW w:w="1836" w:type="dxa"/>
            <w:tcBorders>
              <w:top w:val="single" w:sz="4" w:space="0" w:color="000000"/>
              <w:left w:val="single" w:sz="4" w:space="0" w:color="000000"/>
              <w:bottom w:val="single" w:sz="4" w:space="0" w:color="000000"/>
              <w:right w:val="single" w:sz="4" w:space="0" w:color="000000"/>
            </w:tcBorders>
            <w:vAlign w:val="center"/>
          </w:tcPr>
          <w:p>
            <w:pPr>
              <w:pStyle w:val="TAC"/>
              <w:rPr/>
            </w:pPr>
            <w:r>
              <w:rPr/>
              <w:t>30 dBi</w:t>
            </w:r>
          </w:p>
        </w:tc>
        <w:tc>
          <w:tcPr>
            <w:tcW w:w="1836" w:type="dxa"/>
            <w:tcBorders>
              <w:top w:val="single" w:sz="4" w:space="0" w:color="000000"/>
              <w:left w:val="single" w:sz="4" w:space="0" w:color="000000"/>
              <w:bottom w:val="single" w:sz="4" w:space="0" w:color="000000"/>
              <w:right w:val="single" w:sz="4" w:space="0" w:color="000000"/>
            </w:tcBorders>
            <w:vAlign w:val="center"/>
          </w:tcPr>
          <w:p>
            <w:pPr>
              <w:pStyle w:val="TAC"/>
              <w:rPr/>
            </w:pPr>
            <w:r>
              <w:rPr/>
              <w:t>30 dBi</w:t>
            </w:r>
          </w:p>
        </w:tc>
      </w:tr>
      <w:tr>
        <w:trPr/>
        <w:tc>
          <w:tcPr>
            <w:tcW w:w="2348" w:type="dxa"/>
            <w:tcBorders>
              <w:top w:val="single" w:sz="4" w:space="0" w:color="000000"/>
              <w:left w:val="single" w:sz="4" w:space="0" w:color="000000"/>
              <w:bottom w:val="single" w:sz="4" w:space="0" w:color="000000"/>
              <w:right w:val="single" w:sz="4" w:space="0" w:color="000000"/>
            </w:tcBorders>
            <w:vAlign w:val="center"/>
          </w:tcPr>
          <w:p>
            <w:pPr>
              <w:pStyle w:val="TAC"/>
              <w:rPr/>
            </w:pPr>
            <w:r>
              <w:rPr/>
              <w:t>3dB beamwidth</w:t>
            </w:r>
          </w:p>
        </w:tc>
        <w:tc>
          <w:tcPr>
            <w:tcW w:w="178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1836" w:type="dxa"/>
            <w:tcBorders>
              <w:top w:val="single" w:sz="4" w:space="0" w:color="000000"/>
              <w:left w:val="single" w:sz="4" w:space="0" w:color="000000"/>
              <w:bottom w:val="single" w:sz="4" w:space="0" w:color="000000"/>
              <w:right w:val="single" w:sz="4" w:space="0" w:color="000000"/>
            </w:tcBorders>
            <w:vAlign w:val="center"/>
          </w:tcPr>
          <w:p>
            <w:pPr>
              <w:pStyle w:val="TAC"/>
              <w:rPr/>
            </w:pPr>
            <w:r>
              <w:rPr/>
              <w:t>0.4011 deg</w:t>
            </w:r>
          </w:p>
        </w:tc>
        <w:tc>
          <w:tcPr>
            <w:tcW w:w="1836" w:type="dxa"/>
            <w:tcBorders>
              <w:top w:val="single" w:sz="4" w:space="0" w:color="000000"/>
              <w:left w:val="single" w:sz="4" w:space="0" w:color="000000"/>
              <w:bottom w:val="single" w:sz="4" w:space="0" w:color="000000"/>
              <w:right w:val="single" w:sz="4" w:space="0" w:color="000000"/>
            </w:tcBorders>
            <w:vAlign w:val="center"/>
          </w:tcPr>
          <w:p>
            <w:pPr>
              <w:pStyle w:val="TAC"/>
              <w:rPr/>
            </w:pPr>
            <w:r>
              <w:rPr/>
              <w:t>4.4127 deg</w:t>
            </w:r>
          </w:p>
        </w:tc>
        <w:tc>
          <w:tcPr>
            <w:tcW w:w="1836" w:type="dxa"/>
            <w:tcBorders>
              <w:top w:val="single" w:sz="4" w:space="0" w:color="000000"/>
              <w:left w:val="single" w:sz="4" w:space="0" w:color="000000"/>
              <w:bottom w:val="single" w:sz="4" w:space="0" w:color="000000"/>
              <w:right w:val="single" w:sz="4" w:space="0" w:color="000000"/>
            </w:tcBorders>
            <w:vAlign w:val="center"/>
          </w:tcPr>
          <w:p>
            <w:pPr>
              <w:pStyle w:val="TAC"/>
              <w:rPr/>
            </w:pPr>
            <w:r>
              <w:rPr/>
              <w:t>4.4127 deg</w:t>
            </w:r>
          </w:p>
        </w:tc>
      </w:tr>
      <w:tr>
        <w:trPr/>
        <w:tc>
          <w:tcPr>
            <w:tcW w:w="2348" w:type="dxa"/>
            <w:tcBorders>
              <w:top w:val="single" w:sz="4" w:space="0" w:color="000000"/>
              <w:left w:val="single" w:sz="4" w:space="0" w:color="000000"/>
              <w:bottom w:val="single" w:sz="4" w:space="0" w:color="000000"/>
              <w:right w:val="single" w:sz="4" w:space="0" w:color="000000"/>
            </w:tcBorders>
            <w:vAlign w:val="center"/>
          </w:tcPr>
          <w:p>
            <w:pPr>
              <w:pStyle w:val="TAC"/>
              <w:rPr/>
            </w:pPr>
            <w:r>
              <w:rPr/>
              <w:t>Satellite beam diameter (Note 2)</w:t>
            </w:r>
          </w:p>
        </w:tc>
        <w:tc>
          <w:tcPr>
            <w:tcW w:w="178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1836" w:type="dxa"/>
            <w:tcBorders>
              <w:top w:val="single" w:sz="4" w:space="0" w:color="000000"/>
              <w:left w:val="single" w:sz="4" w:space="0" w:color="000000"/>
              <w:bottom w:val="single" w:sz="4" w:space="0" w:color="000000"/>
              <w:right w:val="single" w:sz="4" w:space="0" w:color="000000"/>
            </w:tcBorders>
            <w:vAlign w:val="center"/>
          </w:tcPr>
          <w:p>
            <w:pPr>
              <w:pStyle w:val="TAC"/>
              <w:rPr/>
            </w:pPr>
            <w:r>
              <w:rPr/>
              <w:t>250 km</w:t>
            </w:r>
          </w:p>
        </w:tc>
        <w:tc>
          <w:tcPr>
            <w:tcW w:w="1836" w:type="dxa"/>
            <w:tcBorders>
              <w:top w:val="single" w:sz="4" w:space="0" w:color="000000"/>
              <w:left w:val="single" w:sz="4" w:space="0" w:color="000000"/>
              <w:bottom w:val="single" w:sz="4" w:space="0" w:color="000000"/>
              <w:right w:val="single" w:sz="4" w:space="0" w:color="000000"/>
            </w:tcBorders>
            <w:vAlign w:val="center"/>
          </w:tcPr>
          <w:p>
            <w:pPr>
              <w:pStyle w:val="TAC"/>
              <w:rPr/>
            </w:pPr>
            <w:r>
              <w:rPr/>
              <w:t>90 km</w:t>
            </w:r>
          </w:p>
        </w:tc>
        <w:tc>
          <w:tcPr>
            <w:tcW w:w="1836" w:type="dxa"/>
            <w:tcBorders>
              <w:top w:val="single" w:sz="4" w:space="0" w:color="000000"/>
              <w:left w:val="single" w:sz="4" w:space="0" w:color="000000"/>
              <w:bottom w:val="single" w:sz="4" w:space="0" w:color="000000"/>
              <w:right w:val="single" w:sz="4" w:space="0" w:color="000000"/>
            </w:tcBorders>
            <w:vAlign w:val="center"/>
          </w:tcPr>
          <w:p>
            <w:pPr>
              <w:pStyle w:val="TAC"/>
              <w:rPr/>
            </w:pPr>
            <w:r>
              <w:rPr/>
              <w:t>50 km</w:t>
            </w:r>
          </w:p>
        </w:tc>
      </w:tr>
      <w:tr>
        <w:trPr/>
        <w:tc>
          <w:tcPr>
            <w:tcW w:w="2348" w:type="dxa"/>
            <w:tcBorders>
              <w:top w:val="single" w:sz="4" w:space="0" w:color="000000"/>
              <w:left w:val="single" w:sz="4" w:space="0" w:color="000000"/>
              <w:bottom w:val="single" w:sz="4" w:space="0" w:color="000000"/>
              <w:right w:val="single" w:sz="4" w:space="0" w:color="000000"/>
            </w:tcBorders>
            <w:vAlign w:val="center"/>
          </w:tcPr>
          <w:p>
            <w:pPr>
              <w:pStyle w:val="TAC"/>
              <w:rPr/>
            </w:pPr>
            <w:r>
              <w:rPr/>
              <w:t>Equivalent satellite antenna aperture (Note 1)</w:t>
            </w:r>
          </w:p>
        </w:tc>
        <w:tc>
          <w:tcPr>
            <w:tcW w:w="1784" w:type="dxa"/>
            <w:vMerge w:val="restart"/>
            <w:tcBorders>
              <w:top w:val="single" w:sz="4" w:space="0" w:color="000000"/>
              <w:left w:val="single" w:sz="4" w:space="0" w:color="000000"/>
              <w:bottom w:val="single" w:sz="4" w:space="0" w:color="000000"/>
              <w:right w:val="single" w:sz="4" w:space="0" w:color="000000"/>
            </w:tcBorders>
            <w:vAlign w:val="center"/>
          </w:tcPr>
          <w:p>
            <w:pPr>
              <w:pStyle w:val="TAC"/>
              <w:rPr/>
            </w:pPr>
            <w:r>
              <w:rPr/>
              <w:t>Ka-band</w:t>
            </w:r>
          </w:p>
          <w:p>
            <w:pPr>
              <w:pStyle w:val="TAC"/>
              <w:rPr/>
            </w:pPr>
            <w:r>
              <w:rPr/>
              <w:t>(i.e. 20 GHz for DL)</w:t>
            </w:r>
          </w:p>
        </w:tc>
        <w:tc>
          <w:tcPr>
            <w:tcW w:w="1836" w:type="dxa"/>
            <w:tcBorders>
              <w:top w:val="single" w:sz="4" w:space="0" w:color="000000"/>
              <w:left w:val="single" w:sz="4" w:space="0" w:color="000000"/>
              <w:bottom w:val="single" w:sz="4" w:space="0" w:color="000000"/>
              <w:right w:val="single" w:sz="4" w:space="0" w:color="000000"/>
            </w:tcBorders>
            <w:vAlign w:val="center"/>
          </w:tcPr>
          <w:p>
            <w:pPr>
              <w:pStyle w:val="TAC"/>
              <w:rPr/>
            </w:pPr>
            <w:r>
              <w:rPr/>
              <w:t>5 m</w:t>
            </w:r>
          </w:p>
        </w:tc>
        <w:tc>
          <w:tcPr>
            <w:tcW w:w="1836" w:type="dxa"/>
            <w:tcBorders>
              <w:top w:val="single" w:sz="4" w:space="0" w:color="000000"/>
              <w:left w:val="single" w:sz="4" w:space="0" w:color="000000"/>
              <w:bottom w:val="single" w:sz="4" w:space="0" w:color="000000"/>
              <w:right w:val="single" w:sz="4" w:space="0" w:color="000000"/>
            </w:tcBorders>
            <w:vAlign w:val="center"/>
          </w:tcPr>
          <w:p>
            <w:pPr>
              <w:pStyle w:val="TAC"/>
              <w:rPr/>
            </w:pPr>
            <w:r>
              <w:rPr/>
              <w:t>0.5 m</w:t>
            </w:r>
          </w:p>
        </w:tc>
        <w:tc>
          <w:tcPr>
            <w:tcW w:w="1836" w:type="dxa"/>
            <w:tcBorders>
              <w:top w:val="single" w:sz="4" w:space="0" w:color="000000"/>
              <w:left w:val="single" w:sz="4" w:space="0" w:color="000000"/>
              <w:bottom w:val="single" w:sz="4" w:space="0" w:color="000000"/>
              <w:right w:val="single" w:sz="4" w:space="0" w:color="000000"/>
            </w:tcBorders>
            <w:vAlign w:val="center"/>
          </w:tcPr>
          <w:p>
            <w:pPr>
              <w:pStyle w:val="TAC"/>
              <w:rPr/>
            </w:pPr>
            <w:r>
              <w:rPr/>
              <w:t>0.5 m</w:t>
            </w:r>
          </w:p>
        </w:tc>
      </w:tr>
      <w:tr>
        <w:trPr/>
        <w:tc>
          <w:tcPr>
            <w:tcW w:w="2348" w:type="dxa"/>
            <w:tcBorders>
              <w:top w:val="single" w:sz="4" w:space="0" w:color="000000"/>
              <w:left w:val="single" w:sz="4" w:space="0" w:color="000000"/>
              <w:bottom w:val="single" w:sz="4" w:space="0" w:color="000000"/>
              <w:right w:val="single" w:sz="4" w:space="0" w:color="000000"/>
            </w:tcBorders>
            <w:vAlign w:val="center"/>
          </w:tcPr>
          <w:p>
            <w:pPr>
              <w:pStyle w:val="TAC"/>
              <w:rPr/>
            </w:pPr>
            <w:r>
              <w:rPr/>
              <w:t>Satellite EIRP density</w:t>
            </w:r>
          </w:p>
        </w:tc>
        <w:tc>
          <w:tcPr>
            <w:tcW w:w="178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1836" w:type="dxa"/>
            <w:tcBorders>
              <w:top w:val="single" w:sz="4" w:space="0" w:color="000000"/>
              <w:left w:val="single" w:sz="4" w:space="0" w:color="000000"/>
              <w:bottom w:val="single" w:sz="4" w:space="0" w:color="000000"/>
              <w:right w:val="single" w:sz="4" w:space="0" w:color="000000"/>
            </w:tcBorders>
            <w:vAlign w:val="center"/>
          </w:tcPr>
          <w:p>
            <w:pPr>
              <w:pStyle w:val="TAC"/>
              <w:rPr/>
            </w:pPr>
            <w:r>
              <w:rPr/>
              <w:t>40 dBW/MHz</w:t>
            </w:r>
          </w:p>
        </w:tc>
        <w:tc>
          <w:tcPr>
            <w:tcW w:w="1836" w:type="dxa"/>
            <w:tcBorders>
              <w:top w:val="single" w:sz="4" w:space="0" w:color="000000"/>
              <w:left w:val="single" w:sz="4" w:space="0" w:color="000000"/>
              <w:bottom w:val="single" w:sz="4" w:space="0" w:color="000000"/>
              <w:right w:val="single" w:sz="4" w:space="0" w:color="000000"/>
            </w:tcBorders>
            <w:vAlign w:val="center"/>
          </w:tcPr>
          <w:p>
            <w:pPr>
              <w:pStyle w:val="TAC"/>
              <w:rPr/>
            </w:pPr>
            <w:r>
              <w:rPr/>
              <w:t>10 dBW/MHz</w:t>
            </w:r>
          </w:p>
        </w:tc>
        <w:tc>
          <w:tcPr>
            <w:tcW w:w="1836" w:type="dxa"/>
            <w:tcBorders>
              <w:top w:val="single" w:sz="4" w:space="0" w:color="000000"/>
              <w:left w:val="single" w:sz="4" w:space="0" w:color="000000"/>
              <w:bottom w:val="single" w:sz="4" w:space="0" w:color="000000"/>
              <w:right w:val="single" w:sz="4" w:space="0" w:color="000000"/>
            </w:tcBorders>
            <w:vAlign w:val="center"/>
          </w:tcPr>
          <w:p>
            <w:pPr>
              <w:pStyle w:val="TAC"/>
              <w:rPr/>
            </w:pPr>
            <w:r>
              <w:rPr/>
              <w:t>4 dBW/MHz</w:t>
            </w:r>
          </w:p>
        </w:tc>
      </w:tr>
      <w:tr>
        <w:trPr/>
        <w:tc>
          <w:tcPr>
            <w:tcW w:w="2348" w:type="dxa"/>
            <w:tcBorders>
              <w:top w:val="single" w:sz="4" w:space="0" w:color="000000"/>
              <w:left w:val="single" w:sz="4" w:space="0" w:color="000000"/>
              <w:bottom w:val="single" w:sz="4" w:space="0" w:color="000000"/>
              <w:right w:val="single" w:sz="4" w:space="0" w:color="000000"/>
            </w:tcBorders>
            <w:vAlign w:val="center"/>
          </w:tcPr>
          <w:p>
            <w:pPr>
              <w:pStyle w:val="TAC"/>
              <w:rPr/>
            </w:pPr>
            <w:r>
              <w:rPr/>
              <w:t>Satellite Tx max Gain</w:t>
            </w:r>
          </w:p>
        </w:tc>
        <w:tc>
          <w:tcPr>
            <w:tcW w:w="178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1836" w:type="dxa"/>
            <w:tcBorders>
              <w:top w:val="single" w:sz="4" w:space="0" w:color="000000"/>
              <w:left w:val="single" w:sz="4" w:space="0" w:color="000000"/>
              <w:bottom w:val="single" w:sz="4" w:space="0" w:color="000000"/>
              <w:right w:val="single" w:sz="4" w:space="0" w:color="000000"/>
            </w:tcBorders>
            <w:vAlign w:val="center"/>
          </w:tcPr>
          <w:p>
            <w:pPr>
              <w:pStyle w:val="TAC"/>
              <w:rPr/>
            </w:pPr>
            <w:r>
              <w:rPr/>
              <w:t>58.5 dBi</w:t>
            </w:r>
          </w:p>
        </w:tc>
        <w:tc>
          <w:tcPr>
            <w:tcW w:w="1836" w:type="dxa"/>
            <w:tcBorders>
              <w:top w:val="single" w:sz="4" w:space="0" w:color="000000"/>
              <w:left w:val="single" w:sz="4" w:space="0" w:color="000000"/>
              <w:bottom w:val="single" w:sz="4" w:space="0" w:color="000000"/>
              <w:right w:val="single" w:sz="4" w:space="0" w:color="000000"/>
            </w:tcBorders>
            <w:vAlign w:val="center"/>
          </w:tcPr>
          <w:p>
            <w:pPr>
              <w:pStyle w:val="TAC"/>
              <w:rPr/>
            </w:pPr>
            <w:r>
              <w:rPr/>
              <w:t>38.5 dBi</w:t>
            </w:r>
          </w:p>
        </w:tc>
        <w:tc>
          <w:tcPr>
            <w:tcW w:w="1836" w:type="dxa"/>
            <w:tcBorders>
              <w:top w:val="single" w:sz="4" w:space="0" w:color="000000"/>
              <w:left w:val="single" w:sz="4" w:space="0" w:color="000000"/>
              <w:bottom w:val="single" w:sz="4" w:space="0" w:color="000000"/>
              <w:right w:val="single" w:sz="4" w:space="0" w:color="000000"/>
            </w:tcBorders>
            <w:vAlign w:val="center"/>
          </w:tcPr>
          <w:p>
            <w:pPr>
              <w:pStyle w:val="TAC"/>
              <w:rPr/>
            </w:pPr>
            <w:r>
              <w:rPr/>
              <w:t>38.5 dBi</w:t>
            </w:r>
          </w:p>
        </w:tc>
      </w:tr>
      <w:tr>
        <w:trPr/>
        <w:tc>
          <w:tcPr>
            <w:tcW w:w="2348" w:type="dxa"/>
            <w:tcBorders>
              <w:top w:val="single" w:sz="4" w:space="0" w:color="000000"/>
              <w:left w:val="single" w:sz="4" w:space="0" w:color="000000"/>
              <w:bottom w:val="single" w:sz="4" w:space="0" w:color="000000"/>
              <w:right w:val="single" w:sz="4" w:space="0" w:color="000000"/>
            </w:tcBorders>
            <w:vAlign w:val="center"/>
          </w:tcPr>
          <w:p>
            <w:pPr>
              <w:pStyle w:val="TAC"/>
              <w:rPr/>
            </w:pPr>
            <w:r>
              <w:rPr/>
              <w:t>3dB beamwidth</w:t>
            </w:r>
          </w:p>
        </w:tc>
        <w:tc>
          <w:tcPr>
            <w:tcW w:w="178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1836" w:type="dxa"/>
            <w:tcBorders>
              <w:top w:val="single" w:sz="4" w:space="0" w:color="000000"/>
              <w:left w:val="single" w:sz="4" w:space="0" w:color="000000"/>
              <w:bottom w:val="single" w:sz="4" w:space="0" w:color="000000"/>
              <w:right w:val="single" w:sz="4" w:space="0" w:color="000000"/>
            </w:tcBorders>
            <w:vAlign w:val="center"/>
          </w:tcPr>
          <w:p>
            <w:pPr>
              <w:pStyle w:val="TAC"/>
              <w:rPr/>
            </w:pPr>
            <w:r>
              <w:rPr/>
              <w:t>0.1765 deg</w:t>
            </w:r>
          </w:p>
        </w:tc>
        <w:tc>
          <w:tcPr>
            <w:tcW w:w="1836" w:type="dxa"/>
            <w:tcBorders>
              <w:top w:val="single" w:sz="4" w:space="0" w:color="000000"/>
              <w:left w:val="single" w:sz="4" w:space="0" w:color="000000"/>
              <w:bottom w:val="single" w:sz="4" w:space="0" w:color="000000"/>
              <w:right w:val="single" w:sz="4" w:space="0" w:color="000000"/>
            </w:tcBorders>
            <w:vAlign w:val="center"/>
          </w:tcPr>
          <w:p>
            <w:pPr>
              <w:pStyle w:val="TAC"/>
              <w:rPr/>
            </w:pPr>
            <w:r>
              <w:rPr/>
              <w:t>1.7647 deg</w:t>
            </w:r>
          </w:p>
        </w:tc>
        <w:tc>
          <w:tcPr>
            <w:tcW w:w="1836" w:type="dxa"/>
            <w:tcBorders>
              <w:top w:val="single" w:sz="4" w:space="0" w:color="000000"/>
              <w:left w:val="single" w:sz="4" w:space="0" w:color="000000"/>
              <w:bottom w:val="single" w:sz="4" w:space="0" w:color="000000"/>
              <w:right w:val="single" w:sz="4" w:space="0" w:color="000000"/>
            </w:tcBorders>
            <w:vAlign w:val="center"/>
          </w:tcPr>
          <w:p>
            <w:pPr>
              <w:pStyle w:val="TAC"/>
              <w:rPr/>
            </w:pPr>
            <w:r>
              <w:rPr/>
              <w:t>1.7647 deg</w:t>
            </w:r>
          </w:p>
        </w:tc>
      </w:tr>
      <w:tr>
        <w:trPr/>
        <w:tc>
          <w:tcPr>
            <w:tcW w:w="2348" w:type="dxa"/>
            <w:tcBorders>
              <w:top w:val="single" w:sz="4" w:space="0" w:color="000000"/>
              <w:left w:val="single" w:sz="4" w:space="0" w:color="000000"/>
              <w:bottom w:val="single" w:sz="4" w:space="0" w:color="000000"/>
              <w:right w:val="single" w:sz="4" w:space="0" w:color="000000"/>
            </w:tcBorders>
            <w:vAlign w:val="center"/>
          </w:tcPr>
          <w:p>
            <w:pPr>
              <w:pStyle w:val="TAC"/>
              <w:rPr/>
            </w:pPr>
            <w:r>
              <w:rPr/>
              <w:t>Satellite beam diameter (Note 2)</w:t>
            </w:r>
          </w:p>
        </w:tc>
        <w:tc>
          <w:tcPr>
            <w:tcW w:w="178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1836" w:type="dxa"/>
            <w:tcBorders>
              <w:top w:val="single" w:sz="4" w:space="0" w:color="000000"/>
              <w:left w:val="single" w:sz="4" w:space="0" w:color="000000"/>
              <w:bottom w:val="single" w:sz="4" w:space="0" w:color="000000"/>
              <w:right w:val="single" w:sz="4" w:space="0" w:color="000000"/>
            </w:tcBorders>
            <w:vAlign w:val="center"/>
          </w:tcPr>
          <w:p>
            <w:pPr>
              <w:pStyle w:val="TAC"/>
              <w:rPr/>
            </w:pPr>
            <w:r>
              <w:rPr/>
              <w:t>110 km</w:t>
            </w:r>
          </w:p>
        </w:tc>
        <w:tc>
          <w:tcPr>
            <w:tcW w:w="1836" w:type="dxa"/>
            <w:tcBorders>
              <w:top w:val="single" w:sz="4" w:space="0" w:color="000000"/>
              <w:left w:val="single" w:sz="4" w:space="0" w:color="000000"/>
              <w:bottom w:val="single" w:sz="4" w:space="0" w:color="000000"/>
              <w:right w:val="single" w:sz="4" w:space="0" w:color="000000"/>
            </w:tcBorders>
            <w:vAlign w:val="center"/>
          </w:tcPr>
          <w:p>
            <w:pPr>
              <w:pStyle w:val="TAC"/>
              <w:rPr/>
            </w:pPr>
            <w:r>
              <w:rPr/>
              <w:t>40 km</w:t>
            </w:r>
          </w:p>
        </w:tc>
        <w:tc>
          <w:tcPr>
            <w:tcW w:w="1836" w:type="dxa"/>
            <w:tcBorders>
              <w:top w:val="single" w:sz="4" w:space="0" w:color="000000"/>
              <w:left w:val="single" w:sz="4" w:space="0" w:color="000000"/>
              <w:bottom w:val="single" w:sz="4" w:space="0" w:color="000000"/>
              <w:right w:val="single" w:sz="4" w:space="0" w:color="000000"/>
            </w:tcBorders>
            <w:vAlign w:val="center"/>
          </w:tcPr>
          <w:p>
            <w:pPr>
              <w:pStyle w:val="TAC"/>
              <w:rPr/>
            </w:pPr>
            <w:r>
              <w:rPr/>
              <w:t>20 km</w:t>
            </w:r>
          </w:p>
        </w:tc>
      </w:tr>
      <w:tr>
        <w:trPr/>
        <w:tc>
          <w:tcPr>
            <w:tcW w:w="9640" w:type="dxa"/>
            <w:gridSpan w:val="5"/>
            <w:tcBorders>
              <w:top w:val="single" w:sz="4" w:space="0" w:color="000000"/>
              <w:left w:val="single" w:sz="4" w:space="0" w:color="000000"/>
              <w:bottom w:val="single" w:sz="4" w:space="0" w:color="000000"/>
              <w:right w:val="single" w:sz="4" w:space="0" w:color="000000"/>
            </w:tcBorders>
            <w:vAlign w:val="center"/>
          </w:tcPr>
          <w:p>
            <w:pPr>
              <w:pStyle w:val="TAC"/>
              <w:rPr/>
            </w:pPr>
            <w:r>
              <w:rPr/>
              <w:t>Payload characteristics for UL transmissions</w:t>
            </w:r>
          </w:p>
        </w:tc>
      </w:tr>
      <w:tr>
        <w:trPr/>
        <w:tc>
          <w:tcPr>
            <w:tcW w:w="2348" w:type="dxa"/>
            <w:tcBorders>
              <w:top w:val="single" w:sz="4" w:space="0" w:color="000000"/>
              <w:left w:val="single" w:sz="4" w:space="0" w:color="000000"/>
              <w:bottom w:val="single" w:sz="4" w:space="0" w:color="000000"/>
              <w:right w:val="single" w:sz="4" w:space="0" w:color="000000"/>
            </w:tcBorders>
            <w:vAlign w:val="center"/>
          </w:tcPr>
          <w:p>
            <w:pPr>
              <w:pStyle w:val="TAC"/>
              <w:rPr/>
            </w:pPr>
            <w:r>
              <w:rPr/>
              <w:t>Equivalent satellite antenna aperture (Note1)</w:t>
            </w:r>
          </w:p>
        </w:tc>
        <w:tc>
          <w:tcPr>
            <w:tcW w:w="1784" w:type="dxa"/>
            <w:vMerge w:val="restart"/>
            <w:tcBorders>
              <w:top w:val="single" w:sz="4" w:space="0" w:color="000000"/>
              <w:left w:val="single" w:sz="4" w:space="0" w:color="000000"/>
              <w:bottom w:val="single" w:sz="4" w:space="0" w:color="000000"/>
              <w:right w:val="single" w:sz="4" w:space="0" w:color="000000"/>
            </w:tcBorders>
            <w:vAlign w:val="center"/>
          </w:tcPr>
          <w:p>
            <w:pPr>
              <w:pStyle w:val="TAC"/>
              <w:rPr/>
            </w:pPr>
            <w:r>
              <w:rPr/>
              <w:t xml:space="preserve">S-band </w:t>
            </w:r>
          </w:p>
          <w:p>
            <w:pPr>
              <w:pStyle w:val="TAC"/>
              <w:rPr/>
            </w:pPr>
            <w:r>
              <w:rPr/>
              <w:t>(i.e. 2 GHz)</w:t>
            </w:r>
          </w:p>
        </w:tc>
        <w:tc>
          <w:tcPr>
            <w:tcW w:w="1836" w:type="dxa"/>
            <w:tcBorders>
              <w:top w:val="single" w:sz="4" w:space="0" w:color="000000"/>
              <w:left w:val="single" w:sz="4" w:space="0" w:color="000000"/>
              <w:bottom w:val="single" w:sz="4" w:space="0" w:color="000000"/>
              <w:right w:val="single" w:sz="4" w:space="0" w:color="000000"/>
            </w:tcBorders>
            <w:vAlign w:val="center"/>
          </w:tcPr>
          <w:p>
            <w:pPr>
              <w:pStyle w:val="TAC"/>
              <w:rPr/>
            </w:pPr>
            <w:r>
              <w:rPr/>
              <w:t>22 m</w:t>
            </w:r>
          </w:p>
        </w:tc>
        <w:tc>
          <w:tcPr>
            <w:tcW w:w="1836" w:type="dxa"/>
            <w:tcBorders>
              <w:top w:val="single" w:sz="4" w:space="0" w:color="000000"/>
              <w:left w:val="single" w:sz="4" w:space="0" w:color="000000"/>
              <w:bottom w:val="single" w:sz="4" w:space="0" w:color="000000"/>
              <w:right w:val="single" w:sz="4" w:space="0" w:color="000000"/>
            </w:tcBorders>
            <w:vAlign w:val="center"/>
          </w:tcPr>
          <w:p>
            <w:pPr>
              <w:pStyle w:val="TAC"/>
              <w:rPr/>
            </w:pPr>
            <w:r>
              <w:rPr/>
              <w:t>2 m</w:t>
            </w:r>
          </w:p>
        </w:tc>
        <w:tc>
          <w:tcPr>
            <w:tcW w:w="1836" w:type="dxa"/>
            <w:tcBorders>
              <w:top w:val="single" w:sz="4" w:space="0" w:color="000000"/>
              <w:left w:val="single" w:sz="4" w:space="0" w:color="000000"/>
              <w:bottom w:val="single" w:sz="4" w:space="0" w:color="000000"/>
              <w:right w:val="single" w:sz="4" w:space="0" w:color="000000"/>
            </w:tcBorders>
            <w:vAlign w:val="center"/>
          </w:tcPr>
          <w:p>
            <w:pPr>
              <w:pStyle w:val="TAC"/>
              <w:rPr/>
            </w:pPr>
            <w:r>
              <w:rPr/>
              <w:t>2 m</w:t>
            </w:r>
          </w:p>
        </w:tc>
      </w:tr>
      <w:tr>
        <w:trPr/>
        <w:tc>
          <w:tcPr>
            <w:tcW w:w="2348" w:type="dxa"/>
            <w:tcBorders>
              <w:top w:val="single" w:sz="4" w:space="0" w:color="000000"/>
              <w:left w:val="single" w:sz="4" w:space="0" w:color="000000"/>
              <w:bottom w:val="single" w:sz="4" w:space="0" w:color="000000"/>
              <w:right w:val="single" w:sz="4" w:space="0" w:color="000000"/>
            </w:tcBorders>
            <w:vAlign w:val="center"/>
          </w:tcPr>
          <w:p>
            <w:pPr>
              <w:pStyle w:val="TAC"/>
              <w:rPr/>
            </w:pPr>
            <w:r>
              <w:rPr/>
              <w:t>G/T</w:t>
            </w:r>
          </w:p>
        </w:tc>
        <w:tc>
          <w:tcPr>
            <w:tcW w:w="178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1836" w:type="dxa"/>
            <w:tcBorders>
              <w:top w:val="single" w:sz="4" w:space="0" w:color="000000"/>
              <w:left w:val="single" w:sz="4" w:space="0" w:color="000000"/>
              <w:bottom w:val="single" w:sz="4" w:space="0" w:color="000000"/>
              <w:right w:val="single" w:sz="4" w:space="0" w:color="000000"/>
            </w:tcBorders>
            <w:vAlign w:val="center"/>
          </w:tcPr>
          <w:p>
            <w:pPr>
              <w:pStyle w:val="TAC"/>
              <w:rPr/>
            </w:pPr>
            <w:r>
              <w:rPr/>
              <w:t>19 dB K</w:t>
            </w:r>
            <w:r>
              <w:rPr>
                <w:vertAlign w:val="superscript"/>
              </w:rPr>
              <w:t>-1</w:t>
            </w:r>
          </w:p>
        </w:tc>
        <w:tc>
          <w:tcPr>
            <w:tcW w:w="1836" w:type="dxa"/>
            <w:tcBorders>
              <w:top w:val="single" w:sz="4" w:space="0" w:color="000000"/>
              <w:left w:val="single" w:sz="4" w:space="0" w:color="000000"/>
              <w:bottom w:val="single" w:sz="4" w:space="0" w:color="000000"/>
              <w:right w:val="single" w:sz="4" w:space="0" w:color="000000"/>
            </w:tcBorders>
            <w:vAlign w:val="center"/>
          </w:tcPr>
          <w:p>
            <w:pPr>
              <w:pStyle w:val="TAC"/>
              <w:rPr/>
            </w:pPr>
            <w:r>
              <w:rPr/>
              <w:t>1.1 dB K</w:t>
            </w:r>
            <w:r>
              <w:rPr>
                <w:vertAlign w:val="superscript"/>
              </w:rPr>
              <w:t>-1</w:t>
            </w:r>
          </w:p>
        </w:tc>
        <w:tc>
          <w:tcPr>
            <w:tcW w:w="1836" w:type="dxa"/>
            <w:tcBorders>
              <w:top w:val="single" w:sz="4" w:space="0" w:color="000000"/>
              <w:left w:val="single" w:sz="4" w:space="0" w:color="000000"/>
              <w:bottom w:val="single" w:sz="4" w:space="0" w:color="000000"/>
              <w:right w:val="single" w:sz="4" w:space="0" w:color="000000"/>
            </w:tcBorders>
            <w:vAlign w:val="center"/>
          </w:tcPr>
          <w:p>
            <w:pPr>
              <w:pStyle w:val="TAC"/>
              <w:rPr/>
            </w:pPr>
            <w:r>
              <w:rPr/>
              <w:t>1.1 dB K</w:t>
            </w:r>
            <w:r>
              <w:rPr>
                <w:vertAlign w:val="superscript"/>
              </w:rPr>
              <w:t>-1</w:t>
            </w:r>
          </w:p>
        </w:tc>
      </w:tr>
      <w:tr>
        <w:trPr/>
        <w:tc>
          <w:tcPr>
            <w:tcW w:w="2348" w:type="dxa"/>
            <w:tcBorders>
              <w:top w:val="single" w:sz="4" w:space="0" w:color="000000"/>
              <w:left w:val="single" w:sz="4" w:space="0" w:color="000000"/>
              <w:bottom w:val="single" w:sz="4" w:space="0" w:color="000000"/>
              <w:right w:val="single" w:sz="4" w:space="0" w:color="000000"/>
            </w:tcBorders>
            <w:vAlign w:val="center"/>
          </w:tcPr>
          <w:p>
            <w:pPr>
              <w:pStyle w:val="TAC"/>
              <w:rPr/>
            </w:pPr>
            <w:r>
              <w:rPr/>
              <w:t>Satellite Rx max Gain</w:t>
            </w:r>
          </w:p>
        </w:tc>
        <w:tc>
          <w:tcPr>
            <w:tcW w:w="178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1836" w:type="dxa"/>
            <w:tcBorders>
              <w:top w:val="single" w:sz="4" w:space="0" w:color="000000"/>
              <w:left w:val="single" w:sz="4" w:space="0" w:color="000000"/>
              <w:bottom w:val="single" w:sz="4" w:space="0" w:color="000000"/>
              <w:right w:val="single" w:sz="4" w:space="0" w:color="000000"/>
            </w:tcBorders>
            <w:vAlign w:val="center"/>
          </w:tcPr>
          <w:p>
            <w:pPr>
              <w:pStyle w:val="TAC"/>
              <w:rPr/>
            </w:pPr>
            <w:r>
              <w:rPr/>
              <w:t>51 dBi</w:t>
            </w:r>
          </w:p>
        </w:tc>
        <w:tc>
          <w:tcPr>
            <w:tcW w:w="1836" w:type="dxa"/>
            <w:tcBorders>
              <w:top w:val="single" w:sz="4" w:space="0" w:color="000000"/>
              <w:left w:val="single" w:sz="4" w:space="0" w:color="000000"/>
              <w:bottom w:val="single" w:sz="4" w:space="0" w:color="000000"/>
              <w:right w:val="single" w:sz="4" w:space="0" w:color="000000"/>
            </w:tcBorders>
            <w:vAlign w:val="center"/>
          </w:tcPr>
          <w:p>
            <w:pPr>
              <w:pStyle w:val="TAC"/>
              <w:rPr/>
            </w:pPr>
            <w:r>
              <w:rPr/>
              <w:t>30 dBi</w:t>
            </w:r>
          </w:p>
        </w:tc>
        <w:tc>
          <w:tcPr>
            <w:tcW w:w="1836" w:type="dxa"/>
            <w:tcBorders>
              <w:top w:val="single" w:sz="4" w:space="0" w:color="000000"/>
              <w:left w:val="single" w:sz="4" w:space="0" w:color="000000"/>
              <w:bottom w:val="single" w:sz="4" w:space="0" w:color="000000"/>
              <w:right w:val="single" w:sz="4" w:space="0" w:color="000000"/>
            </w:tcBorders>
            <w:vAlign w:val="center"/>
          </w:tcPr>
          <w:p>
            <w:pPr>
              <w:pStyle w:val="TAC"/>
              <w:rPr/>
            </w:pPr>
            <w:r>
              <w:rPr/>
              <w:t>30 dBi</w:t>
            </w:r>
          </w:p>
        </w:tc>
      </w:tr>
      <w:tr>
        <w:trPr/>
        <w:tc>
          <w:tcPr>
            <w:tcW w:w="2348" w:type="dxa"/>
            <w:tcBorders>
              <w:top w:val="single" w:sz="4" w:space="0" w:color="000000"/>
              <w:left w:val="single" w:sz="4" w:space="0" w:color="000000"/>
              <w:bottom w:val="single" w:sz="4" w:space="0" w:color="000000"/>
              <w:right w:val="single" w:sz="4" w:space="0" w:color="000000"/>
            </w:tcBorders>
            <w:vAlign w:val="center"/>
          </w:tcPr>
          <w:p>
            <w:pPr>
              <w:pStyle w:val="TAC"/>
              <w:rPr/>
            </w:pPr>
            <w:r>
              <w:rPr/>
              <w:t>Equivalent satellite antenna aperture (Note1)</w:t>
            </w:r>
          </w:p>
        </w:tc>
        <w:tc>
          <w:tcPr>
            <w:tcW w:w="1784" w:type="dxa"/>
            <w:vMerge w:val="restart"/>
            <w:tcBorders>
              <w:top w:val="single" w:sz="4" w:space="0" w:color="000000"/>
              <w:left w:val="single" w:sz="4" w:space="0" w:color="000000"/>
              <w:bottom w:val="single" w:sz="4" w:space="0" w:color="000000"/>
              <w:right w:val="single" w:sz="4" w:space="0" w:color="000000"/>
            </w:tcBorders>
            <w:vAlign w:val="center"/>
          </w:tcPr>
          <w:p>
            <w:pPr>
              <w:pStyle w:val="TAC"/>
              <w:rPr/>
            </w:pPr>
            <w:r>
              <w:rPr/>
              <w:t>Ka-band (i.e. 30 GHz for UL)</w:t>
            </w:r>
          </w:p>
        </w:tc>
        <w:tc>
          <w:tcPr>
            <w:tcW w:w="1836" w:type="dxa"/>
            <w:tcBorders>
              <w:top w:val="single" w:sz="4" w:space="0" w:color="000000"/>
              <w:left w:val="single" w:sz="4" w:space="0" w:color="000000"/>
              <w:bottom w:val="single" w:sz="4" w:space="0" w:color="000000"/>
              <w:right w:val="single" w:sz="4" w:space="0" w:color="000000"/>
            </w:tcBorders>
            <w:vAlign w:val="center"/>
          </w:tcPr>
          <w:p>
            <w:pPr>
              <w:pStyle w:val="TAC"/>
              <w:rPr/>
            </w:pPr>
            <w:r>
              <w:rPr/>
              <w:t>3.33 m</w:t>
            </w:r>
          </w:p>
        </w:tc>
        <w:tc>
          <w:tcPr>
            <w:tcW w:w="1836" w:type="dxa"/>
            <w:tcBorders>
              <w:top w:val="single" w:sz="4" w:space="0" w:color="000000"/>
              <w:left w:val="single" w:sz="4" w:space="0" w:color="000000"/>
              <w:bottom w:val="single" w:sz="4" w:space="0" w:color="000000"/>
              <w:right w:val="single" w:sz="4" w:space="0" w:color="000000"/>
            </w:tcBorders>
            <w:vAlign w:val="center"/>
          </w:tcPr>
          <w:p>
            <w:pPr>
              <w:pStyle w:val="TAC"/>
              <w:rPr/>
            </w:pPr>
            <w:r>
              <w:rPr/>
              <w:t>0.33 m</w:t>
            </w:r>
          </w:p>
        </w:tc>
        <w:tc>
          <w:tcPr>
            <w:tcW w:w="1836" w:type="dxa"/>
            <w:tcBorders>
              <w:top w:val="single" w:sz="4" w:space="0" w:color="000000"/>
              <w:left w:val="single" w:sz="4" w:space="0" w:color="000000"/>
              <w:bottom w:val="single" w:sz="4" w:space="0" w:color="000000"/>
              <w:right w:val="single" w:sz="4" w:space="0" w:color="000000"/>
            </w:tcBorders>
            <w:vAlign w:val="center"/>
          </w:tcPr>
          <w:p>
            <w:pPr>
              <w:pStyle w:val="TAC"/>
              <w:rPr/>
            </w:pPr>
            <w:r>
              <w:rPr/>
              <w:t>0.33 m</w:t>
            </w:r>
          </w:p>
        </w:tc>
      </w:tr>
      <w:tr>
        <w:trPr/>
        <w:tc>
          <w:tcPr>
            <w:tcW w:w="2348" w:type="dxa"/>
            <w:tcBorders>
              <w:top w:val="single" w:sz="4" w:space="0" w:color="000000"/>
              <w:left w:val="single" w:sz="4" w:space="0" w:color="000000"/>
              <w:bottom w:val="single" w:sz="4" w:space="0" w:color="000000"/>
              <w:right w:val="single" w:sz="4" w:space="0" w:color="000000"/>
            </w:tcBorders>
            <w:vAlign w:val="center"/>
          </w:tcPr>
          <w:p>
            <w:pPr>
              <w:pStyle w:val="TAC"/>
              <w:rPr/>
            </w:pPr>
            <w:r>
              <w:rPr/>
              <w:t>G/T</w:t>
            </w:r>
          </w:p>
        </w:tc>
        <w:tc>
          <w:tcPr>
            <w:tcW w:w="178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1836" w:type="dxa"/>
            <w:tcBorders>
              <w:top w:val="single" w:sz="4" w:space="0" w:color="000000"/>
              <w:left w:val="single" w:sz="4" w:space="0" w:color="000000"/>
              <w:bottom w:val="single" w:sz="4" w:space="0" w:color="000000"/>
              <w:right w:val="single" w:sz="4" w:space="0" w:color="000000"/>
            </w:tcBorders>
            <w:vAlign w:val="center"/>
          </w:tcPr>
          <w:p>
            <w:pPr>
              <w:pStyle w:val="TAC"/>
              <w:rPr/>
            </w:pPr>
            <w:r>
              <w:rPr/>
              <w:t>28 dB K</w:t>
            </w:r>
            <w:r>
              <w:rPr>
                <w:vertAlign w:val="superscript"/>
              </w:rPr>
              <w:t>-1</w:t>
            </w:r>
          </w:p>
        </w:tc>
        <w:tc>
          <w:tcPr>
            <w:tcW w:w="1836" w:type="dxa"/>
            <w:tcBorders>
              <w:top w:val="single" w:sz="4" w:space="0" w:color="000000"/>
              <w:left w:val="single" w:sz="4" w:space="0" w:color="000000"/>
              <w:bottom w:val="single" w:sz="4" w:space="0" w:color="000000"/>
              <w:right w:val="single" w:sz="4" w:space="0" w:color="000000"/>
            </w:tcBorders>
            <w:vAlign w:val="center"/>
          </w:tcPr>
          <w:p>
            <w:pPr>
              <w:pStyle w:val="TAC"/>
              <w:rPr/>
            </w:pPr>
            <w:r>
              <w:rPr/>
              <w:t>13 dB K</w:t>
            </w:r>
            <w:r>
              <w:rPr>
                <w:vertAlign w:val="superscript"/>
              </w:rPr>
              <w:t>-1</w:t>
            </w:r>
          </w:p>
        </w:tc>
        <w:tc>
          <w:tcPr>
            <w:tcW w:w="1836" w:type="dxa"/>
            <w:tcBorders>
              <w:top w:val="single" w:sz="4" w:space="0" w:color="000000"/>
              <w:left w:val="single" w:sz="4" w:space="0" w:color="000000"/>
              <w:bottom w:val="single" w:sz="4" w:space="0" w:color="000000"/>
              <w:right w:val="single" w:sz="4" w:space="0" w:color="000000"/>
            </w:tcBorders>
            <w:vAlign w:val="center"/>
          </w:tcPr>
          <w:p>
            <w:pPr>
              <w:pStyle w:val="TAC"/>
              <w:rPr/>
            </w:pPr>
            <w:r>
              <w:rPr/>
              <w:t>13 dB K</w:t>
            </w:r>
            <w:r>
              <w:rPr>
                <w:vertAlign w:val="superscript"/>
              </w:rPr>
              <w:t>-1</w:t>
            </w:r>
          </w:p>
        </w:tc>
      </w:tr>
      <w:tr>
        <w:trPr/>
        <w:tc>
          <w:tcPr>
            <w:tcW w:w="2348" w:type="dxa"/>
            <w:tcBorders>
              <w:top w:val="single" w:sz="4" w:space="0" w:color="000000"/>
              <w:left w:val="single" w:sz="4" w:space="0" w:color="000000"/>
              <w:bottom w:val="single" w:sz="4" w:space="0" w:color="000000"/>
              <w:right w:val="single" w:sz="4" w:space="0" w:color="000000"/>
            </w:tcBorders>
            <w:vAlign w:val="center"/>
          </w:tcPr>
          <w:p>
            <w:pPr>
              <w:pStyle w:val="TAC"/>
              <w:rPr/>
            </w:pPr>
            <w:r>
              <w:rPr/>
              <w:t>Satellite RX max Gain</w:t>
            </w:r>
          </w:p>
        </w:tc>
        <w:tc>
          <w:tcPr>
            <w:tcW w:w="178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1836" w:type="dxa"/>
            <w:tcBorders>
              <w:top w:val="single" w:sz="4" w:space="0" w:color="000000"/>
              <w:left w:val="single" w:sz="4" w:space="0" w:color="000000"/>
              <w:bottom w:val="single" w:sz="4" w:space="0" w:color="000000"/>
              <w:right w:val="single" w:sz="4" w:space="0" w:color="000000"/>
            </w:tcBorders>
            <w:vAlign w:val="center"/>
          </w:tcPr>
          <w:p>
            <w:pPr>
              <w:pStyle w:val="TAC"/>
              <w:rPr/>
            </w:pPr>
            <w:r>
              <w:rPr/>
              <w:t>58.5 dBi</w:t>
            </w:r>
          </w:p>
        </w:tc>
        <w:tc>
          <w:tcPr>
            <w:tcW w:w="1836" w:type="dxa"/>
            <w:tcBorders>
              <w:top w:val="single" w:sz="4" w:space="0" w:color="000000"/>
              <w:left w:val="single" w:sz="4" w:space="0" w:color="000000"/>
              <w:bottom w:val="single" w:sz="4" w:space="0" w:color="000000"/>
              <w:right w:val="single" w:sz="4" w:space="0" w:color="000000"/>
            </w:tcBorders>
            <w:vAlign w:val="center"/>
          </w:tcPr>
          <w:p>
            <w:pPr>
              <w:pStyle w:val="TAC"/>
              <w:rPr/>
            </w:pPr>
            <w:r>
              <w:rPr/>
              <w:t>38.5 dBi</w:t>
            </w:r>
          </w:p>
        </w:tc>
        <w:tc>
          <w:tcPr>
            <w:tcW w:w="1836" w:type="dxa"/>
            <w:tcBorders>
              <w:top w:val="single" w:sz="4" w:space="0" w:color="000000"/>
              <w:left w:val="single" w:sz="4" w:space="0" w:color="000000"/>
              <w:bottom w:val="single" w:sz="4" w:space="0" w:color="000000"/>
              <w:right w:val="single" w:sz="4" w:space="0" w:color="000000"/>
            </w:tcBorders>
            <w:vAlign w:val="center"/>
          </w:tcPr>
          <w:p>
            <w:pPr>
              <w:pStyle w:val="TAC"/>
              <w:rPr/>
            </w:pPr>
            <w:r>
              <w:rPr/>
              <w:t>38.5 dBi</w:t>
            </w:r>
          </w:p>
        </w:tc>
      </w:tr>
      <w:tr>
        <w:trPr/>
        <w:tc>
          <w:tcPr>
            <w:tcW w:w="9640" w:type="dxa"/>
            <w:gridSpan w:val="5"/>
            <w:tcBorders>
              <w:top w:val="single" w:sz="4" w:space="0" w:color="000000"/>
              <w:left w:val="single" w:sz="4" w:space="0" w:color="000000"/>
              <w:bottom w:val="single" w:sz="4" w:space="0" w:color="000000"/>
              <w:right w:val="single" w:sz="4" w:space="0" w:color="000000"/>
            </w:tcBorders>
            <w:vAlign w:val="center"/>
          </w:tcPr>
          <w:p>
            <w:pPr>
              <w:pStyle w:val="TAN"/>
              <w:rPr/>
            </w:pPr>
            <w:r>
              <w:rPr/>
              <w:t>NOTE 1: This value is equivalent to the antenna diameter in Sec. 6.4.1 of [2].</w:t>
            </w:r>
          </w:p>
          <w:p>
            <w:pPr>
              <w:pStyle w:val="TAN"/>
              <w:rPr/>
            </w:pPr>
            <w:r>
              <w:rPr/>
              <w:t xml:space="preserve">NOTE 2: This beam size refers to the Nadir pointing of the satellite </w:t>
            </w:r>
          </w:p>
          <w:p>
            <w:pPr>
              <w:pStyle w:val="TAN"/>
              <w:rPr/>
            </w:pPr>
            <w:r>
              <w:rPr/>
              <w:t>NOTE 3: All these satellite parameters are applied per beam.</w:t>
            </w:r>
          </w:p>
          <w:p>
            <w:pPr>
              <w:pStyle w:val="TAN"/>
              <w:rPr/>
            </w:pPr>
            <w:r>
              <w:rPr/>
              <w:t>NOTE 4: The EIRP density values are considered identical for all frequency re-use factor options.</w:t>
            </w:r>
          </w:p>
          <w:p>
            <w:pPr>
              <w:pStyle w:val="TAN"/>
              <w:rPr/>
            </w:pPr>
            <w:r>
              <w:rPr/>
              <w:t>NOTE 5: The EIRP density values are provided assuming the satellite HPA is operated with a back-off of [5] dB.</w:t>
            </w:r>
          </w:p>
        </w:tc>
      </w:tr>
    </w:tbl>
    <w:p>
      <w:pPr>
        <w:pStyle w:val="Normal"/>
        <w:rPr/>
      </w:pPr>
      <w:r>
        <w:rPr/>
      </w:r>
    </w:p>
    <w:p>
      <w:pPr>
        <w:pStyle w:val="TH"/>
        <w:rPr/>
      </w:pPr>
      <w:r>
        <w:rPr/>
        <w:t>Table 6.1.1.1-2: Set-2 satellite parameters for system level simulator calibration</w:t>
      </w:r>
    </w:p>
    <w:tbl>
      <w:tblPr>
        <w:tblW w:w="9857" w:type="dxa"/>
        <w:jc w:val="center"/>
        <w:tblInd w:w="0" w:type="dxa"/>
        <w:tblLayout w:type="fixed"/>
        <w:tblCellMar>
          <w:top w:w="0" w:type="dxa"/>
          <w:left w:w="108" w:type="dxa"/>
          <w:bottom w:w="0" w:type="dxa"/>
          <w:right w:w="108" w:type="dxa"/>
        </w:tblCellMar>
      </w:tblPr>
      <w:tblGrid>
        <w:gridCol w:w="2401"/>
        <w:gridCol w:w="1825"/>
        <w:gridCol w:w="1877"/>
        <w:gridCol w:w="1877"/>
        <w:gridCol w:w="1877"/>
      </w:tblGrid>
      <w:tr>
        <w:trPr/>
        <w:tc>
          <w:tcPr>
            <w:tcW w:w="4226" w:type="dxa"/>
            <w:gridSpan w:val="2"/>
            <w:tcBorders>
              <w:top w:val="single" w:sz="4" w:space="0" w:color="000000"/>
              <w:left w:val="single" w:sz="4" w:space="0" w:color="000000"/>
              <w:bottom w:val="single" w:sz="4" w:space="0" w:color="000000"/>
              <w:right w:val="single" w:sz="4" w:space="0" w:color="000000"/>
            </w:tcBorders>
            <w:vAlign w:val="center"/>
          </w:tcPr>
          <w:p>
            <w:pPr>
              <w:pStyle w:val="TAC"/>
              <w:rPr/>
            </w:pPr>
            <w:r>
              <w:rPr/>
              <w:t>Satellite orbit</w:t>
            </w:r>
          </w:p>
        </w:tc>
        <w:tc>
          <w:tcPr>
            <w:tcW w:w="1877" w:type="dxa"/>
            <w:tcBorders>
              <w:top w:val="single" w:sz="4" w:space="0" w:color="000000"/>
              <w:left w:val="single" w:sz="4" w:space="0" w:color="000000"/>
              <w:bottom w:val="single" w:sz="4" w:space="0" w:color="000000"/>
              <w:right w:val="single" w:sz="4" w:space="0" w:color="000000"/>
            </w:tcBorders>
            <w:vAlign w:val="center"/>
          </w:tcPr>
          <w:p>
            <w:pPr>
              <w:pStyle w:val="TAC"/>
              <w:rPr/>
            </w:pPr>
            <w:r>
              <w:rPr/>
              <w:t>GEO</w:t>
            </w:r>
          </w:p>
        </w:tc>
        <w:tc>
          <w:tcPr>
            <w:tcW w:w="1877" w:type="dxa"/>
            <w:tcBorders>
              <w:top w:val="single" w:sz="4" w:space="0" w:color="000000"/>
              <w:left w:val="single" w:sz="4" w:space="0" w:color="000000"/>
              <w:bottom w:val="single" w:sz="4" w:space="0" w:color="000000"/>
              <w:right w:val="single" w:sz="4" w:space="0" w:color="000000"/>
            </w:tcBorders>
            <w:vAlign w:val="center"/>
          </w:tcPr>
          <w:p>
            <w:pPr>
              <w:pStyle w:val="TAC"/>
              <w:rPr/>
            </w:pPr>
            <w:r>
              <w:rPr/>
              <w:t>LEO-1200</w:t>
            </w:r>
          </w:p>
        </w:tc>
        <w:tc>
          <w:tcPr>
            <w:tcW w:w="1877" w:type="dxa"/>
            <w:tcBorders>
              <w:top w:val="single" w:sz="4" w:space="0" w:color="000000"/>
              <w:left w:val="single" w:sz="4" w:space="0" w:color="000000"/>
              <w:bottom w:val="single" w:sz="4" w:space="0" w:color="000000"/>
              <w:right w:val="single" w:sz="4" w:space="0" w:color="000000"/>
            </w:tcBorders>
            <w:vAlign w:val="center"/>
          </w:tcPr>
          <w:p>
            <w:pPr>
              <w:pStyle w:val="TAC"/>
              <w:rPr/>
            </w:pPr>
            <w:r>
              <w:rPr/>
              <w:t>LEO-600</w:t>
            </w:r>
          </w:p>
        </w:tc>
      </w:tr>
      <w:tr>
        <w:trPr/>
        <w:tc>
          <w:tcPr>
            <w:tcW w:w="4226" w:type="dxa"/>
            <w:gridSpan w:val="2"/>
            <w:tcBorders>
              <w:top w:val="single" w:sz="4" w:space="0" w:color="000000"/>
              <w:left w:val="single" w:sz="4" w:space="0" w:color="000000"/>
              <w:bottom w:val="single" w:sz="4" w:space="0" w:color="000000"/>
              <w:right w:val="single" w:sz="4" w:space="0" w:color="000000"/>
            </w:tcBorders>
            <w:vAlign w:val="center"/>
          </w:tcPr>
          <w:p>
            <w:pPr>
              <w:pStyle w:val="TAC"/>
              <w:rPr/>
            </w:pPr>
            <w:r>
              <w:rPr/>
              <w:t>Satellite altitude</w:t>
            </w:r>
          </w:p>
        </w:tc>
        <w:tc>
          <w:tcPr>
            <w:tcW w:w="1877" w:type="dxa"/>
            <w:tcBorders>
              <w:top w:val="single" w:sz="4" w:space="0" w:color="000000"/>
              <w:left w:val="single" w:sz="4" w:space="0" w:color="000000"/>
              <w:bottom w:val="single" w:sz="4" w:space="0" w:color="000000"/>
              <w:right w:val="single" w:sz="4" w:space="0" w:color="000000"/>
            </w:tcBorders>
            <w:vAlign w:val="center"/>
          </w:tcPr>
          <w:p>
            <w:pPr>
              <w:pStyle w:val="TAC"/>
              <w:rPr/>
            </w:pPr>
            <w:r>
              <w:rPr/>
              <w:t>35786 km</w:t>
            </w:r>
          </w:p>
        </w:tc>
        <w:tc>
          <w:tcPr>
            <w:tcW w:w="1877" w:type="dxa"/>
            <w:tcBorders>
              <w:top w:val="single" w:sz="4" w:space="0" w:color="000000"/>
              <w:left w:val="single" w:sz="4" w:space="0" w:color="000000"/>
              <w:bottom w:val="single" w:sz="4" w:space="0" w:color="000000"/>
              <w:right w:val="single" w:sz="4" w:space="0" w:color="000000"/>
            </w:tcBorders>
            <w:vAlign w:val="center"/>
          </w:tcPr>
          <w:p>
            <w:pPr>
              <w:pStyle w:val="TAC"/>
              <w:rPr/>
            </w:pPr>
            <w:r>
              <w:rPr/>
              <w:t>1200 km</w:t>
            </w:r>
          </w:p>
        </w:tc>
        <w:tc>
          <w:tcPr>
            <w:tcW w:w="1877" w:type="dxa"/>
            <w:tcBorders>
              <w:top w:val="single" w:sz="4" w:space="0" w:color="000000"/>
              <w:left w:val="single" w:sz="4" w:space="0" w:color="000000"/>
              <w:bottom w:val="single" w:sz="4" w:space="0" w:color="000000"/>
              <w:right w:val="single" w:sz="4" w:space="0" w:color="000000"/>
            </w:tcBorders>
            <w:vAlign w:val="center"/>
          </w:tcPr>
          <w:p>
            <w:pPr>
              <w:pStyle w:val="TAC"/>
              <w:rPr/>
            </w:pPr>
            <w:r>
              <w:rPr/>
              <w:t>600 km</w:t>
            </w:r>
          </w:p>
        </w:tc>
      </w:tr>
      <w:tr>
        <w:trPr>
          <w:trHeight w:val="372" w:hRule="atLeast"/>
        </w:trPr>
        <w:tc>
          <w:tcPr>
            <w:tcW w:w="4226" w:type="dxa"/>
            <w:gridSpan w:val="2"/>
            <w:tcBorders>
              <w:top w:val="single" w:sz="4" w:space="0" w:color="000000"/>
              <w:left w:val="single" w:sz="4" w:space="0" w:color="000000"/>
              <w:bottom w:val="single" w:sz="4" w:space="0" w:color="000000"/>
              <w:right w:val="single" w:sz="4" w:space="0" w:color="000000"/>
            </w:tcBorders>
            <w:vAlign w:val="center"/>
          </w:tcPr>
          <w:p>
            <w:pPr>
              <w:pStyle w:val="TAC"/>
              <w:rPr/>
            </w:pPr>
            <w:r>
              <w:rPr/>
              <w:t>Satellite antenna pattern</w:t>
            </w:r>
          </w:p>
        </w:tc>
        <w:tc>
          <w:tcPr>
            <w:tcW w:w="1877" w:type="dxa"/>
            <w:tcBorders>
              <w:top w:val="single" w:sz="4" w:space="0" w:color="000000"/>
              <w:left w:val="single" w:sz="4" w:space="0" w:color="000000"/>
              <w:bottom w:val="single" w:sz="4" w:space="0" w:color="000000"/>
              <w:right w:val="single" w:sz="4" w:space="0" w:color="000000"/>
            </w:tcBorders>
          </w:tcPr>
          <w:p>
            <w:pPr>
              <w:pStyle w:val="TAC"/>
              <w:rPr/>
            </w:pPr>
            <w:r>
              <w:rPr/>
              <w:t>Section 6.4.1 in [2]</w:t>
            </w:r>
          </w:p>
        </w:tc>
        <w:tc>
          <w:tcPr>
            <w:tcW w:w="1877" w:type="dxa"/>
            <w:tcBorders>
              <w:top w:val="single" w:sz="4" w:space="0" w:color="000000"/>
              <w:left w:val="single" w:sz="4" w:space="0" w:color="000000"/>
              <w:bottom w:val="single" w:sz="4" w:space="0" w:color="000000"/>
              <w:right w:val="single" w:sz="4" w:space="0" w:color="000000"/>
            </w:tcBorders>
          </w:tcPr>
          <w:p>
            <w:pPr>
              <w:pStyle w:val="TAC"/>
              <w:rPr/>
            </w:pPr>
            <w:r>
              <w:rPr/>
              <w:t>Section 6.4.1 in [2]</w:t>
            </w:r>
          </w:p>
        </w:tc>
        <w:tc>
          <w:tcPr>
            <w:tcW w:w="1877" w:type="dxa"/>
            <w:tcBorders>
              <w:top w:val="single" w:sz="4" w:space="0" w:color="000000"/>
              <w:left w:val="single" w:sz="4" w:space="0" w:color="000000"/>
              <w:bottom w:val="single" w:sz="4" w:space="0" w:color="000000"/>
              <w:right w:val="single" w:sz="4" w:space="0" w:color="000000"/>
            </w:tcBorders>
          </w:tcPr>
          <w:p>
            <w:pPr>
              <w:pStyle w:val="TAC"/>
              <w:rPr/>
            </w:pPr>
            <w:r>
              <w:rPr/>
              <w:t>Section 6.4.1 in [2]</w:t>
            </w:r>
          </w:p>
        </w:tc>
      </w:tr>
      <w:tr>
        <w:trPr>
          <w:trHeight w:val="372" w:hRule="atLeast"/>
        </w:trPr>
        <w:tc>
          <w:tcPr>
            <w:tcW w:w="9857" w:type="dxa"/>
            <w:gridSpan w:val="5"/>
            <w:tcBorders>
              <w:top w:val="single" w:sz="4" w:space="0" w:color="000000"/>
              <w:left w:val="single" w:sz="4" w:space="0" w:color="000000"/>
              <w:bottom w:val="single" w:sz="4" w:space="0" w:color="000000"/>
              <w:right w:val="single" w:sz="4" w:space="0" w:color="000000"/>
            </w:tcBorders>
            <w:vAlign w:val="center"/>
          </w:tcPr>
          <w:p>
            <w:pPr>
              <w:pStyle w:val="TAC"/>
              <w:rPr/>
            </w:pPr>
            <w:r>
              <w:rPr/>
              <w:t>Payload characteristics for DL transmissions</w:t>
            </w:r>
          </w:p>
        </w:tc>
      </w:tr>
      <w:tr>
        <w:trPr/>
        <w:tc>
          <w:tcPr>
            <w:tcW w:w="2401" w:type="dxa"/>
            <w:tcBorders>
              <w:top w:val="single" w:sz="4" w:space="0" w:color="000000"/>
              <w:left w:val="single" w:sz="4" w:space="0" w:color="000000"/>
              <w:bottom w:val="single" w:sz="4" w:space="0" w:color="000000"/>
              <w:right w:val="single" w:sz="4" w:space="0" w:color="000000"/>
            </w:tcBorders>
            <w:vAlign w:val="center"/>
          </w:tcPr>
          <w:p>
            <w:pPr>
              <w:pStyle w:val="TAC"/>
              <w:rPr/>
            </w:pPr>
            <w:r>
              <w:rPr/>
              <w:t>Equivalent satellite antenna aperture (Note 1)</w:t>
            </w:r>
          </w:p>
        </w:tc>
        <w:tc>
          <w:tcPr>
            <w:tcW w:w="1825" w:type="dxa"/>
            <w:vMerge w:val="restart"/>
            <w:tcBorders>
              <w:top w:val="single" w:sz="4" w:space="0" w:color="000000"/>
              <w:left w:val="single" w:sz="4" w:space="0" w:color="000000"/>
              <w:bottom w:val="single" w:sz="4" w:space="0" w:color="000000"/>
              <w:right w:val="single" w:sz="4" w:space="0" w:color="000000"/>
            </w:tcBorders>
            <w:vAlign w:val="center"/>
          </w:tcPr>
          <w:p>
            <w:pPr>
              <w:pStyle w:val="TAC"/>
              <w:rPr/>
            </w:pPr>
            <w:r>
              <w:rPr/>
              <w:t>S-band</w:t>
            </w:r>
          </w:p>
          <w:p>
            <w:pPr>
              <w:pStyle w:val="TAC"/>
              <w:rPr>
                <w:b/>
                <w:b/>
              </w:rPr>
            </w:pPr>
            <w:r>
              <w:rPr/>
              <w:t>(i.e. 2 GHz)</w:t>
            </w:r>
          </w:p>
        </w:tc>
        <w:tc>
          <w:tcPr>
            <w:tcW w:w="1877" w:type="dxa"/>
            <w:tcBorders>
              <w:top w:val="single" w:sz="4" w:space="0" w:color="000000"/>
              <w:left w:val="single" w:sz="4" w:space="0" w:color="000000"/>
              <w:bottom w:val="single" w:sz="4" w:space="0" w:color="000000"/>
              <w:right w:val="single" w:sz="4" w:space="0" w:color="000000"/>
            </w:tcBorders>
            <w:vAlign w:val="center"/>
          </w:tcPr>
          <w:p>
            <w:pPr>
              <w:pStyle w:val="TAC"/>
              <w:rPr/>
            </w:pPr>
            <w:r>
              <w:rPr/>
              <w:t>12 m</w:t>
            </w:r>
          </w:p>
        </w:tc>
        <w:tc>
          <w:tcPr>
            <w:tcW w:w="1877" w:type="dxa"/>
            <w:tcBorders>
              <w:top w:val="single" w:sz="4" w:space="0" w:color="000000"/>
              <w:left w:val="single" w:sz="4" w:space="0" w:color="000000"/>
              <w:bottom w:val="single" w:sz="4" w:space="0" w:color="000000"/>
              <w:right w:val="single" w:sz="4" w:space="0" w:color="000000"/>
            </w:tcBorders>
            <w:vAlign w:val="center"/>
          </w:tcPr>
          <w:p>
            <w:pPr>
              <w:pStyle w:val="TAC"/>
              <w:rPr/>
            </w:pPr>
            <w:r>
              <w:rPr/>
              <w:t>1 m</w:t>
            </w:r>
          </w:p>
        </w:tc>
        <w:tc>
          <w:tcPr>
            <w:tcW w:w="1877" w:type="dxa"/>
            <w:tcBorders>
              <w:top w:val="single" w:sz="4" w:space="0" w:color="000000"/>
              <w:left w:val="single" w:sz="4" w:space="0" w:color="000000"/>
              <w:bottom w:val="single" w:sz="4" w:space="0" w:color="000000"/>
              <w:right w:val="single" w:sz="4" w:space="0" w:color="000000"/>
            </w:tcBorders>
            <w:vAlign w:val="center"/>
          </w:tcPr>
          <w:p>
            <w:pPr>
              <w:pStyle w:val="TAC"/>
              <w:rPr/>
            </w:pPr>
            <w:r>
              <w:rPr/>
              <w:t>1 m</w:t>
            </w:r>
          </w:p>
        </w:tc>
      </w:tr>
      <w:tr>
        <w:trPr/>
        <w:tc>
          <w:tcPr>
            <w:tcW w:w="2401" w:type="dxa"/>
            <w:tcBorders>
              <w:top w:val="single" w:sz="4" w:space="0" w:color="000000"/>
              <w:left w:val="single" w:sz="4" w:space="0" w:color="000000"/>
              <w:bottom w:val="single" w:sz="4" w:space="0" w:color="000000"/>
              <w:right w:val="single" w:sz="4" w:space="0" w:color="000000"/>
            </w:tcBorders>
            <w:vAlign w:val="center"/>
          </w:tcPr>
          <w:p>
            <w:pPr>
              <w:pStyle w:val="TAC"/>
              <w:rPr/>
            </w:pPr>
            <w:r>
              <w:rPr/>
              <w:t>Satellite EIRP density</w:t>
            </w:r>
          </w:p>
        </w:tc>
        <w:tc>
          <w:tcPr>
            <w:tcW w:w="1825"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1877" w:type="dxa"/>
            <w:tcBorders>
              <w:top w:val="single" w:sz="4" w:space="0" w:color="000000"/>
              <w:left w:val="single" w:sz="4" w:space="0" w:color="000000"/>
              <w:bottom w:val="single" w:sz="4" w:space="0" w:color="000000"/>
              <w:right w:val="single" w:sz="4" w:space="0" w:color="000000"/>
            </w:tcBorders>
            <w:vAlign w:val="center"/>
          </w:tcPr>
          <w:p>
            <w:pPr>
              <w:pStyle w:val="TAC"/>
              <w:rPr/>
            </w:pPr>
            <w:r>
              <w:rPr/>
              <w:t>53.5 dBW/MHz</w:t>
            </w:r>
          </w:p>
        </w:tc>
        <w:tc>
          <w:tcPr>
            <w:tcW w:w="1877" w:type="dxa"/>
            <w:tcBorders>
              <w:top w:val="single" w:sz="4" w:space="0" w:color="000000"/>
              <w:left w:val="single" w:sz="4" w:space="0" w:color="000000"/>
              <w:bottom w:val="single" w:sz="4" w:space="0" w:color="000000"/>
              <w:right w:val="single" w:sz="4" w:space="0" w:color="000000"/>
            </w:tcBorders>
            <w:vAlign w:val="center"/>
          </w:tcPr>
          <w:p>
            <w:pPr>
              <w:pStyle w:val="TAC"/>
              <w:rPr/>
            </w:pPr>
            <w:r>
              <w:rPr/>
              <w:t>34 dBW/MHz</w:t>
            </w:r>
          </w:p>
        </w:tc>
        <w:tc>
          <w:tcPr>
            <w:tcW w:w="1877" w:type="dxa"/>
            <w:tcBorders>
              <w:top w:val="single" w:sz="4" w:space="0" w:color="000000"/>
              <w:left w:val="single" w:sz="4" w:space="0" w:color="000000"/>
              <w:bottom w:val="single" w:sz="4" w:space="0" w:color="000000"/>
              <w:right w:val="single" w:sz="4" w:space="0" w:color="000000"/>
            </w:tcBorders>
            <w:vAlign w:val="center"/>
          </w:tcPr>
          <w:p>
            <w:pPr>
              <w:pStyle w:val="TAC"/>
              <w:rPr/>
            </w:pPr>
            <w:r>
              <w:rPr/>
              <w:t>28 dBW/MHz</w:t>
            </w:r>
          </w:p>
        </w:tc>
      </w:tr>
      <w:tr>
        <w:trPr/>
        <w:tc>
          <w:tcPr>
            <w:tcW w:w="2401" w:type="dxa"/>
            <w:tcBorders>
              <w:top w:val="single" w:sz="4" w:space="0" w:color="000000"/>
              <w:left w:val="single" w:sz="4" w:space="0" w:color="000000"/>
              <w:bottom w:val="single" w:sz="4" w:space="0" w:color="000000"/>
              <w:right w:val="single" w:sz="4" w:space="0" w:color="000000"/>
            </w:tcBorders>
            <w:vAlign w:val="center"/>
          </w:tcPr>
          <w:p>
            <w:pPr>
              <w:pStyle w:val="TAC"/>
              <w:rPr/>
            </w:pPr>
            <w:r>
              <w:rPr/>
              <w:t>Satellite Tx max Gain</w:t>
            </w:r>
          </w:p>
        </w:tc>
        <w:tc>
          <w:tcPr>
            <w:tcW w:w="1825"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1877" w:type="dxa"/>
            <w:tcBorders>
              <w:top w:val="single" w:sz="4" w:space="0" w:color="000000"/>
              <w:left w:val="single" w:sz="4" w:space="0" w:color="000000"/>
              <w:bottom w:val="single" w:sz="4" w:space="0" w:color="000000"/>
              <w:right w:val="single" w:sz="4" w:space="0" w:color="000000"/>
            </w:tcBorders>
            <w:vAlign w:val="center"/>
          </w:tcPr>
          <w:p>
            <w:pPr>
              <w:pStyle w:val="TAC"/>
              <w:rPr/>
            </w:pPr>
            <w:r>
              <w:rPr/>
              <w:t>45.5 dBi</w:t>
            </w:r>
          </w:p>
        </w:tc>
        <w:tc>
          <w:tcPr>
            <w:tcW w:w="1877" w:type="dxa"/>
            <w:tcBorders>
              <w:top w:val="single" w:sz="4" w:space="0" w:color="000000"/>
              <w:left w:val="single" w:sz="4" w:space="0" w:color="000000"/>
              <w:bottom w:val="single" w:sz="4" w:space="0" w:color="000000"/>
              <w:right w:val="single" w:sz="4" w:space="0" w:color="000000"/>
            </w:tcBorders>
            <w:vAlign w:val="center"/>
          </w:tcPr>
          <w:p>
            <w:pPr>
              <w:pStyle w:val="TAC"/>
              <w:rPr/>
            </w:pPr>
            <w:r>
              <w:rPr/>
              <w:t>24 dBi</w:t>
            </w:r>
          </w:p>
        </w:tc>
        <w:tc>
          <w:tcPr>
            <w:tcW w:w="1877" w:type="dxa"/>
            <w:tcBorders>
              <w:top w:val="single" w:sz="4" w:space="0" w:color="000000"/>
              <w:left w:val="single" w:sz="4" w:space="0" w:color="000000"/>
              <w:bottom w:val="single" w:sz="4" w:space="0" w:color="000000"/>
              <w:right w:val="single" w:sz="4" w:space="0" w:color="000000"/>
            </w:tcBorders>
            <w:vAlign w:val="center"/>
          </w:tcPr>
          <w:p>
            <w:pPr>
              <w:pStyle w:val="TAC"/>
              <w:rPr/>
            </w:pPr>
            <w:r>
              <w:rPr/>
              <w:t>24 dBi</w:t>
            </w:r>
          </w:p>
        </w:tc>
      </w:tr>
      <w:tr>
        <w:trPr/>
        <w:tc>
          <w:tcPr>
            <w:tcW w:w="2401" w:type="dxa"/>
            <w:tcBorders>
              <w:top w:val="single" w:sz="4" w:space="0" w:color="000000"/>
              <w:left w:val="single" w:sz="4" w:space="0" w:color="000000"/>
              <w:bottom w:val="single" w:sz="4" w:space="0" w:color="000000"/>
              <w:right w:val="single" w:sz="4" w:space="0" w:color="000000"/>
            </w:tcBorders>
            <w:vAlign w:val="center"/>
          </w:tcPr>
          <w:p>
            <w:pPr>
              <w:pStyle w:val="TAC"/>
              <w:rPr/>
            </w:pPr>
            <w:r>
              <w:rPr/>
              <w:t>3dB beamwidth</w:t>
            </w:r>
          </w:p>
        </w:tc>
        <w:tc>
          <w:tcPr>
            <w:tcW w:w="1825"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1877" w:type="dxa"/>
            <w:tcBorders>
              <w:top w:val="single" w:sz="4" w:space="0" w:color="000000"/>
              <w:left w:val="single" w:sz="4" w:space="0" w:color="000000"/>
              <w:bottom w:val="single" w:sz="4" w:space="0" w:color="000000"/>
              <w:right w:val="single" w:sz="4" w:space="0" w:color="000000"/>
            </w:tcBorders>
            <w:vAlign w:val="center"/>
          </w:tcPr>
          <w:p>
            <w:pPr>
              <w:pStyle w:val="TAC"/>
              <w:rPr/>
            </w:pPr>
            <w:r>
              <w:rPr/>
              <w:t>0.7353 deg</w:t>
            </w:r>
          </w:p>
        </w:tc>
        <w:tc>
          <w:tcPr>
            <w:tcW w:w="1877" w:type="dxa"/>
            <w:tcBorders>
              <w:top w:val="single" w:sz="4" w:space="0" w:color="000000"/>
              <w:left w:val="single" w:sz="4" w:space="0" w:color="000000"/>
              <w:bottom w:val="single" w:sz="4" w:space="0" w:color="000000"/>
              <w:right w:val="single" w:sz="4" w:space="0" w:color="000000"/>
            </w:tcBorders>
            <w:vAlign w:val="center"/>
          </w:tcPr>
          <w:p>
            <w:pPr>
              <w:pStyle w:val="TAC"/>
              <w:rPr/>
            </w:pPr>
            <w:r>
              <w:rPr/>
              <w:t>8.8320 deg</w:t>
            </w:r>
          </w:p>
        </w:tc>
        <w:tc>
          <w:tcPr>
            <w:tcW w:w="1877" w:type="dxa"/>
            <w:tcBorders>
              <w:top w:val="single" w:sz="4" w:space="0" w:color="000000"/>
              <w:left w:val="single" w:sz="4" w:space="0" w:color="000000"/>
              <w:bottom w:val="single" w:sz="4" w:space="0" w:color="000000"/>
              <w:right w:val="single" w:sz="4" w:space="0" w:color="000000"/>
            </w:tcBorders>
            <w:vAlign w:val="center"/>
          </w:tcPr>
          <w:p>
            <w:pPr>
              <w:pStyle w:val="TAC"/>
              <w:rPr/>
            </w:pPr>
            <w:r>
              <w:rPr/>
              <w:t>8.8320 deg</w:t>
            </w:r>
          </w:p>
        </w:tc>
      </w:tr>
      <w:tr>
        <w:trPr/>
        <w:tc>
          <w:tcPr>
            <w:tcW w:w="2401" w:type="dxa"/>
            <w:tcBorders>
              <w:top w:val="single" w:sz="4" w:space="0" w:color="000000"/>
              <w:left w:val="single" w:sz="4" w:space="0" w:color="000000"/>
              <w:bottom w:val="single" w:sz="4" w:space="0" w:color="000000"/>
              <w:right w:val="single" w:sz="4" w:space="0" w:color="000000"/>
            </w:tcBorders>
            <w:vAlign w:val="center"/>
          </w:tcPr>
          <w:p>
            <w:pPr>
              <w:pStyle w:val="TAC"/>
              <w:rPr/>
            </w:pPr>
            <w:r>
              <w:rPr/>
              <w:t>Satellite beam diameter (Note 2)</w:t>
            </w:r>
          </w:p>
        </w:tc>
        <w:tc>
          <w:tcPr>
            <w:tcW w:w="1825"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1877" w:type="dxa"/>
            <w:tcBorders>
              <w:top w:val="single" w:sz="4" w:space="0" w:color="000000"/>
              <w:left w:val="single" w:sz="4" w:space="0" w:color="000000"/>
              <w:bottom w:val="single" w:sz="4" w:space="0" w:color="000000"/>
              <w:right w:val="single" w:sz="4" w:space="0" w:color="000000"/>
            </w:tcBorders>
            <w:vAlign w:val="center"/>
          </w:tcPr>
          <w:p>
            <w:pPr>
              <w:pStyle w:val="TAC"/>
              <w:rPr/>
            </w:pPr>
            <w:r>
              <w:rPr/>
              <w:t>450 km</w:t>
            </w:r>
          </w:p>
        </w:tc>
        <w:tc>
          <w:tcPr>
            <w:tcW w:w="1877" w:type="dxa"/>
            <w:tcBorders>
              <w:top w:val="single" w:sz="4" w:space="0" w:color="000000"/>
              <w:left w:val="single" w:sz="4" w:space="0" w:color="000000"/>
              <w:bottom w:val="single" w:sz="4" w:space="0" w:color="000000"/>
              <w:right w:val="single" w:sz="4" w:space="0" w:color="000000"/>
            </w:tcBorders>
            <w:vAlign w:val="center"/>
          </w:tcPr>
          <w:p>
            <w:pPr>
              <w:pStyle w:val="TAC"/>
              <w:rPr/>
            </w:pPr>
            <w:r>
              <w:rPr/>
              <w:t>190 km</w:t>
            </w:r>
          </w:p>
        </w:tc>
        <w:tc>
          <w:tcPr>
            <w:tcW w:w="1877" w:type="dxa"/>
            <w:tcBorders>
              <w:top w:val="single" w:sz="4" w:space="0" w:color="000000"/>
              <w:left w:val="single" w:sz="4" w:space="0" w:color="000000"/>
              <w:bottom w:val="single" w:sz="4" w:space="0" w:color="000000"/>
              <w:right w:val="single" w:sz="4" w:space="0" w:color="000000"/>
            </w:tcBorders>
            <w:vAlign w:val="center"/>
          </w:tcPr>
          <w:p>
            <w:pPr>
              <w:pStyle w:val="TAC"/>
              <w:rPr/>
            </w:pPr>
            <w:r>
              <w:rPr/>
              <w:t>90 km</w:t>
            </w:r>
          </w:p>
        </w:tc>
      </w:tr>
      <w:tr>
        <w:trPr/>
        <w:tc>
          <w:tcPr>
            <w:tcW w:w="2401" w:type="dxa"/>
            <w:tcBorders>
              <w:top w:val="single" w:sz="4" w:space="0" w:color="000000"/>
              <w:left w:val="single" w:sz="4" w:space="0" w:color="000000"/>
              <w:bottom w:val="single" w:sz="4" w:space="0" w:color="000000"/>
              <w:right w:val="single" w:sz="4" w:space="0" w:color="000000"/>
            </w:tcBorders>
            <w:vAlign w:val="center"/>
          </w:tcPr>
          <w:p>
            <w:pPr>
              <w:pStyle w:val="TAC"/>
              <w:rPr/>
            </w:pPr>
            <w:r>
              <w:rPr/>
              <w:t>Equivalent satellite antenna aperture (Note 1)</w:t>
            </w:r>
          </w:p>
        </w:tc>
        <w:tc>
          <w:tcPr>
            <w:tcW w:w="1825" w:type="dxa"/>
            <w:vMerge w:val="restart"/>
            <w:tcBorders>
              <w:top w:val="single" w:sz="4" w:space="0" w:color="000000"/>
              <w:left w:val="single" w:sz="4" w:space="0" w:color="000000"/>
              <w:bottom w:val="single" w:sz="4" w:space="0" w:color="000000"/>
              <w:right w:val="single" w:sz="4" w:space="0" w:color="000000"/>
            </w:tcBorders>
            <w:vAlign w:val="center"/>
          </w:tcPr>
          <w:p>
            <w:pPr>
              <w:pStyle w:val="TAC"/>
              <w:rPr/>
            </w:pPr>
            <w:r>
              <w:rPr/>
              <w:t>Ka-band</w:t>
            </w:r>
          </w:p>
          <w:p>
            <w:pPr>
              <w:pStyle w:val="TAC"/>
              <w:rPr>
                <w:b/>
                <w:b/>
              </w:rPr>
            </w:pPr>
            <w:r>
              <w:rPr/>
              <w:t>(i.e. 20 GHz for DL)</w:t>
            </w:r>
          </w:p>
        </w:tc>
        <w:tc>
          <w:tcPr>
            <w:tcW w:w="1877" w:type="dxa"/>
            <w:tcBorders>
              <w:top w:val="single" w:sz="4" w:space="0" w:color="000000"/>
              <w:left w:val="single" w:sz="4" w:space="0" w:color="000000"/>
              <w:bottom w:val="single" w:sz="4" w:space="0" w:color="000000"/>
              <w:right w:val="single" w:sz="4" w:space="0" w:color="000000"/>
            </w:tcBorders>
            <w:vAlign w:val="center"/>
          </w:tcPr>
          <w:p>
            <w:pPr>
              <w:pStyle w:val="TAC"/>
              <w:rPr/>
            </w:pPr>
            <w:r>
              <w:rPr/>
              <w:t>2 m</w:t>
            </w:r>
          </w:p>
        </w:tc>
        <w:tc>
          <w:tcPr>
            <w:tcW w:w="1877" w:type="dxa"/>
            <w:tcBorders>
              <w:top w:val="single" w:sz="4" w:space="0" w:color="000000"/>
              <w:left w:val="single" w:sz="4" w:space="0" w:color="000000"/>
              <w:bottom w:val="single" w:sz="4" w:space="0" w:color="000000"/>
              <w:right w:val="single" w:sz="4" w:space="0" w:color="000000"/>
            </w:tcBorders>
            <w:vAlign w:val="center"/>
          </w:tcPr>
          <w:p>
            <w:pPr>
              <w:pStyle w:val="TAC"/>
              <w:rPr/>
            </w:pPr>
            <w:r>
              <w:rPr/>
              <w:t>0.2 m</w:t>
            </w:r>
          </w:p>
        </w:tc>
        <w:tc>
          <w:tcPr>
            <w:tcW w:w="1877" w:type="dxa"/>
            <w:tcBorders>
              <w:top w:val="single" w:sz="4" w:space="0" w:color="000000"/>
              <w:left w:val="single" w:sz="4" w:space="0" w:color="000000"/>
              <w:bottom w:val="single" w:sz="4" w:space="0" w:color="000000"/>
              <w:right w:val="single" w:sz="4" w:space="0" w:color="000000"/>
            </w:tcBorders>
            <w:vAlign w:val="center"/>
          </w:tcPr>
          <w:p>
            <w:pPr>
              <w:pStyle w:val="TAC"/>
              <w:rPr/>
            </w:pPr>
            <w:r>
              <w:rPr/>
              <w:t>0.2 m</w:t>
            </w:r>
          </w:p>
        </w:tc>
      </w:tr>
      <w:tr>
        <w:trPr/>
        <w:tc>
          <w:tcPr>
            <w:tcW w:w="2401" w:type="dxa"/>
            <w:tcBorders>
              <w:top w:val="single" w:sz="4" w:space="0" w:color="000000"/>
              <w:left w:val="single" w:sz="4" w:space="0" w:color="000000"/>
              <w:bottom w:val="single" w:sz="4" w:space="0" w:color="000000"/>
              <w:right w:val="single" w:sz="4" w:space="0" w:color="000000"/>
            </w:tcBorders>
            <w:vAlign w:val="center"/>
          </w:tcPr>
          <w:p>
            <w:pPr>
              <w:pStyle w:val="TAC"/>
              <w:rPr/>
            </w:pPr>
            <w:r>
              <w:rPr/>
              <w:t>Satellite EIRP density</w:t>
            </w:r>
          </w:p>
        </w:tc>
        <w:tc>
          <w:tcPr>
            <w:tcW w:w="1825"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1877" w:type="dxa"/>
            <w:tcBorders>
              <w:top w:val="single" w:sz="4" w:space="0" w:color="000000"/>
              <w:left w:val="single" w:sz="4" w:space="0" w:color="000000"/>
              <w:bottom w:val="single" w:sz="4" w:space="0" w:color="000000"/>
              <w:right w:val="single" w:sz="4" w:space="0" w:color="000000"/>
            </w:tcBorders>
            <w:vAlign w:val="center"/>
          </w:tcPr>
          <w:p>
            <w:pPr>
              <w:pStyle w:val="TAC"/>
              <w:rPr/>
            </w:pPr>
            <w:r>
              <w:rPr/>
              <w:t>32 dBW/MHz</w:t>
            </w:r>
          </w:p>
        </w:tc>
        <w:tc>
          <w:tcPr>
            <w:tcW w:w="1877" w:type="dxa"/>
            <w:tcBorders>
              <w:top w:val="single" w:sz="4" w:space="0" w:color="000000"/>
              <w:left w:val="single" w:sz="4" w:space="0" w:color="000000"/>
              <w:bottom w:val="single" w:sz="4" w:space="0" w:color="000000"/>
              <w:right w:val="single" w:sz="4" w:space="0" w:color="000000"/>
            </w:tcBorders>
            <w:vAlign w:val="center"/>
          </w:tcPr>
          <w:p>
            <w:pPr>
              <w:pStyle w:val="TAC"/>
              <w:rPr/>
            </w:pPr>
            <w:r>
              <w:rPr/>
              <w:t>2 dBW/MHz</w:t>
            </w:r>
          </w:p>
        </w:tc>
        <w:tc>
          <w:tcPr>
            <w:tcW w:w="1877" w:type="dxa"/>
            <w:tcBorders>
              <w:top w:val="single" w:sz="4" w:space="0" w:color="000000"/>
              <w:left w:val="single" w:sz="4" w:space="0" w:color="000000"/>
              <w:bottom w:val="single" w:sz="4" w:space="0" w:color="000000"/>
              <w:right w:val="single" w:sz="4" w:space="0" w:color="000000"/>
            </w:tcBorders>
            <w:vAlign w:val="center"/>
          </w:tcPr>
          <w:p>
            <w:pPr>
              <w:pStyle w:val="TAC"/>
              <w:rPr/>
            </w:pPr>
            <w:r>
              <w:rPr/>
              <w:t>-4 dBW/MHz</w:t>
            </w:r>
          </w:p>
        </w:tc>
      </w:tr>
      <w:tr>
        <w:trPr/>
        <w:tc>
          <w:tcPr>
            <w:tcW w:w="2401" w:type="dxa"/>
            <w:tcBorders>
              <w:top w:val="single" w:sz="4" w:space="0" w:color="000000"/>
              <w:left w:val="single" w:sz="4" w:space="0" w:color="000000"/>
              <w:bottom w:val="single" w:sz="4" w:space="0" w:color="000000"/>
              <w:right w:val="single" w:sz="4" w:space="0" w:color="000000"/>
            </w:tcBorders>
            <w:vAlign w:val="center"/>
          </w:tcPr>
          <w:p>
            <w:pPr>
              <w:pStyle w:val="TAC"/>
              <w:rPr/>
            </w:pPr>
            <w:r>
              <w:rPr/>
              <w:t>Satellite Tx max Gain</w:t>
            </w:r>
          </w:p>
        </w:tc>
        <w:tc>
          <w:tcPr>
            <w:tcW w:w="1825"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1877" w:type="dxa"/>
            <w:tcBorders>
              <w:top w:val="single" w:sz="4" w:space="0" w:color="000000"/>
              <w:left w:val="single" w:sz="4" w:space="0" w:color="000000"/>
              <w:bottom w:val="single" w:sz="4" w:space="0" w:color="000000"/>
              <w:right w:val="single" w:sz="4" w:space="0" w:color="000000"/>
            </w:tcBorders>
            <w:vAlign w:val="center"/>
          </w:tcPr>
          <w:p>
            <w:pPr>
              <w:pStyle w:val="TAC"/>
              <w:rPr/>
            </w:pPr>
            <w:r>
              <w:rPr/>
              <w:t>50.5 dBi</w:t>
            </w:r>
          </w:p>
        </w:tc>
        <w:tc>
          <w:tcPr>
            <w:tcW w:w="1877" w:type="dxa"/>
            <w:tcBorders>
              <w:top w:val="single" w:sz="4" w:space="0" w:color="000000"/>
              <w:left w:val="single" w:sz="4" w:space="0" w:color="000000"/>
              <w:bottom w:val="single" w:sz="4" w:space="0" w:color="000000"/>
              <w:right w:val="single" w:sz="4" w:space="0" w:color="000000"/>
            </w:tcBorders>
            <w:vAlign w:val="center"/>
          </w:tcPr>
          <w:p>
            <w:pPr>
              <w:pStyle w:val="TAC"/>
              <w:rPr/>
            </w:pPr>
            <w:r>
              <w:rPr/>
              <w:t>30.5 dBi</w:t>
            </w:r>
          </w:p>
        </w:tc>
        <w:tc>
          <w:tcPr>
            <w:tcW w:w="1877" w:type="dxa"/>
            <w:tcBorders>
              <w:top w:val="single" w:sz="4" w:space="0" w:color="000000"/>
              <w:left w:val="single" w:sz="4" w:space="0" w:color="000000"/>
              <w:bottom w:val="single" w:sz="4" w:space="0" w:color="000000"/>
              <w:right w:val="single" w:sz="4" w:space="0" w:color="000000"/>
            </w:tcBorders>
            <w:vAlign w:val="center"/>
          </w:tcPr>
          <w:p>
            <w:pPr>
              <w:pStyle w:val="TAC"/>
              <w:rPr/>
            </w:pPr>
            <w:r>
              <w:rPr/>
              <w:t>30.5 dBi</w:t>
            </w:r>
          </w:p>
        </w:tc>
      </w:tr>
      <w:tr>
        <w:trPr/>
        <w:tc>
          <w:tcPr>
            <w:tcW w:w="2401" w:type="dxa"/>
            <w:tcBorders>
              <w:top w:val="single" w:sz="4" w:space="0" w:color="000000"/>
              <w:left w:val="single" w:sz="4" w:space="0" w:color="000000"/>
              <w:bottom w:val="single" w:sz="4" w:space="0" w:color="000000"/>
              <w:right w:val="single" w:sz="4" w:space="0" w:color="000000"/>
            </w:tcBorders>
            <w:vAlign w:val="center"/>
          </w:tcPr>
          <w:p>
            <w:pPr>
              <w:pStyle w:val="TAC"/>
              <w:rPr/>
            </w:pPr>
            <w:r>
              <w:rPr/>
              <w:t>3dB beamwidth</w:t>
            </w:r>
          </w:p>
        </w:tc>
        <w:tc>
          <w:tcPr>
            <w:tcW w:w="1825"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1877" w:type="dxa"/>
            <w:tcBorders>
              <w:top w:val="single" w:sz="4" w:space="0" w:color="000000"/>
              <w:left w:val="single" w:sz="4" w:space="0" w:color="000000"/>
              <w:bottom w:val="single" w:sz="4" w:space="0" w:color="000000"/>
              <w:right w:val="single" w:sz="4" w:space="0" w:color="000000"/>
            </w:tcBorders>
            <w:vAlign w:val="center"/>
          </w:tcPr>
          <w:p>
            <w:pPr>
              <w:pStyle w:val="TAC"/>
              <w:rPr/>
            </w:pPr>
            <w:r>
              <w:rPr/>
              <w:t>0.4412 deg</w:t>
            </w:r>
          </w:p>
        </w:tc>
        <w:tc>
          <w:tcPr>
            <w:tcW w:w="1877" w:type="dxa"/>
            <w:tcBorders>
              <w:top w:val="single" w:sz="4" w:space="0" w:color="000000"/>
              <w:left w:val="single" w:sz="4" w:space="0" w:color="000000"/>
              <w:bottom w:val="single" w:sz="4" w:space="0" w:color="000000"/>
              <w:right w:val="single" w:sz="4" w:space="0" w:color="000000"/>
            </w:tcBorders>
            <w:vAlign w:val="center"/>
          </w:tcPr>
          <w:p>
            <w:pPr>
              <w:pStyle w:val="TAC"/>
              <w:rPr/>
            </w:pPr>
            <w:r>
              <w:rPr/>
              <w:t>4.4127 deg</w:t>
            </w:r>
          </w:p>
        </w:tc>
        <w:tc>
          <w:tcPr>
            <w:tcW w:w="1877" w:type="dxa"/>
            <w:tcBorders>
              <w:top w:val="single" w:sz="4" w:space="0" w:color="000000"/>
              <w:left w:val="single" w:sz="4" w:space="0" w:color="000000"/>
              <w:bottom w:val="single" w:sz="4" w:space="0" w:color="000000"/>
              <w:right w:val="single" w:sz="4" w:space="0" w:color="000000"/>
            </w:tcBorders>
            <w:vAlign w:val="center"/>
          </w:tcPr>
          <w:p>
            <w:pPr>
              <w:pStyle w:val="TAC"/>
              <w:rPr/>
            </w:pPr>
            <w:r>
              <w:rPr/>
              <w:t>4.4127 deg</w:t>
            </w:r>
          </w:p>
        </w:tc>
      </w:tr>
      <w:tr>
        <w:trPr/>
        <w:tc>
          <w:tcPr>
            <w:tcW w:w="2401" w:type="dxa"/>
            <w:tcBorders>
              <w:top w:val="single" w:sz="4" w:space="0" w:color="000000"/>
              <w:left w:val="single" w:sz="4" w:space="0" w:color="000000"/>
              <w:bottom w:val="single" w:sz="4" w:space="0" w:color="000000"/>
              <w:right w:val="single" w:sz="4" w:space="0" w:color="000000"/>
            </w:tcBorders>
            <w:vAlign w:val="center"/>
          </w:tcPr>
          <w:p>
            <w:pPr>
              <w:pStyle w:val="TAC"/>
              <w:rPr/>
            </w:pPr>
            <w:r>
              <w:rPr/>
              <w:t>Satellite beam diameter (Note 2)</w:t>
            </w:r>
          </w:p>
        </w:tc>
        <w:tc>
          <w:tcPr>
            <w:tcW w:w="1825"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1877" w:type="dxa"/>
            <w:tcBorders>
              <w:top w:val="single" w:sz="4" w:space="0" w:color="000000"/>
              <w:left w:val="single" w:sz="4" w:space="0" w:color="000000"/>
              <w:bottom w:val="single" w:sz="4" w:space="0" w:color="000000"/>
              <w:right w:val="single" w:sz="4" w:space="0" w:color="000000"/>
            </w:tcBorders>
            <w:vAlign w:val="center"/>
          </w:tcPr>
          <w:p>
            <w:pPr>
              <w:pStyle w:val="TAC"/>
              <w:rPr/>
            </w:pPr>
            <w:r>
              <w:rPr/>
              <w:t>280 km</w:t>
            </w:r>
          </w:p>
        </w:tc>
        <w:tc>
          <w:tcPr>
            <w:tcW w:w="1877" w:type="dxa"/>
            <w:tcBorders>
              <w:top w:val="single" w:sz="4" w:space="0" w:color="000000"/>
              <w:left w:val="single" w:sz="4" w:space="0" w:color="000000"/>
              <w:bottom w:val="single" w:sz="4" w:space="0" w:color="000000"/>
              <w:right w:val="single" w:sz="4" w:space="0" w:color="000000"/>
            </w:tcBorders>
            <w:vAlign w:val="center"/>
          </w:tcPr>
          <w:p>
            <w:pPr>
              <w:pStyle w:val="TAC"/>
              <w:rPr/>
            </w:pPr>
            <w:r>
              <w:rPr/>
              <w:t>90 km</w:t>
            </w:r>
          </w:p>
        </w:tc>
        <w:tc>
          <w:tcPr>
            <w:tcW w:w="1877" w:type="dxa"/>
            <w:tcBorders>
              <w:top w:val="single" w:sz="4" w:space="0" w:color="000000"/>
              <w:left w:val="single" w:sz="4" w:space="0" w:color="000000"/>
              <w:bottom w:val="single" w:sz="4" w:space="0" w:color="000000"/>
              <w:right w:val="single" w:sz="4" w:space="0" w:color="000000"/>
            </w:tcBorders>
            <w:vAlign w:val="center"/>
          </w:tcPr>
          <w:p>
            <w:pPr>
              <w:pStyle w:val="TAC"/>
              <w:rPr/>
            </w:pPr>
            <w:r>
              <w:rPr/>
              <w:t>50 km</w:t>
            </w:r>
          </w:p>
        </w:tc>
      </w:tr>
      <w:tr>
        <w:trPr/>
        <w:tc>
          <w:tcPr>
            <w:tcW w:w="9857" w:type="dxa"/>
            <w:gridSpan w:val="5"/>
            <w:tcBorders>
              <w:top w:val="single" w:sz="4" w:space="0" w:color="000000"/>
              <w:left w:val="single" w:sz="4" w:space="0" w:color="000000"/>
              <w:bottom w:val="single" w:sz="4" w:space="0" w:color="000000"/>
              <w:right w:val="single" w:sz="4" w:space="0" w:color="000000"/>
            </w:tcBorders>
            <w:vAlign w:val="center"/>
          </w:tcPr>
          <w:p>
            <w:pPr>
              <w:pStyle w:val="TAC"/>
              <w:rPr/>
            </w:pPr>
            <w:r>
              <w:rPr/>
              <w:t>Payload characteristics for UL transmissions</w:t>
            </w:r>
          </w:p>
        </w:tc>
      </w:tr>
      <w:tr>
        <w:trPr/>
        <w:tc>
          <w:tcPr>
            <w:tcW w:w="2401" w:type="dxa"/>
            <w:tcBorders>
              <w:top w:val="single" w:sz="4" w:space="0" w:color="000000"/>
              <w:left w:val="single" w:sz="4" w:space="0" w:color="000000"/>
              <w:bottom w:val="single" w:sz="4" w:space="0" w:color="000000"/>
              <w:right w:val="single" w:sz="4" w:space="0" w:color="000000"/>
            </w:tcBorders>
            <w:vAlign w:val="center"/>
          </w:tcPr>
          <w:p>
            <w:pPr>
              <w:pStyle w:val="TAC"/>
              <w:rPr/>
            </w:pPr>
            <w:r>
              <w:rPr/>
              <w:t>Equivalent satellite antenna aperture (Note1)</w:t>
            </w:r>
          </w:p>
        </w:tc>
        <w:tc>
          <w:tcPr>
            <w:tcW w:w="1825" w:type="dxa"/>
            <w:vMerge w:val="restart"/>
            <w:tcBorders>
              <w:top w:val="single" w:sz="4" w:space="0" w:color="000000"/>
              <w:left w:val="single" w:sz="4" w:space="0" w:color="000000"/>
              <w:bottom w:val="single" w:sz="4" w:space="0" w:color="000000"/>
              <w:right w:val="single" w:sz="4" w:space="0" w:color="000000"/>
            </w:tcBorders>
            <w:vAlign w:val="center"/>
          </w:tcPr>
          <w:p>
            <w:pPr>
              <w:pStyle w:val="TAC"/>
              <w:rPr/>
            </w:pPr>
            <w:r>
              <w:rPr/>
              <w:t>S-band</w:t>
            </w:r>
          </w:p>
          <w:p>
            <w:pPr>
              <w:pStyle w:val="TAC"/>
              <w:rPr>
                <w:b/>
                <w:b/>
              </w:rPr>
            </w:pPr>
            <w:r>
              <w:rPr>
                <w:b/>
              </w:rPr>
              <w:t>(</w:t>
            </w:r>
            <w:r>
              <w:rPr/>
              <w:t>i.e. 2 GHz)</w:t>
            </w:r>
          </w:p>
        </w:tc>
        <w:tc>
          <w:tcPr>
            <w:tcW w:w="1877" w:type="dxa"/>
            <w:tcBorders>
              <w:top w:val="single" w:sz="4" w:space="0" w:color="000000"/>
              <w:left w:val="single" w:sz="4" w:space="0" w:color="000000"/>
              <w:bottom w:val="single" w:sz="4" w:space="0" w:color="000000"/>
              <w:right w:val="single" w:sz="4" w:space="0" w:color="000000"/>
            </w:tcBorders>
            <w:vAlign w:val="center"/>
          </w:tcPr>
          <w:p>
            <w:pPr>
              <w:pStyle w:val="TAC"/>
              <w:rPr/>
            </w:pPr>
            <w:r>
              <w:rPr/>
              <w:t>12 m</w:t>
            </w:r>
          </w:p>
        </w:tc>
        <w:tc>
          <w:tcPr>
            <w:tcW w:w="1877" w:type="dxa"/>
            <w:tcBorders>
              <w:top w:val="single" w:sz="4" w:space="0" w:color="000000"/>
              <w:left w:val="single" w:sz="4" w:space="0" w:color="000000"/>
              <w:bottom w:val="single" w:sz="4" w:space="0" w:color="000000"/>
              <w:right w:val="single" w:sz="4" w:space="0" w:color="000000"/>
            </w:tcBorders>
            <w:vAlign w:val="center"/>
          </w:tcPr>
          <w:p>
            <w:pPr>
              <w:pStyle w:val="TAC"/>
              <w:rPr/>
            </w:pPr>
            <w:r>
              <w:rPr/>
              <w:t>1 m</w:t>
            </w:r>
          </w:p>
        </w:tc>
        <w:tc>
          <w:tcPr>
            <w:tcW w:w="1877" w:type="dxa"/>
            <w:tcBorders>
              <w:top w:val="single" w:sz="4" w:space="0" w:color="000000"/>
              <w:left w:val="single" w:sz="4" w:space="0" w:color="000000"/>
              <w:bottom w:val="single" w:sz="4" w:space="0" w:color="000000"/>
              <w:right w:val="single" w:sz="4" w:space="0" w:color="000000"/>
            </w:tcBorders>
            <w:vAlign w:val="center"/>
          </w:tcPr>
          <w:p>
            <w:pPr>
              <w:pStyle w:val="TAC"/>
              <w:rPr/>
            </w:pPr>
            <w:r>
              <w:rPr/>
              <w:t>1 m</w:t>
            </w:r>
          </w:p>
        </w:tc>
      </w:tr>
      <w:tr>
        <w:trPr/>
        <w:tc>
          <w:tcPr>
            <w:tcW w:w="2401" w:type="dxa"/>
            <w:tcBorders>
              <w:top w:val="single" w:sz="4" w:space="0" w:color="000000"/>
              <w:left w:val="single" w:sz="4" w:space="0" w:color="000000"/>
              <w:bottom w:val="single" w:sz="4" w:space="0" w:color="000000"/>
              <w:right w:val="single" w:sz="4" w:space="0" w:color="000000"/>
            </w:tcBorders>
            <w:vAlign w:val="center"/>
          </w:tcPr>
          <w:p>
            <w:pPr>
              <w:pStyle w:val="TAC"/>
              <w:rPr/>
            </w:pPr>
            <w:r>
              <w:rPr/>
              <w:t>G/T</w:t>
            </w:r>
          </w:p>
        </w:tc>
        <w:tc>
          <w:tcPr>
            <w:tcW w:w="1825"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1877" w:type="dxa"/>
            <w:tcBorders>
              <w:top w:val="single" w:sz="4" w:space="0" w:color="000000"/>
              <w:left w:val="single" w:sz="4" w:space="0" w:color="000000"/>
              <w:bottom w:val="single" w:sz="4" w:space="0" w:color="000000"/>
              <w:right w:val="single" w:sz="4" w:space="0" w:color="000000"/>
            </w:tcBorders>
            <w:vAlign w:val="center"/>
          </w:tcPr>
          <w:p>
            <w:pPr>
              <w:pStyle w:val="TAC"/>
              <w:rPr/>
            </w:pPr>
            <w:r>
              <w:rPr/>
              <w:t>14 dB K</w:t>
            </w:r>
            <w:r>
              <w:rPr>
                <w:vertAlign w:val="superscript"/>
              </w:rPr>
              <w:t>-1</w:t>
            </w:r>
          </w:p>
        </w:tc>
        <w:tc>
          <w:tcPr>
            <w:tcW w:w="1877" w:type="dxa"/>
            <w:tcBorders>
              <w:top w:val="single" w:sz="4" w:space="0" w:color="000000"/>
              <w:left w:val="single" w:sz="4" w:space="0" w:color="000000"/>
              <w:bottom w:val="single" w:sz="4" w:space="0" w:color="000000"/>
              <w:right w:val="single" w:sz="4" w:space="0" w:color="000000"/>
            </w:tcBorders>
            <w:vAlign w:val="center"/>
          </w:tcPr>
          <w:p>
            <w:pPr>
              <w:pStyle w:val="TAC"/>
              <w:rPr/>
            </w:pPr>
            <w:r>
              <w:rPr/>
              <w:t>-4.9 dB K</w:t>
            </w:r>
            <w:r>
              <w:rPr>
                <w:vertAlign w:val="superscript"/>
              </w:rPr>
              <w:t>-1</w:t>
            </w:r>
          </w:p>
        </w:tc>
        <w:tc>
          <w:tcPr>
            <w:tcW w:w="1877" w:type="dxa"/>
            <w:tcBorders>
              <w:top w:val="single" w:sz="4" w:space="0" w:color="000000"/>
              <w:left w:val="single" w:sz="4" w:space="0" w:color="000000"/>
              <w:bottom w:val="single" w:sz="4" w:space="0" w:color="000000"/>
              <w:right w:val="single" w:sz="4" w:space="0" w:color="000000"/>
            </w:tcBorders>
            <w:vAlign w:val="center"/>
          </w:tcPr>
          <w:p>
            <w:pPr>
              <w:pStyle w:val="TAC"/>
              <w:rPr/>
            </w:pPr>
            <w:r>
              <w:rPr/>
              <w:t>-4.9 dB K</w:t>
            </w:r>
            <w:r>
              <w:rPr>
                <w:vertAlign w:val="superscript"/>
              </w:rPr>
              <w:t>-1</w:t>
            </w:r>
          </w:p>
        </w:tc>
      </w:tr>
      <w:tr>
        <w:trPr/>
        <w:tc>
          <w:tcPr>
            <w:tcW w:w="2401" w:type="dxa"/>
            <w:tcBorders>
              <w:top w:val="single" w:sz="4" w:space="0" w:color="000000"/>
              <w:left w:val="single" w:sz="4" w:space="0" w:color="000000"/>
              <w:bottom w:val="single" w:sz="4" w:space="0" w:color="000000"/>
              <w:right w:val="single" w:sz="4" w:space="0" w:color="000000"/>
            </w:tcBorders>
            <w:vAlign w:val="center"/>
          </w:tcPr>
          <w:p>
            <w:pPr>
              <w:pStyle w:val="TAC"/>
              <w:rPr/>
            </w:pPr>
            <w:r>
              <w:rPr/>
              <w:t>Satellite Rx max Gain</w:t>
            </w:r>
          </w:p>
        </w:tc>
        <w:tc>
          <w:tcPr>
            <w:tcW w:w="1825"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1877" w:type="dxa"/>
            <w:tcBorders>
              <w:top w:val="single" w:sz="4" w:space="0" w:color="000000"/>
              <w:left w:val="single" w:sz="4" w:space="0" w:color="000000"/>
              <w:bottom w:val="single" w:sz="4" w:space="0" w:color="000000"/>
              <w:right w:val="single" w:sz="4" w:space="0" w:color="000000"/>
            </w:tcBorders>
            <w:vAlign w:val="center"/>
          </w:tcPr>
          <w:p>
            <w:pPr>
              <w:pStyle w:val="TAC"/>
              <w:rPr/>
            </w:pPr>
            <w:r>
              <w:rPr/>
              <w:t>45.5 dBi</w:t>
            </w:r>
          </w:p>
        </w:tc>
        <w:tc>
          <w:tcPr>
            <w:tcW w:w="1877" w:type="dxa"/>
            <w:tcBorders>
              <w:top w:val="single" w:sz="4" w:space="0" w:color="000000"/>
              <w:left w:val="single" w:sz="4" w:space="0" w:color="000000"/>
              <w:bottom w:val="single" w:sz="4" w:space="0" w:color="000000"/>
              <w:right w:val="single" w:sz="4" w:space="0" w:color="000000"/>
            </w:tcBorders>
            <w:vAlign w:val="center"/>
          </w:tcPr>
          <w:p>
            <w:pPr>
              <w:pStyle w:val="TAC"/>
              <w:rPr/>
            </w:pPr>
            <w:r>
              <w:rPr/>
              <w:t>24 dBi</w:t>
            </w:r>
          </w:p>
        </w:tc>
        <w:tc>
          <w:tcPr>
            <w:tcW w:w="1877" w:type="dxa"/>
            <w:tcBorders>
              <w:top w:val="single" w:sz="4" w:space="0" w:color="000000"/>
              <w:left w:val="single" w:sz="4" w:space="0" w:color="000000"/>
              <w:bottom w:val="single" w:sz="4" w:space="0" w:color="000000"/>
              <w:right w:val="single" w:sz="4" w:space="0" w:color="000000"/>
            </w:tcBorders>
            <w:vAlign w:val="center"/>
          </w:tcPr>
          <w:p>
            <w:pPr>
              <w:pStyle w:val="TAC"/>
              <w:rPr/>
            </w:pPr>
            <w:r>
              <w:rPr/>
              <w:t>24 dBi</w:t>
            </w:r>
          </w:p>
        </w:tc>
      </w:tr>
      <w:tr>
        <w:trPr/>
        <w:tc>
          <w:tcPr>
            <w:tcW w:w="2401" w:type="dxa"/>
            <w:tcBorders>
              <w:top w:val="single" w:sz="4" w:space="0" w:color="000000"/>
              <w:left w:val="single" w:sz="4" w:space="0" w:color="000000"/>
              <w:bottom w:val="single" w:sz="4" w:space="0" w:color="000000"/>
              <w:right w:val="single" w:sz="4" w:space="0" w:color="000000"/>
            </w:tcBorders>
            <w:vAlign w:val="center"/>
          </w:tcPr>
          <w:p>
            <w:pPr>
              <w:pStyle w:val="TAC"/>
              <w:rPr/>
            </w:pPr>
            <w:r>
              <w:rPr/>
              <w:t>Equivalent satellite antenna aperture (Note1)</w:t>
            </w:r>
          </w:p>
        </w:tc>
        <w:tc>
          <w:tcPr>
            <w:tcW w:w="1825" w:type="dxa"/>
            <w:vMerge w:val="restart"/>
            <w:tcBorders>
              <w:top w:val="single" w:sz="4" w:space="0" w:color="000000"/>
              <w:left w:val="single" w:sz="4" w:space="0" w:color="000000"/>
              <w:bottom w:val="single" w:sz="4" w:space="0" w:color="000000"/>
              <w:right w:val="single" w:sz="4" w:space="0" w:color="000000"/>
            </w:tcBorders>
            <w:vAlign w:val="center"/>
          </w:tcPr>
          <w:p>
            <w:pPr>
              <w:pStyle w:val="TAC"/>
              <w:rPr>
                <w:b/>
                <w:b/>
              </w:rPr>
            </w:pPr>
            <w:r>
              <w:rPr/>
              <w:t>Ka-band (i.e. 30 GHz for UL)</w:t>
            </w:r>
          </w:p>
        </w:tc>
        <w:tc>
          <w:tcPr>
            <w:tcW w:w="1877" w:type="dxa"/>
            <w:tcBorders>
              <w:top w:val="single" w:sz="4" w:space="0" w:color="000000"/>
              <w:left w:val="single" w:sz="4" w:space="0" w:color="000000"/>
              <w:bottom w:val="single" w:sz="4" w:space="0" w:color="000000"/>
              <w:right w:val="single" w:sz="4" w:space="0" w:color="000000"/>
            </w:tcBorders>
            <w:vAlign w:val="center"/>
          </w:tcPr>
          <w:p>
            <w:pPr>
              <w:pStyle w:val="TAC"/>
              <w:rPr/>
            </w:pPr>
            <w:r>
              <w:rPr/>
              <w:t>1.33 m</w:t>
            </w:r>
          </w:p>
        </w:tc>
        <w:tc>
          <w:tcPr>
            <w:tcW w:w="1877" w:type="dxa"/>
            <w:tcBorders>
              <w:top w:val="single" w:sz="4" w:space="0" w:color="000000"/>
              <w:left w:val="single" w:sz="4" w:space="0" w:color="000000"/>
              <w:bottom w:val="single" w:sz="4" w:space="0" w:color="000000"/>
              <w:right w:val="single" w:sz="4" w:space="0" w:color="000000"/>
            </w:tcBorders>
            <w:vAlign w:val="center"/>
          </w:tcPr>
          <w:p>
            <w:pPr>
              <w:pStyle w:val="TAC"/>
              <w:rPr/>
            </w:pPr>
            <w:r>
              <w:rPr/>
              <w:t>0.13 m</w:t>
            </w:r>
          </w:p>
        </w:tc>
        <w:tc>
          <w:tcPr>
            <w:tcW w:w="1877" w:type="dxa"/>
            <w:tcBorders>
              <w:top w:val="single" w:sz="4" w:space="0" w:color="000000"/>
              <w:left w:val="single" w:sz="4" w:space="0" w:color="000000"/>
              <w:bottom w:val="single" w:sz="4" w:space="0" w:color="000000"/>
              <w:right w:val="single" w:sz="4" w:space="0" w:color="000000"/>
            </w:tcBorders>
            <w:vAlign w:val="center"/>
          </w:tcPr>
          <w:p>
            <w:pPr>
              <w:pStyle w:val="TAC"/>
              <w:rPr/>
            </w:pPr>
            <w:r>
              <w:rPr/>
              <w:t>0.13 m</w:t>
            </w:r>
          </w:p>
        </w:tc>
      </w:tr>
      <w:tr>
        <w:trPr/>
        <w:tc>
          <w:tcPr>
            <w:tcW w:w="2401" w:type="dxa"/>
            <w:tcBorders>
              <w:top w:val="single" w:sz="4" w:space="0" w:color="000000"/>
              <w:left w:val="single" w:sz="4" w:space="0" w:color="000000"/>
              <w:bottom w:val="single" w:sz="4" w:space="0" w:color="000000"/>
              <w:right w:val="single" w:sz="4" w:space="0" w:color="000000"/>
            </w:tcBorders>
            <w:vAlign w:val="center"/>
          </w:tcPr>
          <w:p>
            <w:pPr>
              <w:pStyle w:val="TAC"/>
              <w:rPr/>
            </w:pPr>
            <w:r>
              <w:rPr/>
              <w:t>G/T</w:t>
            </w:r>
          </w:p>
        </w:tc>
        <w:tc>
          <w:tcPr>
            <w:tcW w:w="1825"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1877" w:type="dxa"/>
            <w:tcBorders>
              <w:top w:val="single" w:sz="4" w:space="0" w:color="000000"/>
              <w:left w:val="single" w:sz="4" w:space="0" w:color="000000"/>
              <w:bottom w:val="single" w:sz="4" w:space="0" w:color="000000"/>
              <w:right w:val="single" w:sz="4" w:space="0" w:color="000000"/>
            </w:tcBorders>
            <w:vAlign w:val="center"/>
          </w:tcPr>
          <w:p>
            <w:pPr>
              <w:pStyle w:val="TAC"/>
              <w:rPr/>
            </w:pPr>
            <w:r>
              <w:rPr/>
              <w:t>20 dB K</w:t>
            </w:r>
            <w:r>
              <w:rPr>
                <w:vertAlign w:val="superscript"/>
              </w:rPr>
              <w:t>-1</w:t>
            </w:r>
          </w:p>
        </w:tc>
        <w:tc>
          <w:tcPr>
            <w:tcW w:w="1877" w:type="dxa"/>
            <w:tcBorders>
              <w:top w:val="single" w:sz="4" w:space="0" w:color="000000"/>
              <w:left w:val="single" w:sz="4" w:space="0" w:color="000000"/>
              <w:bottom w:val="single" w:sz="4" w:space="0" w:color="000000"/>
              <w:right w:val="single" w:sz="4" w:space="0" w:color="000000"/>
            </w:tcBorders>
            <w:vAlign w:val="center"/>
          </w:tcPr>
          <w:p>
            <w:pPr>
              <w:pStyle w:val="TAC"/>
              <w:rPr/>
            </w:pPr>
            <w:r>
              <w:rPr/>
              <w:t>5 dB K</w:t>
            </w:r>
            <w:r>
              <w:rPr>
                <w:vertAlign w:val="superscript"/>
              </w:rPr>
              <w:t>-1</w:t>
            </w:r>
          </w:p>
        </w:tc>
        <w:tc>
          <w:tcPr>
            <w:tcW w:w="1877" w:type="dxa"/>
            <w:tcBorders>
              <w:top w:val="single" w:sz="4" w:space="0" w:color="000000"/>
              <w:left w:val="single" w:sz="4" w:space="0" w:color="000000"/>
              <w:bottom w:val="single" w:sz="4" w:space="0" w:color="000000"/>
              <w:right w:val="single" w:sz="4" w:space="0" w:color="000000"/>
            </w:tcBorders>
            <w:vAlign w:val="center"/>
          </w:tcPr>
          <w:p>
            <w:pPr>
              <w:pStyle w:val="TAC"/>
              <w:rPr/>
            </w:pPr>
            <w:r>
              <w:rPr/>
              <w:t>5 dB K</w:t>
            </w:r>
            <w:r>
              <w:rPr>
                <w:vertAlign w:val="superscript"/>
              </w:rPr>
              <w:t>-1</w:t>
            </w:r>
          </w:p>
        </w:tc>
      </w:tr>
      <w:tr>
        <w:trPr/>
        <w:tc>
          <w:tcPr>
            <w:tcW w:w="2401" w:type="dxa"/>
            <w:tcBorders>
              <w:top w:val="single" w:sz="4" w:space="0" w:color="000000"/>
              <w:left w:val="single" w:sz="4" w:space="0" w:color="000000"/>
              <w:bottom w:val="single" w:sz="4" w:space="0" w:color="000000"/>
              <w:right w:val="single" w:sz="4" w:space="0" w:color="000000"/>
            </w:tcBorders>
            <w:vAlign w:val="center"/>
          </w:tcPr>
          <w:p>
            <w:pPr>
              <w:pStyle w:val="TAC"/>
              <w:rPr/>
            </w:pPr>
            <w:r>
              <w:rPr/>
              <w:t>Satellite Rx max Gain</w:t>
            </w:r>
          </w:p>
        </w:tc>
        <w:tc>
          <w:tcPr>
            <w:tcW w:w="1825"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1877" w:type="dxa"/>
            <w:tcBorders>
              <w:top w:val="single" w:sz="4" w:space="0" w:color="000000"/>
              <w:left w:val="single" w:sz="4" w:space="0" w:color="000000"/>
              <w:bottom w:val="single" w:sz="4" w:space="0" w:color="000000"/>
              <w:right w:val="single" w:sz="4" w:space="0" w:color="000000"/>
            </w:tcBorders>
            <w:vAlign w:val="center"/>
          </w:tcPr>
          <w:p>
            <w:pPr>
              <w:pStyle w:val="TAC"/>
              <w:rPr/>
            </w:pPr>
            <w:r>
              <w:rPr/>
              <w:t>50.5 dBi</w:t>
            </w:r>
          </w:p>
        </w:tc>
        <w:tc>
          <w:tcPr>
            <w:tcW w:w="1877" w:type="dxa"/>
            <w:tcBorders>
              <w:top w:val="single" w:sz="4" w:space="0" w:color="000000"/>
              <w:left w:val="single" w:sz="4" w:space="0" w:color="000000"/>
              <w:bottom w:val="single" w:sz="4" w:space="0" w:color="000000"/>
              <w:right w:val="single" w:sz="4" w:space="0" w:color="000000"/>
            </w:tcBorders>
            <w:vAlign w:val="center"/>
          </w:tcPr>
          <w:p>
            <w:pPr>
              <w:pStyle w:val="TAC"/>
              <w:rPr/>
            </w:pPr>
            <w:r>
              <w:rPr/>
              <w:t>30.5 dBi</w:t>
            </w:r>
          </w:p>
        </w:tc>
        <w:tc>
          <w:tcPr>
            <w:tcW w:w="1877" w:type="dxa"/>
            <w:tcBorders>
              <w:top w:val="single" w:sz="4" w:space="0" w:color="000000"/>
              <w:left w:val="single" w:sz="4" w:space="0" w:color="000000"/>
              <w:bottom w:val="single" w:sz="4" w:space="0" w:color="000000"/>
              <w:right w:val="single" w:sz="4" w:space="0" w:color="000000"/>
            </w:tcBorders>
            <w:vAlign w:val="center"/>
          </w:tcPr>
          <w:p>
            <w:pPr>
              <w:pStyle w:val="TAC"/>
              <w:rPr/>
            </w:pPr>
            <w:r>
              <w:rPr/>
              <w:t>30.5 dBi</w:t>
            </w:r>
          </w:p>
        </w:tc>
      </w:tr>
      <w:tr>
        <w:trPr/>
        <w:tc>
          <w:tcPr>
            <w:tcW w:w="9857" w:type="dxa"/>
            <w:gridSpan w:val="5"/>
            <w:tcBorders>
              <w:top w:val="single" w:sz="4" w:space="0" w:color="000000"/>
              <w:left w:val="single" w:sz="4" w:space="0" w:color="000000"/>
              <w:bottom w:val="single" w:sz="4" w:space="0" w:color="000000"/>
              <w:right w:val="single" w:sz="4" w:space="0" w:color="000000"/>
            </w:tcBorders>
            <w:vAlign w:val="center"/>
          </w:tcPr>
          <w:p>
            <w:pPr>
              <w:pStyle w:val="TAN"/>
              <w:rPr/>
            </w:pPr>
            <w:r>
              <w:rPr/>
              <w:t>NOTE 1:</w:t>
              <w:tab/>
              <w:t>This value is equivalent to the antenna diameter in Sec. 6.4.1 of [2].</w:t>
            </w:r>
          </w:p>
          <w:p>
            <w:pPr>
              <w:pStyle w:val="TAN"/>
              <w:rPr/>
            </w:pPr>
            <w:r>
              <w:rPr/>
              <w:t>NOTE 2:</w:t>
              <w:tab/>
              <w:t xml:space="preserve">This beam size refers to the Nadir pointing of the satellite </w:t>
            </w:r>
          </w:p>
          <w:p>
            <w:pPr>
              <w:pStyle w:val="TAN"/>
              <w:rPr/>
            </w:pPr>
            <w:r>
              <w:rPr/>
              <w:t>NOTE 3:</w:t>
              <w:tab/>
              <w:t>All these satellite parameters are applied per beam.</w:t>
            </w:r>
          </w:p>
          <w:p>
            <w:pPr>
              <w:pStyle w:val="TAN"/>
              <w:rPr/>
            </w:pPr>
            <w:r>
              <w:rPr/>
              <w:t>NOTE 4:</w:t>
              <w:tab/>
              <w:t>The EIRP density values are considered identical for all frequency re-use factor options.</w:t>
            </w:r>
          </w:p>
        </w:tc>
      </w:tr>
    </w:tbl>
    <w:p>
      <w:pPr>
        <w:pStyle w:val="Normal"/>
        <w:rPr/>
      </w:pPr>
      <w:r>
        <w:rPr/>
      </w:r>
    </w:p>
    <w:p>
      <w:pPr>
        <w:pStyle w:val="Normal"/>
        <w:rPr/>
      </w:pPr>
      <w:r>
        <w:rPr/>
        <w:t>The following table is agreed for UE characteristics for System Level Simulations</w:t>
      </w:r>
    </w:p>
    <w:p>
      <w:pPr>
        <w:pStyle w:val="TH"/>
        <w:rPr/>
      </w:pPr>
      <w:r>
        <w:rPr/>
        <w:t>Table 6.1.1.1-3: UE characteristics for system level simulations</w:t>
      </w:r>
    </w:p>
    <w:tbl>
      <w:tblPr>
        <w:tblW w:w="5000" w:type="pct"/>
        <w:jc w:val="left"/>
        <w:tblInd w:w="-113" w:type="dxa"/>
        <w:tblLayout w:type="fixed"/>
        <w:tblCellMar>
          <w:top w:w="0" w:type="dxa"/>
          <w:left w:w="108" w:type="dxa"/>
          <w:bottom w:w="0" w:type="dxa"/>
          <w:right w:w="108" w:type="dxa"/>
        </w:tblCellMar>
      </w:tblPr>
      <w:tblGrid>
        <w:gridCol w:w="2410"/>
        <w:gridCol w:w="2410"/>
        <w:gridCol w:w="2410"/>
        <w:gridCol w:w="2410"/>
      </w:tblGrid>
      <w:tr>
        <w:trPr/>
        <w:tc>
          <w:tcPr>
            <w:tcW w:w="2410" w:type="dxa"/>
            <w:tcBorders>
              <w:top w:val="single" w:sz="4" w:space="0" w:color="000000"/>
              <w:left w:val="single" w:sz="4" w:space="0" w:color="000000"/>
              <w:bottom w:val="single" w:sz="4" w:space="0" w:color="000000"/>
              <w:right w:val="single" w:sz="4" w:space="0" w:color="000000"/>
            </w:tcBorders>
          </w:tcPr>
          <w:p>
            <w:pPr>
              <w:pStyle w:val="TAC"/>
              <w:rPr/>
            </w:pPr>
            <w:r>
              <w:rPr/>
              <w:t>Characteristics</w:t>
            </w:r>
          </w:p>
        </w:tc>
        <w:tc>
          <w:tcPr>
            <w:tcW w:w="2410" w:type="dxa"/>
            <w:tcBorders>
              <w:top w:val="single" w:sz="4" w:space="0" w:color="000000"/>
              <w:left w:val="single" w:sz="4" w:space="0" w:color="000000"/>
              <w:bottom w:val="single" w:sz="4" w:space="0" w:color="000000"/>
              <w:right w:val="single" w:sz="4" w:space="0" w:color="000000"/>
            </w:tcBorders>
          </w:tcPr>
          <w:p>
            <w:pPr>
              <w:pStyle w:val="TAC"/>
              <w:rPr/>
            </w:pPr>
            <w:r>
              <w:rPr/>
              <w:t>VSAT (Note 2)</w:t>
            </w:r>
          </w:p>
        </w:tc>
        <w:tc>
          <w:tcPr>
            <w:tcW w:w="2410" w:type="dxa"/>
            <w:tcBorders>
              <w:top w:val="single" w:sz="4" w:space="0" w:color="000000"/>
              <w:left w:val="single" w:sz="4" w:space="0" w:color="000000"/>
              <w:bottom w:val="single" w:sz="4" w:space="0" w:color="000000"/>
              <w:right w:val="single" w:sz="4" w:space="0" w:color="000000"/>
            </w:tcBorders>
          </w:tcPr>
          <w:p>
            <w:pPr>
              <w:pStyle w:val="TAC"/>
              <w:rPr/>
            </w:pPr>
            <w:r>
              <w:rPr/>
              <w:t>Handheld</w:t>
            </w:r>
          </w:p>
        </w:tc>
        <w:tc>
          <w:tcPr>
            <w:tcW w:w="2410" w:type="dxa"/>
            <w:tcBorders>
              <w:top w:val="single" w:sz="4" w:space="0" w:color="000000"/>
              <w:left w:val="single" w:sz="4" w:space="0" w:color="000000"/>
              <w:bottom w:val="single" w:sz="4" w:space="0" w:color="000000"/>
              <w:right w:val="single" w:sz="4" w:space="0" w:color="000000"/>
            </w:tcBorders>
          </w:tcPr>
          <w:p>
            <w:pPr>
              <w:pStyle w:val="TAC"/>
              <w:rPr/>
            </w:pPr>
            <w:r>
              <w:rPr/>
              <w:t>Other (Note 1)</w:t>
            </w:r>
          </w:p>
        </w:tc>
      </w:tr>
      <w:tr>
        <w:trPr/>
        <w:tc>
          <w:tcPr>
            <w:tcW w:w="2410" w:type="dxa"/>
            <w:tcBorders>
              <w:top w:val="single" w:sz="4" w:space="0" w:color="000000"/>
              <w:left w:val="single" w:sz="4" w:space="0" w:color="000000"/>
              <w:bottom w:val="single" w:sz="4" w:space="0" w:color="000000"/>
              <w:right w:val="single" w:sz="4" w:space="0" w:color="000000"/>
            </w:tcBorders>
          </w:tcPr>
          <w:p>
            <w:pPr>
              <w:pStyle w:val="TAC"/>
              <w:rPr/>
            </w:pPr>
            <w:r>
              <w:rPr/>
              <w:t>Frequency band</w:t>
            </w:r>
          </w:p>
        </w:tc>
        <w:tc>
          <w:tcPr>
            <w:tcW w:w="2410" w:type="dxa"/>
            <w:tcBorders>
              <w:top w:val="single" w:sz="4" w:space="0" w:color="000000"/>
              <w:left w:val="single" w:sz="4" w:space="0" w:color="000000"/>
              <w:bottom w:val="single" w:sz="4" w:space="0" w:color="000000"/>
              <w:right w:val="single" w:sz="4" w:space="0" w:color="000000"/>
            </w:tcBorders>
          </w:tcPr>
          <w:p>
            <w:pPr>
              <w:pStyle w:val="TAC"/>
              <w:rPr/>
            </w:pPr>
            <w:r>
              <w:rPr/>
              <w:t>Ka band(i.e. 30 GHz UL and 20 GHz DL)</w:t>
            </w:r>
          </w:p>
        </w:tc>
        <w:tc>
          <w:tcPr>
            <w:tcW w:w="2410" w:type="dxa"/>
            <w:tcBorders>
              <w:top w:val="single" w:sz="4" w:space="0" w:color="000000"/>
              <w:left w:val="single" w:sz="4" w:space="0" w:color="000000"/>
              <w:bottom w:val="single" w:sz="4" w:space="0" w:color="000000"/>
              <w:right w:val="single" w:sz="4" w:space="0" w:color="000000"/>
            </w:tcBorders>
          </w:tcPr>
          <w:p>
            <w:pPr>
              <w:pStyle w:val="TAC"/>
              <w:rPr/>
            </w:pPr>
            <w:r>
              <w:rPr/>
              <w:t>S band (i.e. 2 GHz)</w:t>
            </w:r>
          </w:p>
        </w:tc>
        <w:tc>
          <w:tcPr>
            <w:tcW w:w="2410" w:type="dxa"/>
            <w:tcBorders>
              <w:top w:val="single" w:sz="4" w:space="0" w:color="000000"/>
              <w:left w:val="single" w:sz="4" w:space="0" w:color="000000"/>
              <w:bottom w:val="single" w:sz="4" w:space="0" w:color="000000"/>
              <w:right w:val="single" w:sz="4" w:space="0" w:color="000000"/>
            </w:tcBorders>
          </w:tcPr>
          <w:p>
            <w:pPr>
              <w:pStyle w:val="TAC"/>
              <w:rPr/>
            </w:pPr>
            <w:r>
              <w:rPr/>
              <w:t>Ka band(i.e. 30 GHz UL and 20 GHz DL)</w:t>
            </w:r>
          </w:p>
        </w:tc>
      </w:tr>
      <w:tr>
        <w:trPr/>
        <w:tc>
          <w:tcPr>
            <w:tcW w:w="2410" w:type="dxa"/>
            <w:tcBorders>
              <w:top w:val="single" w:sz="4" w:space="0" w:color="000000"/>
              <w:left w:val="single" w:sz="4" w:space="0" w:color="000000"/>
              <w:bottom w:val="single" w:sz="4" w:space="0" w:color="000000"/>
              <w:right w:val="single" w:sz="4" w:space="0" w:color="000000"/>
            </w:tcBorders>
          </w:tcPr>
          <w:p>
            <w:pPr>
              <w:pStyle w:val="TAC"/>
              <w:rPr/>
            </w:pPr>
            <w:r>
              <w:rPr/>
              <w:t>Antenna type and configuration</w:t>
            </w:r>
          </w:p>
        </w:tc>
        <w:tc>
          <w:tcPr>
            <w:tcW w:w="2410" w:type="dxa"/>
            <w:tcBorders>
              <w:top w:val="single" w:sz="4" w:space="0" w:color="000000"/>
              <w:left w:val="single" w:sz="4" w:space="0" w:color="000000"/>
              <w:bottom w:val="single" w:sz="4" w:space="0" w:color="000000"/>
              <w:right w:val="single" w:sz="4" w:space="0" w:color="000000"/>
            </w:tcBorders>
          </w:tcPr>
          <w:p>
            <w:pPr>
              <w:pStyle w:val="TAC"/>
              <w:rPr/>
            </w:pPr>
            <w:r>
              <w:rPr/>
              <w:t>Directional</w:t>
            </w:r>
          </w:p>
          <w:p>
            <w:pPr>
              <w:pStyle w:val="TAC"/>
              <w:rPr/>
            </w:pPr>
            <w:r>
              <w:rPr/>
              <w:t>Section 6.4.1 of [2] with 60 cm equivalent aperture diameter</w:t>
            </w:r>
          </w:p>
        </w:tc>
        <w:tc>
          <w:tcPr>
            <w:tcW w:w="2410" w:type="dxa"/>
            <w:tcBorders>
              <w:top w:val="single" w:sz="4" w:space="0" w:color="000000"/>
              <w:left w:val="single" w:sz="4" w:space="0" w:color="000000"/>
              <w:bottom w:val="single" w:sz="4" w:space="0" w:color="000000"/>
              <w:right w:val="single" w:sz="4" w:space="0" w:color="000000"/>
            </w:tcBorders>
          </w:tcPr>
          <w:p>
            <w:pPr>
              <w:pStyle w:val="TAC"/>
              <w:rPr/>
            </w:pPr>
            <w:r>
              <w:rPr/>
              <w:t>(1, 1, 2) with omni-directional antenna element</w:t>
            </w:r>
          </w:p>
          <w:p>
            <w:pPr>
              <w:pStyle w:val="TAC"/>
              <w:rPr/>
            </w:pPr>
            <w:r>
              <w:rPr/>
            </w:r>
          </w:p>
        </w:tc>
        <w:tc>
          <w:tcPr>
            <w:tcW w:w="2410" w:type="dxa"/>
            <w:tcBorders>
              <w:top w:val="single" w:sz="4" w:space="0" w:color="000000"/>
              <w:left w:val="single" w:sz="4" w:space="0" w:color="000000"/>
              <w:bottom w:val="single" w:sz="4" w:space="0" w:color="000000"/>
              <w:right w:val="single" w:sz="4" w:space="0" w:color="000000"/>
            </w:tcBorders>
          </w:tcPr>
          <w:p>
            <w:pPr>
              <w:pStyle w:val="TAC"/>
              <w:rPr/>
            </w:pPr>
            <w:r>
              <w:rPr/>
              <w:t>Directional</w:t>
            </w:r>
          </w:p>
          <w:p>
            <w:pPr>
              <w:pStyle w:val="TAC"/>
              <w:rPr/>
            </w:pPr>
            <w:r>
              <w:rPr/>
              <w:t>(M,N,P,Mg,Ng) = (TBD,TBD,2,1,1); (dV,dH) = (TBD, TBD)λ with directional antenna element (HPBW=65 deg)</w:t>
            </w:r>
          </w:p>
        </w:tc>
      </w:tr>
      <w:tr>
        <w:trPr/>
        <w:tc>
          <w:tcPr>
            <w:tcW w:w="2410" w:type="dxa"/>
            <w:tcBorders>
              <w:top w:val="single" w:sz="4" w:space="0" w:color="000000"/>
              <w:left w:val="single" w:sz="4" w:space="0" w:color="000000"/>
              <w:bottom w:val="single" w:sz="4" w:space="0" w:color="000000"/>
              <w:right w:val="single" w:sz="4" w:space="0" w:color="000000"/>
            </w:tcBorders>
          </w:tcPr>
          <w:p>
            <w:pPr>
              <w:pStyle w:val="TAC"/>
              <w:rPr/>
            </w:pPr>
            <w:r>
              <w:rPr/>
              <w:t>Polarisation</w:t>
            </w:r>
          </w:p>
        </w:tc>
        <w:tc>
          <w:tcPr>
            <w:tcW w:w="2410" w:type="dxa"/>
            <w:tcBorders>
              <w:top w:val="single" w:sz="4" w:space="0" w:color="000000"/>
              <w:left w:val="single" w:sz="4" w:space="0" w:color="000000"/>
              <w:bottom w:val="single" w:sz="4" w:space="0" w:color="000000"/>
              <w:right w:val="single" w:sz="4" w:space="0" w:color="000000"/>
            </w:tcBorders>
          </w:tcPr>
          <w:p>
            <w:pPr>
              <w:pStyle w:val="TAC"/>
              <w:rPr/>
            </w:pPr>
            <w:r>
              <w:rPr/>
              <w:t>circular</w:t>
            </w:r>
          </w:p>
        </w:tc>
        <w:tc>
          <w:tcPr>
            <w:tcW w:w="2410" w:type="dxa"/>
            <w:tcBorders>
              <w:top w:val="single" w:sz="4" w:space="0" w:color="000000"/>
              <w:left w:val="single" w:sz="4" w:space="0" w:color="000000"/>
              <w:bottom w:val="single" w:sz="4" w:space="0" w:color="000000"/>
              <w:right w:val="single" w:sz="4" w:space="0" w:color="000000"/>
            </w:tcBorders>
          </w:tcPr>
          <w:p>
            <w:pPr>
              <w:pStyle w:val="TAC"/>
              <w:rPr/>
            </w:pPr>
            <w:r>
              <w:rPr/>
              <w:t>Linear: +/-45°X-pol</w:t>
            </w:r>
          </w:p>
        </w:tc>
        <w:tc>
          <w:tcPr>
            <w:tcW w:w="2410" w:type="dxa"/>
            <w:tcBorders>
              <w:top w:val="single" w:sz="4" w:space="0" w:color="000000"/>
              <w:left w:val="single" w:sz="4" w:space="0" w:color="000000"/>
              <w:bottom w:val="single" w:sz="4" w:space="0" w:color="000000"/>
              <w:right w:val="single" w:sz="4" w:space="0" w:color="000000"/>
            </w:tcBorders>
          </w:tcPr>
          <w:p>
            <w:pPr>
              <w:pStyle w:val="TAC"/>
              <w:rPr/>
            </w:pPr>
            <w:r>
              <w:rPr/>
              <w:t>Linear: +/-45°X-pol</w:t>
            </w:r>
          </w:p>
        </w:tc>
      </w:tr>
      <w:tr>
        <w:trPr/>
        <w:tc>
          <w:tcPr>
            <w:tcW w:w="2410" w:type="dxa"/>
            <w:tcBorders>
              <w:top w:val="single" w:sz="4" w:space="0" w:color="000000"/>
              <w:left w:val="single" w:sz="4" w:space="0" w:color="000000"/>
              <w:bottom w:val="single" w:sz="4" w:space="0" w:color="000000"/>
              <w:right w:val="single" w:sz="4" w:space="0" w:color="000000"/>
            </w:tcBorders>
          </w:tcPr>
          <w:p>
            <w:pPr>
              <w:pStyle w:val="TAC"/>
              <w:rPr/>
            </w:pPr>
            <w:r>
              <w:rPr/>
              <w:t xml:space="preserve">Rx Antenna gain </w:t>
            </w:r>
          </w:p>
        </w:tc>
        <w:tc>
          <w:tcPr>
            <w:tcW w:w="2410" w:type="dxa"/>
            <w:tcBorders>
              <w:top w:val="single" w:sz="4" w:space="0" w:color="000000"/>
              <w:left w:val="single" w:sz="4" w:space="0" w:color="000000"/>
              <w:bottom w:val="single" w:sz="4" w:space="0" w:color="000000"/>
              <w:right w:val="single" w:sz="4" w:space="0" w:color="000000"/>
            </w:tcBorders>
          </w:tcPr>
          <w:p>
            <w:pPr>
              <w:pStyle w:val="TAC"/>
              <w:rPr/>
            </w:pPr>
            <w:r>
              <w:rPr/>
              <w:t xml:space="preserve">39.7 dBi </w:t>
            </w:r>
          </w:p>
        </w:tc>
        <w:tc>
          <w:tcPr>
            <w:tcW w:w="2410" w:type="dxa"/>
            <w:tcBorders>
              <w:top w:val="single" w:sz="4" w:space="0" w:color="000000"/>
              <w:left w:val="single" w:sz="4" w:space="0" w:color="000000"/>
              <w:bottom w:val="single" w:sz="4" w:space="0" w:color="000000"/>
              <w:right w:val="single" w:sz="4" w:space="0" w:color="000000"/>
            </w:tcBorders>
          </w:tcPr>
          <w:p>
            <w:pPr>
              <w:pStyle w:val="TAC"/>
              <w:rPr/>
            </w:pPr>
            <w:r>
              <w:rPr/>
              <w:t>0 dBi per element</w:t>
            </w:r>
          </w:p>
        </w:tc>
        <w:tc>
          <w:tcPr>
            <w:tcW w:w="2410" w:type="dxa"/>
            <w:tcBorders>
              <w:top w:val="single" w:sz="4" w:space="0" w:color="000000"/>
              <w:left w:val="single" w:sz="4" w:space="0" w:color="000000"/>
              <w:bottom w:val="single" w:sz="4" w:space="0" w:color="000000"/>
              <w:right w:val="single" w:sz="4" w:space="0" w:color="000000"/>
            </w:tcBorders>
          </w:tcPr>
          <w:p>
            <w:pPr>
              <w:pStyle w:val="TAC"/>
              <w:rPr/>
            </w:pPr>
            <w:r>
              <w:rPr/>
              <w:t>TBD dBi per element</w:t>
            </w:r>
          </w:p>
        </w:tc>
      </w:tr>
      <w:tr>
        <w:trPr/>
        <w:tc>
          <w:tcPr>
            <w:tcW w:w="2410" w:type="dxa"/>
            <w:tcBorders>
              <w:top w:val="single" w:sz="4" w:space="0" w:color="000000"/>
              <w:left w:val="single" w:sz="4" w:space="0" w:color="000000"/>
              <w:bottom w:val="single" w:sz="4" w:space="0" w:color="000000"/>
              <w:right w:val="single" w:sz="4" w:space="0" w:color="000000"/>
            </w:tcBorders>
          </w:tcPr>
          <w:p>
            <w:pPr>
              <w:pStyle w:val="TAC"/>
              <w:rPr/>
            </w:pPr>
            <w:r>
              <w:rPr/>
              <w:t>Antenna temperature</w:t>
            </w:r>
          </w:p>
        </w:tc>
        <w:tc>
          <w:tcPr>
            <w:tcW w:w="2410" w:type="dxa"/>
            <w:tcBorders>
              <w:top w:val="single" w:sz="4" w:space="0" w:color="000000"/>
              <w:left w:val="single" w:sz="4" w:space="0" w:color="000000"/>
              <w:bottom w:val="single" w:sz="4" w:space="0" w:color="000000"/>
              <w:right w:val="single" w:sz="4" w:space="0" w:color="000000"/>
            </w:tcBorders>
          </w:tcPr>
          <w:p>
            <w:pPr>
              <w:pStyle w:val="TAC"/>
              <w:rPr/>
            </w:pPr>
            <w:r>
              <w:rPr/>
              <w:t>150 K</w:t>
            </w:r>
          </w:p>
        </w:tc>
        <w:tc>
          <w:tcPr>
            <w:tcW w:w="2410" w:type="dxa"/>
            <w:tcBorders>
              <w:top w:val="single" w:sz="4" w:space="0" w:color="000000"/>
              <w:left w:val="single" w:sz="4" w:space="0" w:color="000000"/>
              <w:bottom w:val="single" w:sz="4" w:space="0" w:color="000000"/>
              <w:right w:val="single" w:sz="4" w:space="0" w:color="000000"/>
            </w:tcBorders>
          </w:tcPr>
          <w:p>
            <w:pPr>
              <w:pStyle w:val="TAC"/>
              <w:rPr/>
            </w:pPr>
            <w:r>
              <w:rPr/>
              <w:t>290 K</w:t>
            </w:r>
          </w:p>
        </w:tc>
        <w:tc>
          <w:tcPr>
            <w:tcW w:w="2410" w:type="dxa"/>
            <w:tcBorders>
              <w:top w:val="single" w:sz="4" w:space="0" w:color="000000"/>
              <w:left w:val="single" w:sz="4" w:space="0" w:color="000000"/>
              <w:bottom w:val="single" w:sz="4" w:space="0" w:color="000000"/>
              <w:right w:val="single" w:sz="4" w:space="0" w:color="000000"/>
            </w:tcBorders>
          </w:tcPr>
          <w:p>
            <w:pPr>
              <w:pStyle w:val="TAC"/>
              <w:rPr/>
            </w:pPr>
            <w:r>
              <w:rPr/>
              <w:t>TBD K</w:t>
            </w:r>
          </w:p>
        </w:tc>
      </w:tr>
      <w:tr>
        <w:trPr/>
        <w:tc>
          <w:tcPr>
            <w:tcW w:w="2410" w:type="dxa"/>
            <w:tcBorders>
              <w:top w:val="single" w:sz="4" w:space="0" w:color="000000"/>
              <w:left w:val="single" w:sz="4" w:space="0" w:color="000000"/>
              <w:bottom w:val="single" w:sz="4" w:space="0" w:color="000000"/>
              <w:right w:val="single" w:sz="4" w:space="0" w:color="000000"/>
            </w:tcBorders>
          </w:tcPr>
          <w:p>
            <w:pPr>
              <w:pStyle w:val="TAC"/>
              <w:rPr/>
            </w:pPr>
            <w:r>
              <w:rPr/>
              <w:t>Noise figure</w:t>
            </w:r>
          </w:p>
        </w:tc>
        <w:tc>
          <w:tcPr>
            <w:tcW w:w="2410" w:type="dxa"/>
            <w:tcBorders>
              <w:top w:val="single" w:sz="4" w:space="0" w:color="000000"/>
              <w:left w:val="single" w:sz="4" w:space="0" w:color="000000"/>
              <w:bottom w:val="single" w:sz="4" w:space="0" w:color="000000"/>
              <w:right w:val="single" w:sz="4" w:space="0" w:color="000000"/>
            </w:tcBorders>
          </w:tcPr>
          <w:p>
            <w:pPr>
              <w:pStyle w:val="TAC"/>
              <w:rPr/>
            </w:pPr>
            <w:r>
              <w:rPr/>
              <w:t>1.2 dB</w:t>
            </w:r>
          </w:p>
        </w:tc>
        <w:tc>
          <w:tcPr>
            <w:tcW w:w="2410" w:type="dxa"/>
            <w:tcBorders>
              <w:top w:val="single" w:sz="4" w:space="0" w:color="000000"/>
              <w:left w:val="single" w:sz="4" w:space="0" w:color="000000"/>
              <w:bottom w:val="single" w:sz="4" w:space="0" w:color="000000"/>
              <w:right w:val="single" w:sz="4" w:space="0" w:color="000000"/>
            </w:tcBorders>
          </w:tcPr>
          <w:p>
            <w:pPr>
              <w:pStyle w:val="TAC"/>
              <w:rPr/>
            </w:pPr>
            <w:r>
              <w:rPr/>
              <w:t>7 dB</w:t>
            </w:r>
          </w:p>
        </w:tc>
        <w:tc>
          <w:tcPr>
            <w:tcW w:w="2410" w:type="dxa"/>
            <w:tcBorders>
              <w:top w:val="single" w:sz="4" w:space="0" w:color="000000"/>
              <w:left w:val="single" w:sz="4" w:space="0" w:color="000000"/>
              <w:bottom w:val="single" w:sz="4" w:space="0" w:color="000000"/>
              <w:right w:val="single" w:sz="4" w:space="0" w:color="000000"/>
            </w:tcBorders>
          </w:tcPr>
          <w:p>
            <w:pPr>
              <w:pStyle w:val="TAC"/>
              <w:rPr/>
            </w:pPr>
            <w:r>
              <w:rPr/>
              <w:t>TBD dB</w:t>
            </w:r>
          </w:p>
        </w:tc>
      </w:tr>
      <w:tr>
        <w:trPr/>
        <w:tc>
          <w:tcPr>
            <w:tcW w:w="2410" w:type="dxa"/>
            <w:tcBorders>
              <w:top w:val="single" w:sz="4" w:space="0" w:color="000000"/>
              <w:left w:val="single" w:sz="4" w:space="0" w:color="000000"/>
              <w:bottom w:val="single" w:sz="4" w:space="0" w:color="000000"/>
              <w:right w:val="single" w:sz="4" w:space="0" w:color="000000"/>
            </w:tcBorders>
          </w:tcPr>
          <w:p>
            <w:pPr>
              <w:pStyle w:val="TAC"/>
              <w:rPr/>
            </w:pPr>
            <w:r>
              <w:rPr/>
              <w:t>Tx transmit power</w:t>
            </w:r>
          </w:p>
        </w:tc>
        <w:tc>
          <w:tcPr>
            <w:tcW w:w="2410" w:type="dxa"/>
            <w:tcBorders>
              <w:top w:val="single" w:sz="4" w:space="0" w:color="000000"/>
              <w:left w:val="single" w:sz="4" w:space="0" w:color="000000"/>
              <w:bottom w:val="single" w:sz="4" w:space="0" w:color="000000"/>
              <w:right w:val="single" w:sz="4" w:space="0" w:color="000000"/>
            </w:tcBorders>
          </w:tcPr>
          <w:p>
            <w:pPr>
              <w:pStyle w:val="TAC"/>
              <w:rPr/>
            </w:pPr>
            <w:r>
              <w:rPr/>
              <w:t>2 W (33 dBm)</w:t>
            </w:r>
          </w:p>
        </w:tc>
        <w:tc>
          <w:tcPr>
            <w:tcW w:w="2410" w:type="dxa"/>
            <w:tcBorders>
              <w:top w:val="single" w:sz="4" w:space="0" w:color="000000"/>
              <w:left w:val="single" w:sz="4" w:space="0" w:color="000000"/>
              <w:bottom w:val="single" w:sz="4" w:space="0" w:color="000000"/>
              <w:right w:val="single" w:sz="4" w:space="0" w:color="000000"/>
            </w:tcBorders>
          </w:tcPr>
          <w:p>
            <w:pPr>
              <w:pStyle w:val="TAC"/>
              <w:rPr/>
            </w:pPr>
            <w:r>
              <w:rPr/>
              <w:t>200 mW (23 dBm)</w:t>
            </w:r>
          </w:p>
        </w:tc>
        <w:tc>
          <w:tcPr>
            <w:tcW w:w="2410" w:type="dxa"/>
            <w:tcBorders>
              <w:top w:val="single" w:sz="4" w:space="0" w:color="000000"/>
              <w:left w:val="single" w:sz="4" w:space="0" w:color="000000"/>
              <w:bottom w:val="single" w:sz="4" w:space="0" w:color="000000"/>
              <w:right w:val="single" w:sz="4" w:space="0" w:color="000000"/>
            </w:tcBorders>
          </w:tcPr>
          <w:p>
            <w:pPr>
              <w:pStyle w:val="TAC"/>
              <w:rPr/>
            </w:pPr>
            <w:r>
              <w:rPr/>
              <w:t>[TBD W (TBD dBm)]</w:t>
            </w:r>
          </w:p>
        </w:tc>
      </w:tr>
      <w:tr>
        <w:trPr/>
        <w:tc>
          <w:tcPr>
            <w:tcW w:w="2410" w:type="dxa"/>
            <w:tcBorders>
              <w:top w:val="single" w:sz="4" w:space="0" w:color="000000"/>
              <w:left w:val="single" w:sz="4" w:space="0" w:color="000000"/>
              <w:bottom w:val="single" w:sz="4" w:space="0" w:color="000000"/>
              <w:right w:val="single" w:sz="4" w:space="0" w:color="000000"/>
            </w:tcBorders>
          </w:tcPr>
          <w:p>
            <w:pPr>
              <w:pStyle w:val="TAC"/>
              <w:rPr/>
            </w:pPr>
            <w:r>
              <w:rPr/>
              <w:t>Tx antenna gain</w:t>
            </w:r>
          </w:p>
        </w:tc>
        <w:tc>
          <w:tcPr>
            <w:tcW w:w="2410" w:type="dxa"/>
            <w:tcBorders>
              <w:top w:val="single" w:sz="4" w:space="0" w:color="000000"/>
              <w:left w:val="single" w:sz="4" w:space="0" w:color="000000"/>
              <w:bottom w:val="single" w:sz="4" w:space="0" w:color="000000"/>
              <w:right w:val="single" w:sz="4" w:space="0" w:color="000000"/>
            </w:tcBorders>
          </w:tcPr>
          <w:p>
            <w:pPr>
              <w:pStyle w:val="TAC"/>
              <w:rPr/>
            </w:pPr>
            <w:r>
              <w:rPr/>
              <w:t>43.2 dBi</w:t>
            </w:r>
          </w:p>
        </w:tc>
        <w:tc>
          <w:tcPr>
            <w:tcW w:w="2410" w:type="dxa"/>
            <w:tcBorders>
              <w:top w:val="single" w:sz="4" w:space="0" w:color="000000"/>
              <w:left w:val="single" w:sz="4" w:space="0" w:color="000000"/>
              <w:bottom w:val="single" w:sz="4" w:space="0" w:color="000000"/>
              <w:right w:val="single" w:sz="4" w:space="0" w:color="000000"/>
            </w:tcBorders>
          </w:tcPr>
          <w:p>
            <w:pPr>
              <w:pStyle w:val="TAC"/>
              <w:rPr/>
            </w:pPr>
            <w:r>
              <w:rPr/>
              <w:t>0 dBi per element</w:t>
            </w:r>
          </w:p>
        </w:tc>
        <w:tc>
          <w:tcPr>
            <w:tcW w:w="2410" w:type="dxa"/>
            <w:tcBorders>
              <w:top w:val="single" w:sz="4" w:space="0" w:color="000000"/>
              <w:left w:val="single" w:sz="4" w:space="0" w:color="000000"/>
              <w:bottom w:val="single" w:sz="4" w:space="0" w:color="000000"/>
              <w:right w:val="single" w:sz="4" w:space="0" w:color="000000"/>
            </w:tcBorders>
          </w:tcPr>
          <w:p>
            <w:pPr>
              <w:pStyle w:val="TAC"/>
              <w:rPr/>
            </w:pPr>
            <w:r>
              <w:rPr/>
              <w:t>TBD dBi per element</w:t>
            </w:r>
          </w:p>
        </w:tc>
      </w:tr>
      <w:tr>
        <w:trPr/>
        <w:tc>
          <w:tcPr>
            <w:tcW w:w="9640" w:type="dxa"/>
            <w:gridSpan w:val="4"/>
            <w:tcBorders>
              <w:top w:val="single" w:sz="4" w:space="0" w:color="000000"/>
              <w:left w:val="single" w:sz="4" w:space="0" w:color="000000"/>
              <w:bottom w:val="single" w:sz="4" w:space="0" w:color="000000"/>
              <w:right w:val="single" w:sz="4" w:space="0" w:color="000000"/>
            </w:tcBorders>
          </w:tcPr>
          <w:p>
            <w:pPr>
              <w:pStyle w:val="TAN"/>
              <w:rPr/>
            </w:pPr>
            <w:r>
              <w:rPr/>
              <w:t>NOTE 1:</w:t>
              <w:tab/>
              <w:t>Moving platforms (e.g., aircrafts, vessels), building mounted devices. These values are provided for information.</w:t>
            </w:r>
          </w:p>
          <w:p>
            <w:pPr>
              <w:pStyle w:val="TAN"/>
              <w:rPr/>
            </w:pPr>
            <w:r>
              <w:rPr/>
              <w:t>NOTE 2:</w:t>
              <w:tab/>
              <w:t>VSAT terminal characteristics could be implemented with phased array antenna</w:t>
            </w:r>
          </w:p>
        </w:tc>
      </w:tr>
    </w:tbl>
    <w:p>
      <w:pPr>
        <w:pStyle w:val="Normal"/>
        <w:rPr/>
      </w:pPr>
      <w:r>
        <w:rPr/>
      </w:r>
    </w:p>
    <w:p>
      <w:pPr>
        <w:pStyle w:val="Normal"/>
        <w:rPr/>
      </w:pPr>
      <w:r>
        <w:rPr/>
        <w:t>The following table is agreed for the beam layout definition for a single satellite simulation</w:t>
      </w:r>
    </w:p>
    <w:p>
      <w:pPr>
        <w:pStyle w:val="TH"/>
        <w:rPr/>
      </w:pPr>
      <w:r>
        <w:rPr/>
        <w:t>Table 6.1.1.1-4: Beam layout definition for single satellite simulation</w:t>
      </w:r>
    </w:p>
    <w:tbl>
      <w:tblPr>
        <w:tblW w:w="9855" w:type="dxa"/>
        <w:jc w:val="left"/>
        <w:tblInd w:w="-113" w:type="dxa"/>
        <w:tblLayout w:type="fixed"/>
        <w:tblCellMar>
          <w:top w:w="0" w:type="dxa"/>
          <w:left w:w="108" w:type="dxa"/>
          <w:bottom w:w="0" w:type="dxa"/>
          <w:right w:w="108" w:type="dxa"/>
        </w:tblCellMar>
      </w:tblPr>
      <w:tblGrid>
        <w:gridCol w:w="2234"/>
        <w:gridCol w:w="7621"/>
      </w:tblGrid>
      <w:tr>
        <w:trPr/>
        <w:tc>
          <w:tcPr>
            <w:tcW w:w="2234" w:type="dxa"/>
            <w:tcBorders>
              <w:top w:val="single" w:sz="4" w:space="0" w:color="000000"/>
              <w:left w:val="single" w:sz="4" w:space="0" w:color="000000"/>
              <w:bottom w:val="single" w:sz="4" w:space="0" w:color="000000"/>
              <w:right w:val="single" w:sz="4" w:space="0" w:color="000000"/>
            </w:tcBorders>
          </w:tcPr>
          <w:p>
            <w:pPr>
              <w:pStyle w:val="TAL"/>
              <w:rPr/>
            </w:pPr>
            <w:r>
              <w:rPr/>
              <w:t>Scenario</w:t>
            </w:r>
          </w:p>
        </w:tc>
        <w:tc>
          <w:tcPr>
            <w:tcW w:w="7621" w:type="dxa"/>
            <w:tcBorders>
              <w:top w:val="single" w:sz="4" w:space="0" w:color="000000"/>
              <w:left w:val="single" w:sz="4" w:space="0" w:color="000000"/>
              <w:bottom w:val="single" w:sz="4" w:space="0" w:color="000000"/>
              <w:right w:val="single" w:sz="4" w:space="0" w:color="000000"/>
            </w:tcBorders>
          </w:tcPr>
          <w:p>
            <w:pPr>
              <w:pStyle w:val="TAL"/>
              <w:rPr/>
            </w:pPr>
            <w:r>
              <w:rPr>
                <w:lang w:val="it-IT"/>
              </w:rPr>
              <w:t>Scenario A, C2 and D2</w:t>
            </w:r>
          </w:p>
        </w:tc>
      </w:tr>
      <w:tr>
        <w:trPr/>
        <w:tc>
          <w:tcPr>
            <w:tcW w:w="2234" w:type="dxa"/>
            <w:tcBorders>
              <w:top w:val="single" w:sz="4" w:space="0" w:color="000000"/>
              <w:left w:val="single" w:sz="4" w:space="0" w:color="000000"/>
              <w:bottom w:val="single" w:sz="4" w:space="0" w:color="000000"/>
              <w:right w:val="single" w:sz="4" w:space="0" w:color="000000"/>
            </w:tcBorders>
          </w:tcPr>
          <w:p>
            <w:pPr>
              <w:pStyle w:val="TAL"/>
              <w:rPr/>
            </w:pPr>
            <w:r>
              <w:rPr/>
              <w:t>Beam layout definition</w:t>
            </w:r>
          </w:p>
        </w:tc>
        <w:tc>
          <w:tcPr>
            <w:tcW w:w="7621" w:type="dxa"/>
            <w:tcBorders>
              <w:top w:val="single" w:sz="4" w:space="0" w:color="000000"/>
              <w:left w:val="single" w:sz="4" w:space="0" w:color="000000"/>
              <w:bottom w:val="single" w:sz="4" w:space="0" w:color="000000"/>
              <w:right w:val="single" w:sz="4" w:space="0" w:color="000000"/>
            </w:tcBorders>
          </w:tcPr>
          <w:p>
            <w:pPr>
              <w:pStyle w:val="TAL"/>
              <w:rPr/>
            </w:pPr>
            <w:r>
              <w:rPr/>
              <w:t>Baseline: Hexagonal mapping of the beam bore sight directions on UV plane defined in the satellite reference frame.</w:t>
            </w:r>
          </w:p>
          <w:p>
            <w:pPr>
              <w:pStyle w:val="TAL"/>
              <w:rPr/>
            </w:pPr>
            <w:r>
              <w:rPr/>
              <w:t xml:space="preserve">Only the 3dB beam width parameters should be used. The beam diameter and beam spacing values can be computed directly from the 3 dB beam width assumptions and should be considered as informative. </w:t>
            </w:r>
          </w:p>
        </w:tc>
      </w:tr>
      <w:tr>
        <w:trPr/>
        <w:tc>
          <w:tcPr>
            <w:tcW w:w="2234" w:type="dxa"/>
            <w:tcBorders>
              <w:top w:val="single" w:sz="4" w:space="0" w:color="000000"/>
              <w:left w:val="single" w:sz="4" w:space="0" w:color="000000"/>
              <w:bottom w:val="single" w:sz="4" w:space="0" w:color="000000"/>
              <w:right w:val="single" w:sz="4" w:space="0" w:color="000000"/>
            </w:tcBorders>
          </w:tcPr>
          <w:p>
            <w:pPr>
              <w:pStyle w:val="TAL"/>
              <w:rPr/>
            </w:pPr>
            <w:r>
              <w:rPr/>
              <w:t>Number of beams</w:t>
            </w:r>
          </w:p>
        </w:tc>
        <w:tc>
          <w:tcPr>
            <w:tcW w:w="7621" w:type="dxa"/>
            <w:tcBorders>
              <w:top w:val="single" w:sz="4" w:space="0" w:color="000000"/>
              <w:left w:val="single" w:sz="4" w:space="0" w:color="000000"/>
              <w:bottom w:val="single" w:sz="4" w:space="0" w:color="000000"/>
              <w:right w:val="single" w:sz="4" w:space="0" w:color="000000"/>
            </w:tcBorders>
          </w:tcPr>
          <w:p>
            <w:pPr>
              <w:pStyle w:val="TAL"/>
              <w:rPr/>
            </w:pPr>
            <w:r>
              <w:rPr/>
              <w:t>Baseline: 19-beam layout considering wrap-around mechanism (i.e. 18 beams surrounding the central beam and allocated on 2 distinct "tiers")</w:t>
            </w:r>
          </w:p>
        </w:tc>
      </w:tr>
      <w:tr>
        <w:trPr/>
        <w:tc>
          <w:tcPr>
            <w:tcW w:w="2234" w:type="dxa"/>
            <w:tcBorders>
              <w:top w:val="single" w:sz="4" w:space="0" w:color="000000"/>
              <w:left w:val="single" w:sz="4" w:space="0" w:color="000000"/>
              <w:bottom w:val="single" w:sz="4" w:space="0" w:color="000000"/>
              <w:right w:val="single" w:sz="4" w:space="0" w:color="000000"/>
            </w:tcBorders>
          </w:tcPr>
          <w:p>
            <w:pPr>
              <w:pStyle w:val="TAL"/>
              <w:rPr/>
            </w:pPr>
            <w:r>
              <w:rPr/>
              <w:t>UV plane illustration (extracted from [19])</w:t>
            </w:r>
          </w:p>
        </w:tc>
        <w:tc>
          <w:tcPr>
            <w:tcW w:w="7621" w:type="dxa"/>
            <w:tcBorders>
              <w:top w:val="single" w:sz="4" w:space="0" w:color="000000"/>
              <w:left w:val="single" w:sz="4" w:space="0" w:color="000000"/>
              <w:bottom w:val="single" w:sz="4" w:space="0" w:color="000000"/>
              <w:right w:val="single" w:sz="4" w:space="0" w:color="000000"/>
            </w:tcBorders>
          </w:tcPr>
          <w:p>
            <w:pPr>
              <w:pStyle w:val="TAL"/>
              <w:rPr/>
            </w:pPr>
            <w:r>
              <w:rPr/>
              <w:drawing>
                <wp:inline distT="0" distB="0" distL="0" distR="0">
                  <wp:extent cx="3901440" cy="2520950"/>
                  <wp:effectExtent l="0" t="0" r="0" b="0"/>
                  <wp:docPr id="1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 descr=""/>
                          <pic:cNvPicPr>
                            <a:picLocks noChangeAspect="1" noChangeArrowheads="1"/>
                          </pic:cNvPicPr>
                        </pic:nvPicPr>
                        <pic:blipFill>
                          <a:blip r:embed="rId42"/>
                          <a:srcRect l="-5" t="-8" r="-5" b="-8"/>
                          <a:stretch>
                            <a:fillRect/>
                          </a:stretch>
                        </pic:blipFill>
                        <pic:spPr bwMode="auto">
                          <a:xfrm>
                            <a:off x="0" y="0"/>
                            <a:ext cx="3901440" cy="2520950"/>
                          </a:xfrm>
                          <a:prstGeom prst="rect">
                            <a:avLst/>
                          </a:prstGeom>
                        </pic:spPr>
                      </pic:pic>
                    </a:graphicData>
                  </a:graphic>
                </wp:inline>
              </w:drawing>
            </w:r>
          </w:p>
        </w:tc>
      </w:tr>
      <w:tr>
        <w:trPr/>
        <w:tc>
          <w:tcPr>
            <w:tcW w:w="2234" w:type="dxa"/>
            <w:tcBorders>
              <w:top w:val="single" w:sz="4" w:space="0" w:color="000000"/>
              <w:left w:val="single" w:sz="4" w:space="0" w:color="000000"/>
              <w:bottom w:val="single" w:sz="4" w:space="0" w:color="000000"/>
              <w:right w:val="single" w:sz="4" w:space="0" w:color="000000"/>
            </w:tcBorders>
          </w:tcPr>
          <w:p>
            <w:pPr>
              <w:pStyle w:val="TAL"/>
              <w:rPr/>
            </w:pPr>
            <w:r>
              <w:rPr/>
              <w:t>UV plane convention</w:t>
            </w:r>
          </w:p>
        </w:tc>
        <w:tc>
          <w:tcPr>
            <w:tcW w:w="7621" w:type="dxa"/>
            <w:tcBorders>
              <w:top w:val="single" w:sz="4" w:space="0" w:color="000000"/>
              <w:left w:val="single" w:sz="4" w:space="0" w:color="000000"/>
              <w:bottom w:val="single" w:sz="4" w:space="0" w:color="000000"/>
              <w:right w:val="single" w:sz="4" w:space="0" w:color="000000"/>
            </w:tcBorders>
          </w:tcPr>
          <w:p>
            <w:pPr>
              <w:pStyle w:val="TAL"/>
              <w:rPr/>
            </w:pPr>
            <w:r>
              <w:rPr/>
              <w:t>U axis is defined as the perpendicular line to the satellite-earth line on the orbital plane as illustrated here after:</w:t>
            </w:r>
          </w:p>
          <w:p>
            <w:pPr>
              <w:pStyle w:val="TAL"/>
              <w:rPr/>
            </w:pPr>
            <w:r>
              <w:rPr/>
              <w:drawing>
                <wp:inline distT="0" distB="0" distL="0" distR="0">
                  <wp:extent cx="2545080" cy="1440180"/>
                  <wp:effectExtent l="0" t="0" r="0" b="0"/>
                  <wp:docPr id="1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descr=""/>
                          <pic:cNvPicPr>
                            <a:picLocks noChangeAspect="1" noChangeArrowheads="1"/>
                          </pic:cNvPicPr>
                        </pic:nvPicPr>
                        <pic:blipFill>
                          <a:blip r:embed="rId43"/>
                          <a:srcRect l="-9" t="-15" r="-9" b="-15"/>
                          <a:stretch>
                            <a:fillRect/>
                          </a:stretch>
                        </pic:blipFill>
                        <pic:spPr bwMode="auto">
                          <a:xfrm>
                            <a:off x="0" y="0"/>
                            <a:ext cx="2545080" cy="1440180"/>
                          </a:xfrm>
                          <a:prstGeom prst="rect">
                            <a:avLst/>
                          </a:prstGeom>
                        </pic:spPr>
                      </pic:pic>
                    </a:graphicData>
                  </a:graphic>
                </wp:inline>
              </w:drawing>
            </w:r>
          </w:p>
          <w:p>
            <w:pPr>
              <w:pStyle w:val="TAL"/>
              <w:rPr/>
            </w:pPr>
            <w:r>
              <w:rPr/>
              <w:t>The straight line being orthogonal to UV plane is pointing towards the Earth centre.</w:t>
            </w:r>
          </w:p>
          <w:p>
            <w:pPr>
              <w:pStyle w:val="TAL"/>
              <w:rPr/>
            </w:pPr>
            <w:r>
              <w:rPr/>
              <w:t>UV coordinates of the nadir of the reference satellite is (0,0)</w:t>
            </w:r>
          </w:p>
        </w:tc>
      </w:tr>
      <w:tr>
        <w:trPr/>
        <w:tc>
          <w:tcPr>
            <w:tcW w:w="2234" w:type="dxa"/>
            <w:tcBorders>
              <w:top w:val="single" w:sz="4" w:space="0" w:color="000000"/>
              <w:left w:val="single" w:sz="4" w:space="0" w:color="000000"/>
              <w:bottom w:val="single" w:sz="4" w:space="0" w:color="000000"/>
              <w:right w:val="single" w:sz="4" w:space="0" w:color="000000"/>
            </w:tcBorders>
          </w:tcPr>
          <w:p>
            <w:pPr>
              <w:pStyle w:val="TAL"/>
              <w:rPr/>
            </w:pPr>
            <w:r>
              <w:rPr/>
              <w:t>Adjacent beam spacing on UV plane</w:t>
            </w:r>
          </w:p>
        </w:tc>
        <w:tc>
          <w:tcPr>
            <w:tcW w:w="7621" w:type="dxa"/>
            <w:tcBorders>
              <w:top w:val="single" w:sz="4" w:space="0" w:color="000000"/>
              <w:left w:val="single" w:sz="4" w:space="0" w:color="000000"/>
              <w:bottom w:val="single" w:sz="4" w:space="0" w:color="000000"/>
              <w:right w:val="single" w:sz="4" w:space="0" w:color="000000"/>
            </w:tcBorders>
          </w:tcPr>
          <w:p>
            <w:pPr>
              <w:pStyle w:val="TAL"/>
              <w:rPr/>
            </w:pPr>
            <w:r>
              <w:rPr/>
              <w:t>Baseline: Adjacent beam spacing computation based on 3dB beam width of the satellite antenna pattern:</w:t>
            </w:r>
          </w:p>
          <w:p>
            <w:pPr>
              <w:pStyle w:val="TAL"/>
              <w:rPr>
                <w:lang w:val="de-DE"/>
              </w:rPr>
            </w:pPr>
            <w:r>
              <w:rPr>
                <w:lang w:val="de-DE"/>
              </w:rPr>
              <w:t>ABS = sqrt(3) x sin(HPBW/2 [rad])</w:t>
            </w:r>
          </w:p>
        </w:tc>
      </w:tr>
      <w:tr>
        <w:trPr/>
        <w:tc>
          <w:tcPr>
            <w:tcW w:w="2234" w:type="dxa"/>
            <w:tcBorders>
              <w:top w:val="single" w:sz="4" w:space="0" w:color="000000"/>
              <w:left w:val="single" w:sz="4" w:space="0" w:color="000000"/>
              <w:bottom w:val="single" w:sz="4" w:space="0" w:color="000000"/>
              <w:right w:val="single" w:sz="4" w:space="0" w:color="000000"/>
            </w:tcBorders>
          </w:tcPr>
          <w:p>
            <w:pPr>
              <w:pStyle w:val="TAL"/>
              <w:rPr/>
            </w:pPr>
            <w:r>
              <w:rPr/>
              <w:t>Central beam bore sight direction definition</w:t>
            </w:r>
          </w:p>
        </w:tc>
        <w:tc>
          <w:tcPr>
            <w:tcW w:w="7621" w:type="dxa"/>
            <w:tcBorders>
              <w:top w:val="single" w:sz="4" w:space="0" w:color="000000"/>
              <w:left w:val="single" w:sz="4" w:space="0" w:color="000000"/>
              <w:bottom w:val="single" w:sz="4" w:space="0" w:color="000000"/>
              <w:right w:val="single" w:sz="4" w:space="0" w:color="000000"/>
            </w:tcBorders>
          </w:tcPr>
          <w:p>
            <w:pPr>
              <w:pStyle w:val="TAL"/>
              <w:rPr/>
            </w:pPr>
            <w:r>
              <w:rPr/>
              <w:t xml:space="preserve">Baseline: </w:t>
            </w:r>
          </w:p>
          <w:p>
            <w:pPr>
              <w:pStyle w:val="TAL"/>
              <w:rPr/>
            </w:pPr>
            <w:r>
              <w:rPr/>
              <w:t>Case 1: Central beam center is considered at nadir point</w:t>
            </w:r>
          </w:p>
          <w:p>
            <w:pPr>
              <w:pStyle w:val="TAL"/>
              <w:rPr/>
            </w:pPr>
            <w:r>
              <w:rPr/>
              <w:t>Case 2: Central beam boresight direction computed based on elevation angle target</w:t>
            </w:r>
          </w:p>
        </w:tc>
      </w:tr>
    </w:tbl>
    <w:p>
      <w:pPr>
        <w:pStyle w:val="Normal"/>
        <w:rPr/>
      </w:pPr>
      <w:r>
        <w:rPr/>
      </w:r>
    </w:p>
    <w:p>
      <w:pPr>
        <w:pStyle w:val="TH"/>
        <w:rPr/>
      </w:pPr>
      <w:r>
        <w:rPr/>
        <w:t>Table 6.1.1.1-5: System Level Simulation assumptions for calibration</w:t>
      </w:r>
    </w:p>
    <w:tbl>
      <w:tblPr>
        <w:tblW w:w="5000" w:type="pct"/>
        <w:jc w:val="center"/>
        <w:tblInd w:w="0" w:type="dxa"/>
        <w:tblLayout w:type="fixed"/>
        <w:tblCellMar>
          <w:top w:w="0" w:type="dxa"/>
          <w:left w:w="108" w:type="dxa"/>
          <w:bottom w:w="0" w:type="dxa"/>
          <w:right w:w="108" w:type="dxa"/>
        </w:tblCellMar>
      </w:tblPr>
      <w:tblGrid>
        <w:gridCol w:w="3011"/>
        <w:gridCol w:w="6629"/>
      </w:tblGrid>
      <w:tr>
        <w:trPr>
          <w:cantSplit w:val="true"/>
        </w:trPr>
        <w:tc>
          <w:tcPr>
            <w:tcW w:w="3011" w:type="dxa"/>
            <w:tcBorders>
              <w:top w:val="single" w:sz="4" w:space="0" w:color="000000"/>
              <w:left w:val="single" w:sz="4" w:space="0" w:color="000000"/>
              <w:bottom w:val="single" w:sz="4" w:space="0" w:color="000000"/>
              <w:right w:val="single" w:sz="4" w:space="0" w:color="000000"/>
            </w:tcBorders>
            <w:vAlign w:val="center"/>
          </w:tcPr>
          <w:p>
            <w:pPr>
              <w:pStyle w:val="TAL"/>
              <w:rPr/>
            </w:pPr>
            <w:r>
              <w:rPr/>
              <w:t>Configuration scenario</w:t>
            </w:r>
          </w:p>
        </w:tc>
        <w:tc>
          <w:tcPr>
            <w:tcW w:w="6629" w:type="dxa"/>
            <w:tcBorders>
              <w:top w:val="single" w:sz="4" w:space="0" w:color="000000"/>
              <w:left w:val="single" w:sz="4" w:space="0" w:color="000000"/>
              <w:bottom w:val="single" w:sz="4" w:space="0" w:color="000000"/>
              <w:right w:val="single" w:sz="4" w:space="0" w:color="000000"/>
            </w:tcBorders>
            <w:vAlign w:val="center"/>
          </w:tcPr>
          <w:p>
            <w:pPr>
              <w:pStyle w:val="TAL"/>
              <w:rPr/>
            </w:pPr>
            <w:r>
              <w:rPr/>
              <w:t>A, C2 and D2</w:t>
            </w:r>
          </w:p>
        </w:tc>
      </w:tr>
      <w:tr>
        <w:trPr>
          <w:cantSplit w:val="true"/>
        </w:trPr>
        <w:tc>
          <w:tcPr>
            <w:tcW w:w="3011" w:type="dxa"/>
            <w:tcBorders>
              <w:top w:val="single" w:sz="4" w:space="0" w:color="000000"/>
              <w:left w:val="single" w:sz="4" w:space="0" w:color="000000"/>
              <w:bottom w:val="single" w:sz="4" w:space="0" w:color="000000"/>
              <w:right w:val="single" w:sz="4" w:space="0" w:color="000000"/>
            </w:tcBorders>
            <w:vAlign w:val="center"/>
          </w:tcPr>
          <w:p>
            <w:pPr>
              <w:pStyle w:val="TAL"/>
              <w:rPr/>
            </w:pPr>
            <w:r>
              <w:rPr/>
              <w:t>Frequency band</w:t>
            </w:r>
          </w:p>
        </w:tc>
        <w:tc>
          <w:tcPr>
            <w:tcW w:w="6629" w:type="dxa"/>
            <w:tcBorders>
              <w:top w:val="single" w:sz="4" w:space="0" w:color="000000"/>
              <w:left w:val="single" w:sz="4" w:space="0" w:color="000000"/>
              <w:bottom w:val="single" w:sz="4" w:space="0" w:color="000000"/>
              <w:right w:val="single" w:sz="4" w:space="0" w:color="000000"/>
            </w:tcBorders>
            <w:vAlign w:val="center"/>
          </w:tcPr>
          <w:p>
            <w:pPr>
              <w:pStyle w:val="TAL"/>
              <w:rPr/>
            </w:pPr>
            <w:r>
              <w:rPr/>
              <w:t>S-band (i.e. 2 GHz) / Ka-band (i.e. 20 GHz DL, 30 GHz UL)</w:t>
            </w:r>
          </w:p>
        </w:tc>
      </w:tr>
      <w:tr>
        <w:trPr>
          <w:cantSplit w:val="true"/>
        </w:trPr>
        <w:tc>
          <w:tcPr>
            <w:tcW w:w="3011" w:type="dxa"/>
            <w:tcBorders>
              <w:top w:val="single" w:sz="4" w:space="0" w:color="000000"/>
              <w:left w:val="single" w:sz="4" w:space="0" w:color="000000"/>
              <w:bottom w:val="single" w:sz="4" w:space="0" w:color="000000"/>
              <w:right w:val="single" w:sz="4" w:space="0" w:color="000000"/>
            </w:tcBorders>
            <w:vAlign w:val="center"/>
          </w:tcPr>
          <w:p>
            <w:pPr>
              <w:pStyle w:val="TAL"/>
              <w:rPr>
                <w:lang w:val="de-DE"/>
              </w:rPr>
            </w:pPr>
            <w:r>
              <w:rPr>
                <w:lang w:val="de-DE"/>
              </w:rPr>
              <w:t>Maximum Bandwidth per beam (DL + UL)</w:t>
            </w:r>
          </w:p>
        </w:tc>
        <w:tc>
          <w:tcPr>
            <w:tcW w:w="6629" w:type="dxa"/>
            <w:tcBorders>
              <w:top w:val="single" w:sz="4" w:space="0" w:color="000000"/>
              <w:left w:val="single" w:sz="4" w:space="0" w:color="000000"/>
              <w:bottom w:val="single" w:sz="4" w:space="0" w:color="000000"/>
              <w:right w:val="single" w:sz="4" w:space="0" w:color="000000"/>
            </w:tcBorders>
            <w:vAlign w:val="center"/>
          </w:tcPr>
          <w:p>
            <w:pPr>
              <w:pStyle w:val="TAL"/>
              <w:rPr/>
            </w:pPr>
            <w:r>
              <w:rPr/>
              <w:t>S-band: DL 30 MHz and UL 30 MHz</w:t>
            </w:r>
          </w:p>
          <w:p>
            <w:pPr>
              <w:pStyle w:val="TAL"/>
              <w:rPr/>
            </w:pPr>
            <w:r>
              <w:rPr/>
              <w:t>Ka-band: DL 400 MHz and UL 400 MHz</w:t>
            </w:r>
          </w:p>
          <w:p>
            <w:pPr>
              <w:pStyle w:val="TAL"/>
              <w:rPr/>
            </w:pPr>
            <w:r>
              <w:rPr/>
              <w:t>The bandwidth per beam must be adapted based on the frequency factor and the polarization re-use option considered.</w:t>
            </w:r>
          </w:p>
        </w:tc>
      </w:tr>
      <w:tr>
        <w:trPr>
          <w:cantSplit w:val="true"/>
        </w:trPr>
        <w:tc>
          <w:tcPr>
            <w:tcW w:w="3011" w:type="dxa"/>
            <w:tcBorders>
              <w:top w:val="single" w:sz="4" w:space="0" w:color="000000"/>
              <w:left w:val="single" w:sz="4" w:space="0" w:color="000000"/>
              <w:bottom w:val="single" w:sz="4" w:space="0" w:color="000000"/>
              <w:right w:val="single" w:sz="4" w:space="0" w:color="000000"/>
            </w:tcBorders>
            <w:vAlign w:val="center"/>
          </w:tcPr>
          <w:p>
            <w:pPr>
              <w:pStyle w:val="TAL"/>
              <w:rPr/>
            </w:pPr>
            <w:r>
              <w:rPr/>
              <w:t>Satellite characteristics (G/T, EIRP density, antenna diameter)</w:t>
            </w:r>
          </w:p>
        </w:tc>
        <w:tc>
          <w:tcPr>
            <w:tcW w:w="6629" w:type="dxa"/>
            <w:tcBorders>
              <w:top w:val="single" w:sz="4" w:space="0" w:color="000000"/>
              <w:left w:val="single" w:sz="4" w:space="0" w:color="000000"/>
              <w:bottom w:val="single" w:sz="4" w:space="0" w:color="000000"/>
              <w:right w:val="single" w:sz="4" w:space="0" w:color="000000"/>
            </w:tcBorders>
            <w:vAlign w:val="center"/>
          </w:tcPr>
          <w:p>
            <w:pPr>
              <w:pStyle w:val="TAL"/>
              <w:rPr/>
            </w:pPr>
            <w:r>
              <w:rPr/>
              <w:t xml:space="preserve">See Table 6.1.1.1-1 and Table 6.1.1.1-2 </w:t>
            </w:r>
          </w:p>
          <w:p>
            <w:pPr>
              <w:pStyle w:val="TAL"/>
              <w:rPr/>
            </w:pPr>
            <w:r>
              <w:rPr/>
              <w:t>Note: Same satellite characteristics should be considered for both single and multi-satellite simulations</w:t>
            </w:r>
          </w:p>
        </w:tc>
      </w:tr>
      <w:tr>
        <w:trPr>
          <w:cantSplit w:val="true"/>
        </w:trPr>
        <w:tc>
          <w:tcPr>
            <w:tcW w:w="3011" w:type="dxa"/>
            <w:tcBorders>
              <w:top w:val="single" w:sz="4" w:space="0" w:color="000000"/>
              <w:left w:val="single" w:sz="4" w:space="0" w:color="000000"/>
              <w:bottom w:val="single" w:sz="4" w:space="0" w:color="000000"/>
              <w:right w:val="single" w:sz="4" w:space="0" w:color="000000"/>
            </w:tcBorders>
            <w:vAlign w:val="center"/>
          </w:tcPr>
          <w:p>
            <w:pPr>
              <w:pStyle w:val="TAL"/>
              <w:rPr/>
            </w:pPr>
            <w:r>
              <w:rPr/>
              <w:t>Satellite antenna pattern</w:t>
            </w:r>
          </w:p>
        </w:tc>
        <w:tc>
          <w:tcPr>
            <w:tcW w:w="6629" w:type="dxa"/>
            <w:tcBorders>
              <w:top w:val="single" w:sz="4" w:space="0" w:color="000000"/>
              <w:left w:val="single" w:sz="4" w:space="0" w:color="000000"/>
              <w:bottom w:val="single" w:sz="4" w:space="0" w:color="000000"/>
              <w:right w:val="single" w:sz="4" w:space="0" w:color="000000"/>
            </w:tcBorders>
            <w:vAlign w:val="center"/>
          </w:tcPr>
          <w:p>
            <w:pPr>
              <w:pStyle w:val="TAL"/>
              <w:rPr/>
            </w:pPr>
            <w:r>
              <w:rPr/>
              <w:t>See section 6.4.1 in [2]: Bessel function</w:t>
            </w:r>
          </w:p>
        </w:tc>
      </w:tr>
      <w:tr>
        <w:trPr>
          <w:cantSplit w:val="true"/>
        </w:trPr>
        <w:tc>
          <w:tcPr>
            <w:tcW w:w="3011" w:type="dxa"/>
            <w:tcBorders>
              <w:top w:val="single" w:sz="4" w:space="0" w:color="000000"/>
              <w:left w:val="single" w:sz="4" w:space="0" w:color="000000"/>
              <w:bottom w:val="single" w:sz="4" w:space="0" w:color="000000"/>
              <w:right w:val="single" w:sz="4" w:space="0" w:color="000000"/>
            </w:tcBorders>
            <w:vAlign w:val="center"/>
          </w:tcPr>
          <w:p>
            <w:pPr>
              <w:pStyle w:val="TAL"/>
              <w:rPr/>
            </w:pPr>
            <w:r>
              <w:rPr/>
              <w:t>Satellite polarization configuration</w:t>
            </w:r>
          </w:p>
        </w:tc>
        <w:tc>
          <w:tcPr>
            <w:tcW w:w="6629" w:type="dxa"/>
            <w:tcBorders>
              <w:top w:val="single" w:sz="4" w:space="0" w:color="000000"/>
              <w:left w:val="single" w:sz="4" w:space="0" w:color="000000"/>
              <w:bottom w:val="single" w:sz="4" w:space="0" w:color="000000"/>
              <w:right w:val="single" w:sz="4" w:space="0" w:color="000000"/>
            </w:tcBorders>
            <w:vAlign w:val="center"/>
          </w:tcPr>
          <w:p>
            <w:pPr>
              <w:pStyle w:val="TAL"/>
              <w:rPr/>
            </w:pPr>
            <w:r>
              <w:rPr/>
              <w:t>Circular</w:t>
            </w:r>
          </w:p>
        </w:tc>
      </w:tr>
      <w:tr>
        <w:trPr>
          <w:cantSplit w:val="true"/>
        </w:trPr>
        <w:tc>
          <w:tcPr>
            <w:tcW w:w="3011" w:type="dxa"/>
            <w:tcBorders>
              <w:top w:val="single" w:sz="4" w:space="0" w:color="000000"/>
              <w:left w:val="single" w:sz="4" w:space="0" w:color="000000"/>
              <w:bottom w:val="single" w:sz="4" w:space="0" w:color="000000"/>
              <w:right w:val="single" w:sz="4" w:space="0" w:color="000000"/>
            </w:tcBorders>
            <w:vAlign w:val="center"/>
          </w:tcPr>
          <w:p>
            <w:pPr>
              <w:pStyle w:val="TAL"/>
              <w:rPr/>
            </w:pPr>
            <w:r>
              <w:rPr/>
              <w:t>Beam layout definition</w:t>
            </w:r>
          </w:p>
        </w:tc>
        <w:tc>
          <w:tcPr>
            <w:tcW w:w="6629" w:type="dxa"/>
            <w:tcBorders>
              <w:top w:val="single" w:sz="4" w:space="0" w:color="000000"/>
              <w:left w:val="single" w:sz="4" w:space="0" w:color="000000"/>
              <w:bottom w:val="single" w:sz="4" w:space="0" w:color="000000"/>
              <w:right w:val="single" w:sz="4" w:space="0" w:color="000000"/>
            </w:tcBorders>
            <w:vAlign w:val="center"/>
          </w:tcPr>
          <w:p>
            <w:pPr>
              <w:pStyle w:val="TAL"/>
              <w:rPr/>
            </w:pPr>
            <w:r>
              <w:rPr/>
              <w:t>For singles satellite simulation: See Table 6.1.1.1-4</w:t>
            </w:r>
          </w:p>
          <w:p>
            <w:pPr>
              <w:pStyle w:val="TAL"/>
              <w:rPr/>
            </w:pPr>
            <w:r>
              <w:rPr/>
              <w:t>For multi satellites simulation: FFS</w:t>
            </w:r>
          </w:p>
        </w:tc>
      </w:tr>
      <w:tr>
        <w:trPr>
          <w:cantSplit w:val="true"/>
        </w:trPr>
        <w:tc>
          <w:tcPr>
            <w:tcW w:w="3011" w:type="dxa"/>
            <w:tcBorders>
              <w:top w:val="single" w:sz="4" w:space="0" w:color="000000"/>
              <w:left w:val="single" w:sz="4" w:space="0" w:color="000000"/>
              <w:bottom w:val="single" w:sz="4" w:space="0" w:color="000000"/>
              <w:right w:val="single" w:sz="4" w:space="0" w:color="000000"/>
            </w:tcBorders>
            <w:vAlign w:val="center"/>
          </w:tcPr>
          <w:p>
            <w:pPr>
              <w:pStyle w:val="TAL"/>
              <w:rPr/>
            </w:pPr>
            <w:r>
              <w:rPr/>
              <w:t>Frequency re-use factor</w:t>
            </w:r>
          </w:p>
        </w:tc>
        <w:tc>
          <w:tcPr>
            <w:tcW w:w="6629" w:type="dxa"/>
            <w:tcBorders>
              <w:top w:val="single" w:sz="4" w:space="0" w:color="000000"/>
              <w:left w:val="single" w:sz="4" w:space="0" w:color="000000"/>
              <w:bottom w:val="single" w:sz="4" w:space="0" w:color="000000"/>
              <w:right w:val="single" w:sz="4" w:space="0" w:color="000000"/>
            </w:tcBorders>
            <w:vAlign w:val="center"/>
          </w:tcPr>
          <w:p>
            <w:pPr>
              <w:pStyle w:val="TAL"/>
              <w:rPr/>
            </w:pPr>
            <w:r>
              <w:rPr/>
              <w:t>Option 1: 1</w:t>
            </w:r>
          </w:p>
          <w:p>
            <w:pPr>
              <w:pStyle w:val="TAL"/>
              <w:rPr/>
            </w:pPr>
            <w:r>
              <w:rPr/>
              <w:drawing>
                <wp:inline distT="0" distB="0" distL="0" distR="0">
                  <wp:extent cx="1899920" cy="2317115"/>
                  <wp:effectExtent l="0" t="0" r="0" b="0"/>
                  <wp:docPr id="1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
                          <pic:cNvPicPr>
                            <a:picLocks noChangeAspect="1" noChangeArrowheads="1"/>
                          </pic:cNvPicPr>
                        </pic:nvPicPr>
                        <pic:blipFill>
                          <a:blip r:embed="rId44"/>
                          <a:srcRect l="-7" t="-5" r="-7" b="-5"/>
                          <a:stretch>
                            <a:fillRect/>
                          </a:stretch>
                        </pic:blipFill>
                        <pic:spPr bwMode="auto">
                          <a:xfrm>
                            <a:off x="0" y="0"/>
                            <a:ext cx="1899920" cy="2317115"/>
                          </a:xfrm>
                          <a:prstGeom prst="rect">
                            <a:avLst/>
                          </a:prstGeom>
                        </pic:spPr>
                      </pic:pic>
                    </a:graphicData>
                  </a:graphic>
                </wp:inline>
              </w:drawing>
            </w:r>
          </w:p>
          <w:p>
            <w:pPr>
              <w:pStyle w:val="TAL"/>
              <w:rPr/>
            </w:pPr>
            <w:r>
              <w:rPr/>
              <w:t>Option 2: 3</w:t>
            </w:r>
          </w:p>
          <w:p>
            <w:pPr>
              <w:pStyle w:val="TAL"/>
              <w:rPr/>
            </w:pPr>
            <w:r>
              <w:rPr/>
              <w:drawing>
                <wp:inline distT="0" distB="0" distL="0" distR="0">
                  <wp:extent cx="1982470" cy="2438400"/>
                  <wp:effectExtent l="0" t="0" r="0" b="0"/>
                  <wp:docPr id="14" name="Imag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2" descr=""/>
                          <pic:cNvPicPr>
                            <a:picLocks noChangeAspect="1" noChangeArrowheads="1"/>
                          </pic:cNvPicPr>
                        </pic:nvPicPr>
                        <pic:blipFill>
                          <a:blip r:embed="rId45"/>
                          <a:srcRect l="-7" t="-5" r="-7" b="-5"/>
                          <a:stretch>
                            <a:fillRect/>
                          </a:stretch>
                        </pic:blipFill>
                        <pic:spPr bwMode="auto">
                          <a:xfrm>
                            <a:off x="0" y="0"/>
                            <a:ext cx="1982470" cy="2438400"/>
                          </a:xfrm>
                          <a:prstGeom prst="rect">
                            <a:avLst/>
                          </a:prstGeom>
                        </pic:spPr>
                      </pic:pic>
                    </a:graphicData>
                  </a:graphic>
                </wp:inline>
              </w:drawing>
            </w:r>
          </w:p>
          <w:p>
            <w:pPr>
              <w:pStyle w:val="TAL"/>
              <w:rPr/>
            </w:pPr>
            <w:r>
              <w:rPr/>
              <w:t>Option 3: 2 if polarization re-use is enabled</w:t>
            </w:r>
          </w:p>
          <w:p>
            <w:pPr>
              <w:pStyle w:val="TAL"/>
              <w:rPr/>
            </w:pPr>
            <w:r>
              <w:rPr/>
              <w:drawing>
                <wp:inline distT="0" distB="0" distL="0" distR="0">
                  <wp:extent cx="2096135" cy="2752090"/>
                  <wp:effectExtent l="0" t="0" r="0" b="0"/>
                  <wp:docPr id="1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 descr=""/>
                          <pic:cNvPicPr>
                            <a:picLocks noChangeAspect="1" noChangeArrowheads="1"/>
                          </pic:cNvPicPr>
                        </pic:nvPicPr>
                        <pic:blipFill>
                          <a:blip r:embed="rId46"/>
                          <a:srcRect l="-7" t="-5" r="-7" b="-5"/>
                          <a:stretch>
                            <a:fillRect/>
                          </a:stretch>
                        </pic:blipFill>
                        <pic:spPr bwMode="auto">
                          <a:xfrm>
                            <a:off x="0" y="0"/>
                            <a:ext cx="2096135" cy="2752090"/>
                          </a:xfrm>
                          <a:prstGeom prst="rect">
                            <a:avLst/>
                          </a:prstGeom>
                        </pic:spPr>
                      </pic:pic>
                    </a:graphicData>
                  </a:graphic>
                </wp:inline>
              </w:drawing>
            </w:r>
          </w:p>
        </w:tc>
      </w:tr>
      <w:tr>
        <w:trPr>
          <w:cantSplit w:val="true"/>
        </w:trPr>
        <w:tc>
          <w:tcPr>
            <w:tcW w:w="3011" w:type="dxa"/>
            <w:tcBorders>
              <w:top w:val="single" w:sz="4" w:space="0" w:color="000000"/>
              <w:left w:val="single" w:sz="4" w:space="0" w:color="000000"/>
              <w:bottom w:val="single" w:sz="4" w:space="0" w:color="000000"/>
              <w:right w:val="single" w:sz="4" w:space="0" w:color="000000"/>
            </w:tcBorders>
            <w:vAlign w:val="center"/>
          </w:tcPr>
          <w:p>
            <w:pPr>
              <w:pStyle w:val="TAL"/>
              <w:rPr/>
            </w:pPr>
            <w:r>
              <w:rPr/>
              <w:t>Polarization re-use</w:t>
            </w:r>
          </w:p>
        </w:tc>
        <w:tc>
          <w:tcPr>
            <w:tcW w:w="6629" w:type="dxa"/>
            <w:tcBorders>
              <w:top w:val="single" w:sz="4" w:space="0" w:color="000000"/>
              <w:left w:val="single" w:sz="4" w:space="0" w:color="000000"/>
              <w:bottom w:val="single" w:sz="4" w:space="0" w:color="000000"/>
              <w:right w:val="single" w:sz="4" w:space="0" w:color="000000"/>
            </w:tcBorders>
            <w:vAlign w:val="center"/>
          </w:tcPr>
          <w:p>
            <w:pPr>
              <w:pStyle w:val="TAL"/>
              <w:rPr/>
            </w:pPr>
            <w:r>
              <w:rPr/>
              <w:t>Option 1: Disable</w:t>
            </w:r>
          </w:p>
          <w:p>
            <w:pPr>
              <w:pStyle w:val="TAL"/>
              <w:rPr/>
            </w:pPr>
            <w:r>
              <w:rPr/>
              <w:t>Option 2: Enable</w:t>
            </w:r>
          </w:p>
          <w:p>
            <w:pPr>
              <w:pStyle w:val="TAL"/>
              <w:rPr/>
            </w:pPr>
            <w:r>
              <w:rPr/>
              <w:t xml:space="preserve">Note: Polarization re-use should apply only if circular polarization for terminal antenna is considered </w:t>
            </w:r>
          </w:p>
        </w:tc>
      </w:tr>
      <w:tr>
        <w:trPr>
          <w:cantSplit w:val="true"/>
        </w:trPr>
        <w:tc>
          <w:tcPr>
            <w:tcW w:w="3011" w:type="dxa"/>
            <w:tcBorders>
              <w:top w:val="single" w:sz="4" w:space="0" w:color="000000"/>
              <w:left w:val="single" w:sz="4" w:space="0" w:color="000000"/>
              <w:bottom w:val="single" w:sz="4" w:space="0" w:color="000000"/>
              <w:right w:val="single" w:sz="4" w:space="0" w:color="000000"/>
            </w:tcBorders>
            <w:vAlign w:val="center"/>
          </w:tcPr>
          <w:p>
            <w:pPr>
              <w:pStyle w:val="TAL"/>
              <w:rPr/>
            </w:pPr>
            <w:r>
              <w:rPr/>
              <w:t>Channel model</w:t>
            </w:r>
          </w:p>
        </w:tc>
        <w:tc>
          <w:tcPr>
            <w:tcW w:w="6629" w:type="dxa"/>
            <w:tcBorders>
              <w:top w:val="single" w:sz="4" w:space="0" w:color="000000"/>
              <w:left w:val="single" w:sz="4" w:space="0" w:color="000000"/>
              <w:bottom w:val="single" w:sz="4" w:space="0" w:color="000000"/>
              <w:right w:val="single" w:sz="4" w:space="0" w:color="000000"/>
            </w:tcBorders>
            <w:vAlign w:val="center"/>
          </w:tcPr>
          <w:p>
            <w:pPr>
              <w:pStyle w:val="TAL"/>
              <w:rPr/>
            </w:pPr>
            <w:r>
              <w:rPr/>
              <w:t>Large scale model of [2] (Note 2)</w:t>
            </w:r>
          </w:p>
        </w:tc>
      </w:tr>
      <w:tr>
        <w:trPr>
          <w:cantSplit w:val="true"/>
        </w:trPr>
        <w:tc>
          <w:tcPr>
            <w:tcW w:w="3011" w:type="dxa"/>
            <w:tcBorders>
              <w:top w:val="single" w:sz="4" w:space="0" w:color="000000"/>
              <w:left w:val="single" w:sz="4" w:space="0" w:color="000000"/>
              <w:bottom w:val="single" w:sz="4" w:space="0" w:color="000000"/>
              <w:right w:val="single" w:sz="4" w:space="0" w:color="000000"/>
            </w:tcBorders>
            <w:vAlign w:val="center"/>
          </w:tcPr>
          <w:p>
            <w:pPr>
              <w:pStyle w:val="TAL"/>
              <w:rPr/>
            </w:pPr>
            <w:r>
              <w:rPr/>
              <w:t>Deployment scenarios</w:t>
            </w:r>
          </w:p>
        </w:tc>
        <w:tc>
          <w:tcPr>
            <w:tcW w:w="6629" w:type="dxa"/>
            <w:tcBorders>
              <w:top w:val="single" w:sz="4" w:space="0" w:color="000000"/>
              <w:left w:val="single" w:sz="4" w:space="0" w:color="000000"/>
              <w:bottom w:val="single" w:sz="4" w:space="0" w:color="000000"/>
              <w:right w:val="single" w:sz="4" w:space="0" w:color="000000"/>
            </w:tcBorders>
            <w:vAlign w:val="center"/>
          </w:tcPr>
          <w:p>
            <w:pPr>
              <w:pStyle w:val="TAL"/>
              <w:rPr/>
            </w:pPr>
            <w:r>
              <w:rPr/>
              <w:t>Base-line: Rural</w:t>
            </w:r>
          </w:p>
          <w:p>
            <w:pPr>
              <w:pStyle w:val="TAL"/>
              <w:rPr/>
            </w:pPr>
            <w:r>
              <w:rPr/>
              <w:t>Additional deployment scenario results can be provided</w:t>
            </w:r>
          </w:p>
        </w:tc>
      </w:tr>
      <w:tr>
        <w:trPr>
          <w:cantSplit w:val="true"/>
        </w:trPr>
        <w:tc>
          <w:tcPr>
            <w:tcW w:w="3011" w:type="dxa"/>
            <w:tcBorders>
              <w:top w:val="single" w:sz="4" w:space="0" w:color="000000"/>
              <w:left w:val="single" w:sz="4" w:space="0" w:color="000000"/>
              <w:bottom w:val="single" w:sz="4" w:space="0" w:color="000000"/>
              <w:right w:val="single" w:sz="4" w:space="0" w:color="000000"/>
            </w:tcBorders>
            <w:vAlign w:val="center"/>
          </w:tcPr>
          <w:p>
            <w:pPr>
              <w:pStyle w:val="TAL"/>
              <w:rPr/>
            </w:pPr>
            <w:r>
              <w:rPr/>
              <w:t>Propagation conditions</w:t>
            </w:r>
          </w:p>
        </w:tc>
        <w:tc>
          <w:tcPr>
            <w:tcW w:w="6629" w:type="dxa"/>
            <w:tcBorders>
              <w:top w:val="single" w:sz="4" w:space="0" w:color="000000"/>
              <w:left w:val="single" w:sz="4" w:space="0" w:color="000000"/>
              <w:bottom w:val="single" w:sz="4" w:space="0" w:color="000000"/>
              <w:right w:val="single" w:sz="4" w:space="0" w:color="000000"/>
            </w:tcBorders>
            <w:vAlign w:val="center"/>
          </w:tcPr>
          <w:p>
            <w:pPr>
              <w:pStyle w:val="TAL"/>
              <w:rPr/>
            </w:pPr>
            <w:r>
              <w:rPr/>
              <w:t xml:space="preserve">Base-line: </w:t>
            </w:r>
          </w:p>
          <w:p>
            <w:pPr>
              <w:pStyle w:val="TAL"/>
              <w:rPr/>
            </w:pPr>
            <w:r>
              <w:rPr/>
              <w:t>Clear Sky</w:t>
            </w:r>
          </w:p>
          <w:p>
            <w:pPr>
              <w:pStyle w:val="TAL"/>
              <w:rPr/>
            </w:pPr>
            <w:r>
              <w:rPr/>
              <w:t>Line of sight</w:t>
            </w:r>
          </w:p>
        </w:tc>
      </w:tr>
      <w:tr>
        <w:trPr>
          <w:cantSplit w:val="true"/>
        </w:trPr>
        <w:tc>
          <w:tcPr>
            <w:tcW w:w="3011" w:type="dxa"/>
            <w:tcBorders>
              <w:top w:val="single" w:sz="4" w:space="0" w:color="000000"/>
              <w:left w:val="single" w:sz="4" w:space="0" w:color="000000"/>
              <w:bottom w:val="single" w:sz="4" w:space="0" w:color="000000"/>
              <w:right w:val="single" w:sz="4" w:space="0" w:color="000000"/>
            </w:tcBorders>
            <w:vAlign w:val="center"/>
          </w:tcPr>
          <w:p>
            <w:pPr>
              <w:pStyle w:val="TAL"/>
              <w:rPr/>
            </w:pPr>
            <w:r>
              <w:rPr/>
              <w:t>UEs outdoor/indoor distribution</w:t>
            </w:r>
          </w:p>
        </w:tc>
        <w:tc>
          <w:tcPr>
            <w:tcW w:w="6629" w:type="dxa"/>
            <w:tcBorders>
              <w:top w:val="single" w:sz="4" w:space="0" w:color="000000"/>
              <w:left w:val="single" w:sz="4" w:space="0" w:color="000000"/>
              <w:bottom w:val="single" w:sz="4" w:space="0" w:color="000000"/>
              <w:right w:val="single" w:sz="4" w:space="0" w:color="000000"/>
            </w:tcBorders>
            <w:vAlign w:val="center"/>
          </w:tcPr>
          <w:p>
            <w:pPr>
              <w:pStyle w:val="TAL"/>
              <w:rPr/>
            </w:pPr>
            <w:r>
              <w:rPr/>
              <w:t>100% outdoor distribution for UEs</w:t>
            </w:r>
          </w:p>
        </w:tc>
      </w:tr>
      <w:tr>
        <w:trPr>
          <w:cantSplit w:val="true"/>
        </w:trPr>
        <w:tc>
          <w:tcPr>
            <w:tcW w:w="3011" w:type="dxa"/>
            <w:tcBorders>
              <w:top w:val="single" w:sz="4" w:space="0" w:color="000000"/>
              <w:left w:val="single" w:sz="4" w:space="0" w:color="000000"/>
              <w:bottom w:val="single" w:sz="4" w:space="0" w:color="000000"/>
              <w:right w:val="single" w:sz="4" w:space="0" w:color="000000"/>
            </w:tcBorders>
            <w:vAlign w:val="center"/>
          </w:tcPr>
          <w:p>
            <w:pPr>
              <w:pStyle w:val="TAL"/>
              <w:rPr/>
            </w:pPr>
            <w:r>
              <w:rPr/>
              <w:t>UE distribution</w:t>
            </w:r>
          </w:p>
        </w:tc>
        <w:tc>
          <w:tcPr>
            <w:tcW w:w="6629" w:type="dxa"/>
            <w:tcBorders>
              <w:top w:val="single" w:sz="4" w:space="0" w:color="000000"/>
              <w:left w:val="single" w:sz="4" w:space="0" w:color="000000"/>
              <w:bottom w:val="single" w:sz="4" w:space="0" w:color="000000"/>
              <w:right w:val="single" w:sz="4" w:space="0" w:color="000000"/>
            </w:tcBorders>
            <w:vAlign w:val="center"/>
          </w:tcPr>
          <w:p>
            <w:pPr>
              <w:pStyle w:val="TAL"/>
              <w:rPr/>
            </w:pPr>
            <w:r>
              <w:rPr/>
              <w:t>Base-line for calibration: at least X=10 UEs per beam with uniform distribution in all the Voronoi cell area associated to each beam.</w:t>
            </w:r>
          </w:p>
          <w:p>
            <w:pPr>
              <w:pStyle w:val="TAL"/>
              <w:rPr/>
            </w:pPr>
            <w:r>
              <w:rPr/>
              <w:t>The cell area associated to a given beam is defined as the Voronoi cell associated with the corresponding beam centers.</w:t>
            </w:r>
          </w:p>
        </w:tc>
      </w:tr>
      <w:tr>
        <w:trPr>
          <w:cantSplit w:val="true"/>
        </w:trPr>
        <w:tc>
          <w:tcPr>
            <w:tcW w:w="3011" w:type="dxa"/>
            <w:tcBorders>
              <w:top w:val="single" w:sz="4" w:space="0" w:color="000000"/>
              <w:left w:val="single" w:sz="4" w:space="0" w:color="000000"/>
              <w:bottom w:val="single" w:sz="4" w:space="0" w:color="000000"/>
              <w:right w:val="single" w:sz="4" w:space="0" w:color="000000"/>
            </w:tcBorders>
            <w:vAlign w:val="center"/>
          </w:tcPr>
          <w:p>
            <w:pPr>
              <w:pStyle w:val="TAL"/>
              <w:rPr/>
            </w:pPr>
            <w:r>
              <w:rPr/>
              <w:t>UE configuration</w:t>
            </w:r>
          </w:p>
        </w:tc>
        <w:tc>
          <w:tcPr>
            <w:tcW w:w="6629" w:type="dxa"/>
            <w:tcBorders>
              <w:top w:val="single" w:sz="4" w:space="0" w:color="000000"/>
              <w:left w:val="single" w:sz="4" w:space="0" w:color="000000"/>
              <w:bottom w:val="single" w:sz="4" w:space="0" w:color="000000"/>
              <w:right w:val="single" w:sz="4" w:space="0" w:color="000000"/>
            </w:tcBorders>
            <w:vAlign w:val="center"/>
          </w:tcPr>
          <w:p>
            <w:pPr>
              <w:pStyle w:val="TAL"/>
              <w:rPr/>
            </w:pPr>
            <w:r>
              <w:rPr/>
              <w:t>S-band:</w:t>
            </w:r>
          </w:p>
          <w:p>
            <w:pPr>
              <w:pStyle w:val="TAL"/>
              <w:rPr/>
            </w:pPr>
            <w:r>
              <w:rPr/>
              <w:t>Handheld (optional for scenario A)</w:t>
            </w:r>
          </w:p>
          <w:p>
            <w:pPr>
              <w:pStyle w:val="TAL"/>
              <w:rPr/>
            </w:pPr>
            <w:r>
              <w:rPr/>
            </w:r>
          </w:p>
          <w:p>
            <w:pPr>
              <w:pStyle w:val="TAL"/>
              <w:rPr/>
            </w:pPr>
            <w:r>
              <w:rPr/>
              <w:t>Ka-band:</w:t>
            </w:r>
          </w:p>
          <w:p>
            <w:pPr>
              <w:pStyle w:val="TAL"/>
              <w:rPr/>
            </w:pPr>
            <w:r>
              <w:rPr/>
              <w:t>VSAT</w:t>
            </w:r>
          </w:p>
          <w:p>
            <w:pPr>
              <w:pStyle w:val="TAL"/>
              <w:rPr/>
            </w:pPr>
            <w:r>
              <w:rPr/>
              <w:t>Others (optional for scenario A)</w:t>
            </w:r>
          </w:p>
          <w:p>
            <w:pPr>
              <w:pStyle w:val="TAL"/>
              <w:rPr/>
            </w:pPr>
            <w:r>
              <w:rPr/>
            </w:r>
          </w:p>
          <w:p>
            <w:pPr>
              <w:pStyle w:val="TAL"/>
              <w:rPr/>
            </w:pPr>
            <w:r>
              <w:rPr/>
              <w:t>See Table 6.1.1.1-3</w:t>
            </w:r>
          </w:p>
        </w:tc>
      </w:tr>
      <w:tr>
        <w:trPr>
          <w:cantSplit w:val="true"/>
        </w:trPr>
        <w:tc>
          <w:tcPr>
            <w:tcW w:w="3011" w:type="dxa"/>
            <w:tcBorders>
              <w:top w:val="single" w:sz="4" w:space="0" w:color="000000"/>
              <w:left w:val="single" w:sz="4" w:space="0" w:color="000000"/>
              <w:bottom w:val="single" w:sz="4" w:space="0" w:color="000000"/>
              <w:right w:val="single" w:sz="4" w:space="0" w:color="000000"/>
            </w:tcBorders>
            <w:vAlign w:val="center"/>
          </w:tcPr>
          <w:p>
            <w:pPr>
              <w:pStyle w:val="TAL"/>
              <w:rPr/>
            </w:pPr>
            <w:r>
              <w:rPr/>
              <w:t>UE orientation</w:t>
            </w:r>
          </w:p>
        </w:tc>
        <w:tc>
          <w:tcPr>
            <w:tcW w:w="6629" w:type="dxa"/>
            <w:tcBorders>
              <w:top w:val="single" w:sz="4" w:space="0" w:color="000000"/>
              <w:left w:val="single" w:sz="4" w:space="0" w:color="000000"/>
              <w:bottom w:val="single" w:sz="4" w:space="0" w:color="000000"/>
              <w:right w:val="single" w:sz="4" w:space="0" w:color="000000"/>
            </w:tcBorders>
            <w:vAlign w:val="center"/>
          </w:tcPr>
          <w:p>
            <w:pPr>
              <w:pStyle w:val="TAL"/>
              <w:rPr/>
            </w:pPr>
            <w:r>
              <w:rPr/>
              <w:t>VSAT and Others: Ideal Tracking serving beam;</w:t>
            </w:r>
          </w:p>
          <w:p>
            <w:pPr>
              <w:pStyle w:val="TAL"/>
              <w:rPr/>
            </w:pPr>
            <w:r>
              <w:rPr/>
              <w:t>Handheld: Random</w:t>
            </w:r>
          </w:p>
        </w:tc>
      </w:tr>
      <w:tr>
        <w:trPr>
          <w:cantSplit w:val="true"/>
        </w:trPr>
        <w:tc>
          <w:tcPr>
            <w:tcW w:w="3011" w:type="dxa"/>
            <w:tcBorders>
              <w:top w:val="single" w:sz="4" w:space="0" w:color="000000"/>
              <w:left w:val="single" w:sz="4" w:space="0" w:color="000000"/>
              <w:bottom w:val="single" w:sz="4" w:space="0" w:color="000000"/>
              <w:right w:val="single" w:sz="4" w:space="0" w:color="000000"/>
            </w:tcBorders>
            <w:vAlign w:val="center"/>
          </w:tcPr>
          <w:p>
            <w:pPr>
              <w:pStyle w:val="TAL"/>
              <w:rPr/>
            </w:pPr>
            <w:r>
              <w:rPr/>
              <w:t>Handover Margin</w:t>
            </w:r>
          </w:p>
        </w:tc>
        <w:tc>
          <w:tcPr>
            <w:tcW w:w="6629" w:type="dxa"/>
            <w:tcBorders>
              <w:top w:val="single" w:sz="4" w:space="0" w:color="000000"/>
              <w:left w:val="single" w:sz="4" w:space="0" w:color="000000"/>
              <w:bottom w:val="single" w:sz="4" w:space="0" w:color="000000"/>
              <w:right w:val="single" w:sz="4" w:space="0" w:color="000000"/>
            </w:tcBorders>
            <w:vAlign w:val="center"/>
          </w:tcPr>
          <w:p>
            <w:pPr>
              <w:pStyle w:val="TAL"/>
              <w:rPr/>
            </w:pPr>
            <w:r>
              <w:rPr/>
              <w:t>0 dB</w:t>
            </w:r>
          </w:p>
        </w:tc>
      </w:tr>
      <w:tr>
        <w:trPr>
          <w:cantSplit w:val="true"/>
        </w:trPr>
        <w:tc>
          <w:tcPr>
            <w:tcW w:w="3011" w:type="dxa"/>
            <w:tcBorders>
              <w:top w:val="single" w:sz="4" w:space="0" w:color="000000"/>
              <w:left w:val="single" w:sz="4" w:space="0" w:color="000000"/>
              <w:bottom w:val="single" w:sz="4" w:space="0" w:color="000000"/>
              <w:right w:val="single" w:sz="4" w:space="0" w:color="000000"/>
            </w:tcBorders>
            <w:vAlign w:val="center"/>
          </w:tcPr>
          <w:p>
            <w:pPr>
              <w:pStyle w:val="TAL"/>
              <w:rPr/>
            </w:pPr>
            <w:r>
              <w:rPr/>
              <w:t>UE attachment</w:t>
            </w:r>
          </w:p>
        </w:tc>
        <w:tc>
          <w:tcPr>
            <w:tcW w:w="6629" w:type="dxa"/>
            <w:tcBorders>
              <w:top w:val="single" w:sz="4" w:space="0" w:color="000000"/>
              <w:left w:val="single" w:sz="4" w:space="0" w:color="000000"/>
              <w:bottom w:val="single" w:sz="4" w:space="0" w:color="000000"/>
              <w:right w:val="single" w:sz="4" w:space="0" w:color="000000"/>
            </w:tcBorders>
            <w:vAlign w:val="center"/>
          </w:tcPr>
          <w:p>
            <w:pPr>
              <w:pStyle w:val="TAL"/>
              <w:rPr/>
            </w:pPr>
            <w:r>
              <w:rPr/>
              <w:t>RSRP</w:t>
            </w:r>
          </w:p>
        </w:tc>
      </w:tr>
      <w:tr>
        <w:trPr>
          <w:cantSplit w:val="true"/>
        </w:trPr>
        <w:tc>
          <w:tcPr>
            <w:tcW w:w="3011" w:type="dxa"/>
            <w:tcBorders>
              <w:top w:val="single" w:sz="4" w:space="0" w:color="000000"/>
              <w:left w:val="single" w:sz="4" w:space="0" w:color="000000"/>
              <w:bottom w:val="single" w:sz="4" w:space="0" w:color="000000"/>
              <w:right w:val="single" w:sz="4" w:space="0" w:color="000000"/>
            </w:tcBorders>
            <w:vAlign w:val="center"/>
          </w:tcPr>
          <w:p>
            <w:pPr>
              <w:pStyle w:val="TAL"/>
              <w:rPr/>
            </w:pPr>
            <w:r>
              <w:rPr/>
              <w:t>Metrics for calibration</w:t>
            </w:r>
          </w:p>
        </w:tc>
        <w:tc>
          <w:tcPr>
            <w:tcW w:w="6629" w:type="dxa"/>
            <w:tcBorders>
              <w:top w:val="single" w:sz="4" w:space="0" w:color="000000"/>
              <w:left w:val="single" w:sz="4" w:space="0" w:color="000000"/>
              <w:bottom w:val="single" w:sz="4" w:space="0" w:color="000000"/>
              <w:right w:val="single" w:sz="4" w:space="0" w:color="000000"/>
            </w:tcBorders>
            <w:vAlign w:val="center"/>
          </w:tcPr>
          <w:p>
            <w:pPr>
              <w:pStyle w:val="TAL"/>
              <w:rPr/>
            </w:pPr>
            <w:r>
              <w:rPr/>
              <w:t>Base-line: Coupling loss, Geometry</w:t>
            </w:r>
          </w:p>
          <w:p>
            <w:pPr>
              <w:pStyle w:val="TAL"/>
              <w:rPr/>
            </w:pPr>
            <w:r>
              <w:rPr/>
              <w:t>Note: Coupling loss is defined as the signal loss from the antenna port to the antenna port</w:t>
            </w:r>
          </w:p>
        </w:tc>
      </w:tr>
      <w:tr>
        <w:trPr>
          <w:cantSplit w:val="true"/>
        </w:trPr>
        <w:tc>
          <w:tcPr>
            <w:tcW w:w="9640" w:type="dxa"/>
            <w:gridSpan w:val="2"/>
            <w:tcBorders>
              <w:top w:val="single" w:sz="4" w:space="0" w:color="000000"/>
              <w:left w:val="single" w:sz="4" w:space="0" w:color="000000"/>
              <w:bottom w:val="single" w:sz="4" w:space="0" w:color="000000"/>
              <w:right w:val="single" w:sz="4" w:space="0" w:color="000000"/>
            </w:tcBorders>
            <w:vAlign w:val="center"/>
          </w:tcPr>
          <w:p>
            <w:pPr>
              <w:pStyle w:val="TAN"/>
              <w:rPr/>
            </w:pPr>
            <w:r>
              <w:rPr/>
              <w:t>NOTE 1: Typical impairment values (additional frequency error, SNR loss) due to the feeder link except for delay can be considered to be negligible. When available, specific values can be considered in the evaluation and should be reported.</w:t>
            </w:r>
          </w:p>
          <w:p>
            <w:pPr>
              <w:pStyle w:val="TAN"/>
              <w:rPr/>
            </w:pPr>
            <w:r>
              <w:rPr/>
              <w:t>NOTE 2: For the calibration purpose, the ionospheric scintillation loss shall be considered equal to zero (i.e., the UEs are located between 20 and 60 degrees of latitude). The atmospheric absorptions loss shall be considered.</w:t>
            </w:r>
          </w:p>
        </w:tc>
      </w:tr>
    </w:tbl>
    <w:p>
      <w:pPr>
        <w:pStyle w:val="Normal"/>
        <w:rPr/>
      </w:pPr>
      <w:r>
        <w:rPr/>
      </w:r>
    </w:p>
    <w:p>
      <w:pPr>
        <w:pStyle w:val="Normal"/>
        <w:rPr/>
      </w:pPr>
      <w:r>
        <w:rPr/>
        <w:t>Traditionally, the wrap around mechanism used in system level simulations refers to a mirroring effect of the surrounding cells/beams so that the computational load of the simulations can be reduced. However, these types of schemes are not applicable in NTN context except in the specific case of central beam at nadir (90° elevation). Therefore, for the evaluation, all the additional surrounding beams should be simulated independently.</w:t>
      </w:r>
    </w:p>
    <w:p>
      <w:pPr>
        <w:pStyle w:val="Normal"/>
        <w:rPr/>
      </w:pPr>
      <w:r>
        <w:rPr/>
        <w:t>As a consequence, a new wrap around mechanism is introduced in case of single satellite simulation for intra-satellite interference modelling based on additional bore-sight beam directions which should be computed based on the methodology captured in Table 6.1.1.1-4.</w:t>
      </w:r>
    </w:p>
    <w:p>
      <w:pPr>
        <w:pStyle w:val="Normal"/>
        <w:rPr>
          <w:sz w:val="18"/>
        </w:rPr>
      </w:pPr>
      <w:r>
        <w:rPr/>
        <w:t>In particular, the following wrap</w:t>
      </w:r>
      <w:r>
        <w:rPr>
          <w:color w:val="FF0000"/>
        </w:rPr>
        <w:t>-</w:t>
      </w:r>
      <w:r>
        <w:rPr/>
        <w:t>around mechanism should be adopted for calibration:</w:t>
      </w:r>
    </w:p>
    <w:p>
      <w:pPr>
        <w:pStyle w:val="B1"/>
        <w:rPr/>
      </w:pPr>
      <w:r>
        <w:rPr/>
        <w:t>●</w:t>
      </w:r>
      <w:r>
        <w:rPr/>
        <w:tab/>
        <w:t>For FRF = 1, two additional tiers of beams are considered in the simulation surrounding the 19-beam layout (cf. Figure 6.1.1.1-1 – FRF=1).</w:t>
      </w:r>
    </w:p>
    <w:p>
      <w:pPr>
        <w:pStyle w:val="B1"/>
        <w:rPr/>
      </w:pPr>
      <w:r>
        <w:rPr/>
        <w:t>●</w:t>
      </w:r>
      <w:r>
        <w:rPr/>
        <w:tab/>
        <w:t>For FRF &gt; 1, four additional tiers of beams are considered in the simulation surrounding the 19-beam layout (cf. Figure 6.1.1.1-1 – FRF=3).</w:t>
      </w:r>
    </w:p>
    <w:p>
      <w:pPr>
        <w:pStyle w:val="B1"/>
        <w:rPr/>
      </w:pPr>
      <w:r>
        <w:rPr/>
        <w:t>●</w:t>
      </w:r>
      <w:r>
        <w:rPr/>
        <w:tab/>
        <w:t>Considering a UE attached to a beam, in the DL/UL all remaining beams are treated as interference as long as these beams are sharing the same frequency band/polarization (cf. Figure 6.1.1.1-2).</w:t>
      </w:r>
    </w:p>
    <w:p>
      <w:pPr>
        <w:pStyle w:val="Normal"/>
        <w:rPr/>
      </w:pPr>
      <w:r>
        <w:rPr/>
        <w:t>For the metrics statistic (e.g. coupling loss, geometry), only the UEs placed in the inner-19 beams are considered.</w:t>
      </w:r>
    </w:p>
    <w:p>
      <w:pPr>
        <w:pStyle w:val="Normal"/>
        <w:rPr/>
      </w:pPr>
      <w:r>
        <w:rPr/>
      </w:r>
    </w:p>
    <w:p>
      <w:pPr>
        <w:pStyle w:val="TH"/>
        <w:rPr/>
      </w:pPr>
      <w:r>
        <w:rPr/>
        <w:object w:dxaOrig="24052" w:dyaOrig="17122">
          <v:shapetype id="_x0000_tole_rId47" coordsize="21600,21600" o:spt="ole_rId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 type="_x0000_tole_rId47" style="width:407.6pt;height:290.15pt" filled="f" o:ole="">
            <v:imagedata r:id="rId48" o:title=""/>
          </v:shape>
          <o:OLEObject Type="Embed" ProgID="" ShapeID="ole_rId47" DrawAspect="Content" ObjectID="_1713833944" r:id="rId47"/>
        </w:object>
      </w:r>
    </w:p>
    <w:p>
      <w:pPr>
        <w:pStyle w:val="TF"/>
        <w:rPr/>
      </w:pPr>
      <w:r>
        <w:rPr/>
        <w:t>Figure 6.1.1.1-1: Illustrations of the additional tiers of beams to be wrapped around based on the FRF configurations</w:t>
      </w:r>
    </w:p>
    <w:p>
      <w:pPr>
        <w:pStyle w:val="TH"/>
        <w:rPr/>
      </w:pPr>
      <w:r>
        <w:rPr/>
        <w:object w:dxaOrig="10112" w:dyaOrig="13963">
          <v:shapetype id="_x0000_tole_rId49" coordsize="21600,21600" o:spt="ole_rId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 type="_x0000_tole_rId49" style="width:278.1pt;height:386.8pt" filled="f" o:ole="">
            <v:imagedata r:id="rId50" o:title=""/>
          </v:shape>
          <o:OLEObject Type="Embed" ProgID="" ShapeID="ole_rId49" DrawAspect="Content" ObjectID="_2087758129" r:id="rId49"/>
        </w:object>
      </w:r>
    </w:p>
    <w:p>
      <w:pPr>
        <w:pStyle w:val="TF"/>
        <w:rPr/>
      </w:pPr>
      <w:r>
        <w:rPr/>
        <w:t>Figure 6.1.1.1-2: Definition of the interfering beams to be considered</w:t>
      </w:r>
    </w:p>
    <w:p>
      <w:pPr>
        <w:pStyle w:val="Normal"/>
        <w:rPr/>
      </w:pPr>
      <w:r>
        <w:rPr/>
        <w:t>The beam layout parameters captured in the following table are adopted as a starting point for single satellite simulations.</w:t>
      </w:r>
    </w:p>
    <w:p>
      <w:pPr>
        <w:pStyle w:val="TH"/>
        <w:rPr/>
      </w:pPr>
      <w:r>
        <w:rPr/>
        <w:t>Table 6.1.1.1-6: Beam layout parameters for single satellite simulation</w:t>
      </w:r>
    </w:p>
    <w:tbl>
      <w:tblPr>
        <w:tblW w:w="9855" w:type="dxa"/>
        <w:jc w:val="left"/>
        <w:tblInd w:w="-113" w:type="dxa"/>
        <w:tblLayout w:type="fixed"/>
        <w:tblCellMar>
          <w:top w:w="0" w:type="dxa"/>
          <w:left w:w="108" w:type="dxa"/>
          <w:bottom w:w="0" w:type="dxa"/>
          <w:right w:w="108" w:type="dxa"/>
        </w:tblCellMar>
      </w:tblPr>
      <w:tblGrid>
        <w:gridCol w:w="2408"/>
        <w:gridCol w:w="3901"/>
        <w:gridCol w:w="3546"/>
      </w:tblGrid>
      <w:tr>
        <w:trPr/>
        <w:tc>
          <w:tcPr>
            <w:tcW w:w="2408" w:type="dxa"/>
            <w:tcBorders>
              <w:top w:val="single" w:sz="4" w:space="0" w:color="000000"/>
              <w:left w:val="single" w:sz="4" w:space="0" w:color="000000"/>
              <w:bottom w:val="single" w:sz="4" w:space="0" w:color="000000"/>
              <w:right w:val="single" w:sz="4" w:space="0" w:color="000000"/>
            </w:tcBorders>
          </w:tcPr>
          <w:p>
            <w:pPr>
              <w:pStyle w:val="TAL"/>
              <w:rPr/>
            </w:pPr>
            <w:r>
              <w:rPr/>
              <w:t>Scenario</w:t>
            </w:r>
          </w:p>
        </w:tc>
        <w:tc>
          <w:tcPr>
            <w:tcW w:w="3901" w:type="dxa"/>
            <w:tcBorders>
              <w:top w:val="single" w:sz="4" w:space="0" w:color="000000"/>
              <w:left w:val="single" w:sz="4" w:space="0" w:color="000000"/>
              <w:bottom w:val="single" w:sz="4" w:space="0" w:color="000000"/>
              <w:right w:val="single" w:sz="4" w:space="0" w:color="000000"/>
            </w:tcBorders>
          </w:tcPr>
          <w:p>
            <w:pPr>
              <w:pStyle w:val="TAL"/>
              <w:rPr/>
            </w:pPr>
            <w:r>
              <w:rPr/>
              <w:t>Scenario A</w:t>
            </w:r>
          </w:p>
        </w:tc>
        <w:tc>
          <w:tcPr>
            <w:tcW w:w="3546" w:type="dxa"/>
            <w:tcBorders>
              <w:top w:val="single" w:sz="4" w:space="0" w:color="000000"/>
              <w:left w:val="single" w:sz="4" w:space="0" w:color="000000"/>
              <w:bottom w:val="single" w:sz="4" w:space="0" w:color="000000"/>
              <w:right w:val="single" w:sz="4" w:space="0" w:color="000000"/>
            </w:tcBorders>
          </w:tcPr>
          <w:p>
            <w:pPr>
              <w:pStyle w:val="TAL"/>
              <w:rPr/>
            </w:pPr>
            <w:r>
              <w:rPr/>
              <w:t>Scenario C2/D2</w:t>
            </w:r>
          </w:p>
        </w:tc>
      </w:tr>
      <w:tr>
        <w:trPr/>
        <w:tc>
          <w:tcPr>
            <w:tcW w:w="2408" w:type="dxa"/>
            <w:tcBorders>
              <w:top w:val="single" w:sz="4" w:space="0" w:color="000000"/>
              <w:left w:val="single" w:sz="4" w:space="0" w:color="000000"/>
              <w:bottom w:val="single" w:sz="4" w:space="0" w:color="000000"/>
              <w:right w:val="single" w:sz="4" w:space="0" w:color="000000"/>
            </w:tcBorders>
          </w:tcPr>
          <w:p>
            <w:pPr>
              <w:pStyle w:val="TAL"/>
              <w:rPr/>
            </w:pPr>
            <w:r>
              <w:rPr/>
              <w:t>Carrier frequency</w:t>
            </w:r>
          </w:p>
        </w:tc>
        <w:tc>
          <w:tcPr>
            <w:tcW w:w="3901" w:type="dxa"/>
            <w:tcBorders>
              <w:top w:val="single" w:sz="4" w:space="0" w:color="000000"/>
              <w:left w:val="single" w:sz="4" w:space="0" w:color="000000"/>
              <w:bottom w:val="single" w:sz="4" w:space="0" w:color="000000"/>
              <w:right w:val="single" w:sz="4" w:space="0" w:color="000000"/>
            </w:tcBorders>
          </w:tcPr>
          <w:p>
            <w:pPr>
              <w:pStyle w:val="TAL"/>
              <w:rPr/>
            </w:pPr>
            <w:r>
              <w:rPr/>
              <w:t>S-band: 2 GHz</w:t>
            </w:r>
          </w:p>
          <w:p>
            <w:pPr>
              <w:pStyle w:val="TAL"/>
              <w:rPr/>
            </w:pPr>
            <w:r>
              <w:rPr/>
              <w:t>Ka-band: 20 GHz for DL</w:t>
            </w:r>
          </w:p>
        </w:tc>
        <w:tc>
          <w:tcPr>
            <w:tcW w:w="3546" w:type="dxa"/>
            <w:tcBorders>
              <w:top w:val="single" w:sz="4" w:space="0" w:color="000000"/>
              <w:left w:val="single" w:sz="4" w:space="0" w:color="000000"/>
              <w:bottom w:val="single" w:sz="4" w:space="0" w:color="000000"/>
              <w:right w:val="single" w:sz="4" w:space="0" w:color="000000"/>
            </w:tcBorders>
          </w:tcPr>
          <w:p>
            <w:pPr>
              <w:pStyle w:val="TAL"/>
              <w:rPr/>
            </w:pPr>
            <w:r>
              <w:rPr/>
              <w:t>S-band: 2 GHz</w:t>
            </w:r>
          </w:p>
          <w:p>
            <w:pPr>
              <w:pStyle w:val="TAL"/>
              <w:rPr/>
            </w:pPr>
            <w:r>
              <w:rPr/>
              <w:t>Ka-band: 20 GHz for DL</w:t>
            </w:r>
          </w:p>
        </w:tc>
      </w:tr>
      <w:tr>
        <w:trPr/>
        <w:tc>
          <w:tcPr>
            <w:tcW w:w="2408" w:type="dxa"/>
            <w:tcBorders>
              <w:top w:val="single" w:sz="4" w:space="0" w:color="000000"/>
              <w:left w:val="single" w:sz="4" w:space="0" w:color="000000"/>
              <w:bottom w:val="single" w:sz="4" w:space="0" w:color="000000"/>
              <w:right w:val="single" w:sz="4" w:space="0" w:color="000000"/>
            </w:tcBorders>
          </w:tcPr>
          <w:p>
            <w:pPr>
              <w:pStyle w:val="TAL"/>
              <w:rPr/>
            </w:pPr>
            <w:r>
              <w:rPr/>
              <w:t>Adjacent beam spacing (ABS) on UV plane</w:t>
            </w:r>
          </w:p>
        </w:tc>
        <w:tc>
          <w:tcPr>
            <w:tcW w:w="3901" w:type="dxa"/>
            <w:tcBorders>
              <w:top w:val="single" w:sz="4" w:space="0" w:color="000000"/>
              <w:left w:val="single" w:sz="4" w:space="0" w:color="000000"/>
              <w:bottom w:val="single" w:sz="4" w:space="0" w:color="000000"/>
              <w:right w:val="single" w:sz="4" w:space="0" w:color="000000"/>
            </w:tcBorders>
          </w:tcPr>
          <w:p>
            <w:pPr>
              <w:pStyle w:val="TAL"/>
              <w:rPr/>
            </w:pPr>
            <w:r>
              <w:rPr/>
              <w:t xml:space="preserve">S-band: </w:t>
            </w:r>
          </w:p>
          <w:p>
            <w:pPr>
              <w:pStyle w:val="TAL"/>
              <w:rPr/>
            </w:pPr>
            <w:r>
              <w:rPr/>
              <w:t>Set 1: ABS = 0.0061</w:t>
            </w:r>
          </w:p>
          <w:p>
            <w:pPr>
              <w:pStyle w:val="TAL"/>
              <w:rPr/>
            </w:pPr>
            <w:r>
              <w:rPr/>
              <w:t>Set 2:ABS = 0.0111</w:t>
            </w:r>
          </w:p>
          <w:p>
            <w:pPr>
              <w:pStyle w:val="TAL"/>
              <w:rPr/>
            </w:pPr>
            <w:r>
              <w:rPr/>
              <w:t xml:space="preserve">Ka-band: </w:t>
            </w:r>
          </w:p>
          <w:p>
            <w:pPr>
              <w:pStyle w:val="TAL"/>
              <w:rPr/>
            </w:pPr>
            <w:r>
              <w:rPr/>
              <w:t>Set 1: ABS = 0.0027</w:t>
            </w:r>
          </w:p>
          <w:p>
            <w:pPr>
              <w:pStyle w:val="TAL"/>
              <w:rPr/>
            </w:pPr>
            <w:r>
              <w:rPr/>
              <w:t>Set 2: ABS = 0.0067</w:t>
            </w:r>
          </w:p>
        </w:tc>
        <w:tc>
          <w:tcPr>
            <w:tcW w:w="3546" w:type="dxa"/>
            <w:tcBorders>
              <w:top w:val="single" w:sz="4" w:space="0" w:color="000000"/>
              <w:left w:val="single" w:sz="4" w:space="0" w:color="000000"/>
              <w:bottom w:val="single" w:sz="4" w:space="0" w:color="000000"/>
              <w:right w:val="single" w:sz="4" w:space="0" w:color="000000"/>
            </w:tcBorders>
          </w:tcPr>
          <w:p>
            <w:pPr>
              <w:pStyle w:val="TAL"/>
              <w:rPr/>
            </w:pPr>
            <w:r>
              <w:rPr/>
              <w:t xml:space="preserve">S-band: </w:t>
            </w:r>
          </w:p>
          <w:p>
            <w:pPr>
              <w:pStyle w:val="TAL"/>
              <w:rPr/>
            </w:pPr>
            <w:r>
              <w:rPr/>
              <w:t>Set 1: ABS = 0.0668</w:t>
            </w:r>
          </w:p>
          <w:p>
            <w:pPr>
              <w:pStyle w:val="TAL"/>
              <w:rPr/>
            </w:pPr>
            <w:r>
              <w:rPr/>
              <w:t>Set 2: ABS = 0.1334</w:t>
            </w:r>
          </w:p>
          <w:p>
            <w:pPr>
              <w:pStyle w:val="TAL"/>
              <w:rPr/>
            </w:pPr>
            <w:r>
              <w:rPr/>
              <w:t xml:space="preserve">Ka-band: </w:t>
            </w:r>
          </w:p>
          <w:p>
            <w:pPr>
              <w:pStyle w:val="TAL"/>
              <w:rPr/>
            </w:pPr>
            <w:r>
              <w:rPr/>
              <w:t>Set 1: ABS = 0.0267</w:t>
            </w:r>
          </w:p>
          <w:p>
            <w:pPr>
              <w:pStyle w:val="TAL"/>
              <w:rPr/>
            </w:pPr>
            <w:r>
              <w:rPr/>
              <w:t>Set 2: ABS = 0.0667</w:t>
            </w:r>
          </w:p>
        </w:tc>
      </w:tr>
      <w:tr>
        <w:trPr/>
        <w:tc>
          <w:tcPr>
            <w:tcW w:w="2408" w:type="dxa"/>
            <w:tcBorders>
              <w:top w:val="single" w:sz="4" w:space="0" w:color="000000"/>
              <w:left w:val="single" w:sz="4" w:space="0" w:color="000000"/>
              <w:bottom w:val="single" w:sz="4" w:space="0" w:color="000000"/>
              <w:right w:val="single" w:sz="4" w:space="0" w:color="000000"/>
            </w:tcBorders>
          </w:tcPr>
          <w:p>
            <w:pPr>
              <w:pStyle w:val="TAL"/>
              <w:rPr/>
            </w:pPr>
            <w:r>
              <w:rPr/>
              <w:t>Satellite location</w:t>
            </w:r>
          </w:p>
        </w:tc>
        <w:tc>
          <w:tcPr>
            <w:tcW w:w="3901" w:type="dxa"/>
            <w:tcBorders>
              <w:top w:val="single" w:sz="4" w:space="0" w:color="000000"/>
              <w:left w:val="single" w:sz="4" w:space="0" w:color="000000"/>
              <w:bottom w:val="single" w:sz="4" w:space="0" w:color="000000"/>
              <w:right w:val="single" w:sz="4" w:space="0" w:color="000000"/>
            </w:tcBorders>
          </w:tcPr>
          <w:p>
            <w:pPr>
              <w:pStyle w:val="TAL"/>
              <w:rPr/>
            </w:pPr>
            <w:r>
              <w:rPr/>
              <w:t>Any position on the geostationary orbit</w:t>
            </w:r>
          </w:p>
        </w:tc>
        <w:tc>
          <w:tcPr>
            <w:tcW w:w="3546" w:type="dxa"/>
            <w:tcBorders>
              <w:top w:val="single" w:sz="4" w:space="0" w:color="000000"/>
              <w:left w:val="single" w:sz="4" w:space="0" w:color="000000"/>
              <w:bottom w:val="single" w:sz="4" w:space="0" w:color="000000"/>
              <w:right w:val="single" w:sz="4" w:space="0" w:color="000000"/>
            </w:tcBorders>
          </w:tcPr>
          <w:p>
            <w:pPr>
              <w:pStyle w:val="TAL"/>
              <w:rPr/>
            </w:pPr>
            <w:r>
              <w:rPr/>
              <w:t>Any position on the LEO orbit</w:t>
            </w:r>
          </w:p>
        </w:tc>
      </w:tr>
      <w:tr>
        <w:trPr/>
        <w:tc>
          <w:tcPr>
            <w:tcW w:w="2408" w:type="dxa"/>
            <w:tcBorders>
              <w:top w:val="single" w:sz="4" w:space="0" w:color="000000"/>
              <w:left w:val="single" w:sz="4" w:space="0" w:color="000000"/>
              <w:bottom w:val="single" w:sz="4" w:space="0" w:color="000000"/>
              <w:right w:val="single" w:sz="4" w:space="0" w:color="000000"/>
            </w:tcBorders>
          </w:tcPr>
          <w:p>
            <w:pPr>
              <w:pStyle w:val="TAL"/>
              <w:rPr/>
            </w:pPr>
            <w:r>
              <w:rPr/>
              <w:t>Central beam center elevation angle target</w:t>
            </w:r>
          </w:p>
        </w:tc>
        <w:tc>
          <w:tcPr>
            <w:tcW w:w="3901" w:type="dxa"/>
            <w:tcBorders>
              <w:top w:val="single" w:sz="4" w:space="0" w:color="000000"/>
              <w:left w:val="single" w:sz="4" w:space="0" w:color="000000"/>
              <w:bottom w:val="single" w:sz="4" w:space="0" w:color="000000"/>
              <w:right w:val="single" w:sz="4" w:space="0" w:color="000000"/>
            </w:tcBorders>
          </w:tcPr>
          <w:p>
            <w:pPr>
              <w:pStyle w:val="TAL"/>
              <w:rPr/>
            </w:pPr>
            <w:r>
              <w:rPr/>
              <w:t>Baseline: 45 deg</w:t>
            </w:r>
          </w:p>
        </w:tc>
        <w:tc>
          <w:tcPr>
            <w:tcW w:w="3546" w:type="dxa"/>
            <w:tcBorders>
              <w:top w:val="single" w:sz="4" w:space="0" w:color="000000"/>
              <w:left w:val="single" w:sz="4" w:space="0" w:color="000000"/>
              <w:bottom w:val="single" w:sz="4" w:space="0" w:color="000000"/>
              <w:right w:val="single" w:sz="4" w:space="0" w:color="000000"/>
            </w:tcBorders>
          </w:tcPr>
          <w:p>
            <w:pPr>
              <w:pStyle w:val="TAL"/>
              <w:rPr/>
            </w:pPr>
            <w:r>
              <w:rPr/>
              <w:t>Baseline: 90 deg</w:t>
            </w:r>
          </w:p>
        </w:tc>
      </w:tr>
      <w:tr>
        <w:trPr/>
        <w:tc>
          <w:tcPr>
            <w:tcW w:w="2408" w:type="dxa"/>
            <w:tcBorders>
              <w:top w:val="single" w:sz="4" w:space="0" w:color="000000"/>
              <w:left w:val="single" w:sz="4" w:space="0" w:color="000000"/>
              <w:bottom w:val="single" w:sz="4" w:space="0" w:color="000000"/>
              <w:right w:val="single" w:sz="4" w:space="0" w:color="000000"/>
            </w:tcBorders>
          </w:tcPr>
          <w:p>
            <w:pPr>
              <w:pStyle w:val="TAL"/>
              <w:rPr/>
            </w:pPr>
            <w:r>
              <w:rPr/>
              <w:t>Central beam bore sight direction coordinates in UV plane</w:t>
            </w:r>
          </w:p>
        </w:tc>
        <w:tc>
          <w:tcPr>
            <w:tcW w:w="3901" w:type="dxa"/>
            <w:tcBorders>
              <w:top w:val="single" w:sz="4" w:space="0" w:color="000000"/>
              <w:left w:val="single" w:sz="4" w:space="0" w:color="000000"/>
              <w:bottom w:val="single" w:sz="4" w:space="0" w:color="000000"/>
              <w:right w:val="single" w:sz="4" w:space="0" w:color="000000"/>
            </w:tcBorders>
          </w:tcPr>
          <w:p>
            <w:pPr>
              <w:pStyle w:val="TAL"/>
              <w:rPr/>
            </w:pPr>
            <w:r>
              <w:rPr/>
              <w:t>Baseline: (0.107,0)</w:t>
            </w:r>
          </w:p>
        </w:tc>
        <w:tc>
          <w:tcPr>
            <w:tcW w:w="3546" w:type="dxa"/>
            <w:tcBorders>
              <w:top w:val="single" w:sz="4" w:space="0" w:color="000000"/>
              <w:left w:val="single" w:sz="4" w:space="0" w:color="000000"/>
              <w:bottom w:val="single" w:sz="4" w:space="0" w:color="000000"/>
              <w:right w:val="single" w:sz="4" w:space="0" w:color="000000"/>
            </w:tcBorders>
          </w:tcPr>
          <w:p>
            <w:pPr>
              <w:pStyle w:val="TAL"/>
              <w:rPr/>
            </w:pPr>
            <w:r>
              <w:rPr/>
              <w:t>Baseline: (0,0)</w:t>
            </w:r>
          </w:p>
        </w:tc>
      </w:tr>
      <w:tr>
        <w:trPr/>
        <w:tc>
          <w:tcPr>
            <w:tcW w:w="2408" w:type="dxa"/>
            <w:tcBorders>
              <w:top w:val="single" w:sz="4" w:space="0" w:color="000000"/>
              <w:left w:val="single" w:sz="4" w:space="0" w:color="000000"/>
              <w:bottom w:val="single" w:sz="4" w:space="0" w:color="000000"/>
              <w:right w:val="single" w:sz="4" w:space="0" w:color="000000"/>
            </w:tcBorders>
          </w:tcPr>
          <w:p>
            <w:pPr>
              <w:pStyle w:val="TAL"/>
              <w:rPr/>
            </w:pPr>
            <w:r>
              <w:rPr/>
              <w:t>Gateway direction coordinates in UV plane</w:t>
            </w:r>
          </w:p>
        </w:tc>
        <w:tc>
          <w:tcPr>
            <w:tcW w:w="7447" w:type="dxa"/>
            <w:gridSpan w:val="2"/>
            <w:tcBorders>
              <w:top w:val="single" w:sz="4" w:space="0" w:color="000000"/>
              <w:left w:val="single" w:sz="4" w:space="0" w:color="000000"/>
              <w:bottom w:val="single" w:sz="4" w:space="0" w:color="000000"/>
              <w:right w:val="single" w:sz="4" w:space="0" w:color="000000"/>
            </w:tcBorders>
          </w:tcPr>
          <w:p>
            <w:pPr>
              <w:pStyle w:val="TAL"/>
              <w:rPr/>
            </w:pPr>
            <w:r>
              <w:rPr/>
              <w:t>Baseline: Same as central beam bore sight direction coordinates in UV plane</w:t>
            </w:r>
          </w:p>
          <w:p>
            <w:pPr>
              <w:pStyle w:val="TAL"/>
              <w:rPr/>
            </w:pPr>
            <w:r>
              <w:rPr/>
              <w:t>Note: Not needed for calibration</w:t>
            </w:r>
          </w:p>
        </w:tc>
      </w:tr>
    </w:tbl>
    <w:p>
      <w:pPr>
        <w:pStyle w:val="Normal"/>
        <w:rPr/>
      </w:pPr>
      <w:r>
        <w:rPr/>
      </w:r>
    </w:p>
    <w:p>
      <w:pPr>
        <w:pStyle w:val="Normal"/>
        <w:spacing w:before="0" w:after="180"/>
        <w:contextualSpacing/>
        <w:rPr/>
      </w:pPr>
      <w:r>
        <w:rPr>
          <w:rFonts w:eastAsia="Calibri"/>
        </w:rPr>
        <w:t>For handheld terminal, the following association between antenna port and antenna element is assumed for calibration, evaluations and link budgets calculation:</w:t>
      </w:r>
    </w:p>
    <w:p>
      <w:pPr>
        <w:pStyle w:val="B1"/>
        <w:rPr>
          <w:rFonts w:eastAsia="Calibri"/>
        </w:rPr>
      </w:pPr>
      <w:r>
        <w:rPr/>
        <w:t>●</w:t>
      </w:r>
      <w:r>
        <w:rPr/>
        <w:tab/>
      </w:r>
      <w:r>
        <w:rPr>
          <w:rFonts w:eastAsia="Calibri"/>
        </w:rPr>
        <w:t>1 TX with one antenna element associated to one Tx branch.</w:t>
      </w:r>
    </w:p>
    <w:p>
      <w:pPr>
        <w:pStyle w:val="B1"/>
        <w:rPr>
          <w:rFonts w:eastAsia="Calibri"/>
        </w:rPr>
      </w:pPr>
      <w:r>
        <w:rPr/>
        <w:t>●</w:t>
      </w:r>
      <w:r>
        <w:rPr/>
        <w:tab/>
      </w:r>
      <w:r>
        <w:rPr>
          <w:rFonts w:eastAsia="Calibri"/>
        </w:rPr>
        <w:t>2 RX with each antenna element associated to one Rx branch.</w:t>
      </w:r>
    </w:p>
    <w:p>
      <w:pPr>
        <w:pStyle w:val="NO"/>
        <w:rPr>
          <w:rFonts w:eastAsia="Calibri"/>
        </w:rPr>
      </w:pPr>
      <w:r>
        <w:rPr>
          <w:rFonts w:eastAsia="Calibri"/>
        </w:rPr>
        <w:t>NOTE:</w:t>
        <w:tab/>
        <w:t>Implementations without the above association can be evaluated in addition</w:t>
      </w:r>
    </w:p>
    <w:p>
      <w:pPr>
        <w:pStyle w:val="Normal"/>
        <w:rPr>
          <w:rFonts w:eastAsia="Calibri"/>
        </w:rPr>
      </w:pPr>
      <w:r>
        <w:rPr>
          <w:rFonts w:eastAsia="Calibri"/>
        </w:rPr>
        <w:t>As a consequence, the following considerations are assumed for handheld use cases:</w:t>
      </w:r>
    </w:p>
    <w:p>
      <w:pPr>
        <w:pStyle w:val="B1"/>
        <w:rPr>
          <w:rFonts w:eastAsia="Calibri"/>
        </w:rPr>
      </w:pPr>
      <w:r>
        <w:rPr/>
        <w:t>●</w:t>
      </w:r>
      <w:r>
        <w:rPr/>
        <w:tab/>
      </w:r>
      <w:r>
        <w:rPr>
          <w:rFonts w:eastAsia="Calibri"/>
        </w:rPr>
        <w:t>For downlink transmission, a combination of the two Rx branches allows to prevent depolarization loss. (cf. Figure 6.1.1.1-3)</w:t>
      </w:r>
    </w:p>
    <w:p>
      <w:pPr>
        <w:pStyle w:val="B1"/>
        <w:rPr>
          <w:rFonts w:eastAsia="Calibri"/>
        </w:rPr>
      </w:pPr>
      <w:r>
        <w:rPr/>
        <w:t>●</w:t>
      </w:r>
      <w:r>
        <w:rPr/>
        <w:tab/>
      </w:r>
      <w:r>
        <w:rPr>
          <w:rFonts w:eastAsia="Calibri"/>
        </w:rPr>
        <w:t>For uplink transmissions,</w:t>
      </w:r>
    </w:p>
    <w:p>
      <w:pPr>
        <w:pStyle w:val="B2"/>
        <w:rPr>
          <w:rFonts w:eastAsia="Calibri"/>
        </w:rPr>
      </w:pPr>
      <w:r>
        <w:rPr>
          <w:rFonts w:eastAsia="Calibri"/>
        </w:rPr>
        <w:t>-</w:t>
        <w:tab/>
        <w:t>A 3dB depolarization loss should be taken into account assuming polarization reuse is applied and satellite reception implements circular polarization (e.g., when frequency reuse option 3 is considered) (cf. Figure 6.1.1.1-4 – configuration A)</w:t>
      </w:r>
    </w:p>
    <w:p>
      <w:pPr>
        <w:pStyle w:val="B2"/>
        <w:rPr>
          <w:rFonts w:eastAsia="Calibri"/>
        </w:rPr>
      </w:pPr>
      <w:r>
        <w:rPr>
          <w:rFonts w:eastAsia="Calibri"/>
        </w:rPr>
        <w:t>-</w:t>
        <w:tab/>
        <w:t>A 0dB depolarization loss can be assumed when satellite reception implements dual polarization per beam (e.g., for the frequency reuse 1 and 3 cases) (cf. Figure 6.1.1.1-4 – configuration B)</w:t>
      </w:r>
    </w:p>
    <w:p>
      <w:pPr>
        <w:pStyle w:val="Normal"/>
        <w:rPr>
          <w:rFonts w:eastAsia="Calibri"/>
        </w:rPr>
      </w:pPr>
      <w:r>
        <w:rPr>
          <w:rFonts w:eastAsia="Calibri"/>
        </w:rPr>
      </w:r>
    </w:p>
    <w:p>
      <w:pPr>
        <w:pStyle w:val="TH"/>
        <w:rPr>
          <w:rFonts w:eastAsia="Calibri"/>
        </w:rPr>
      </w:pPr>
      <w:r>
        <w:rPr>
          <w:rFonts w:eastAsia="Calibri"/>
        </w:rPr>
        <w:object w:dxaOrig="12230" w:dyaOrig="5292">
          <v:shapetype id="_x0000_tole_rId51" coordsize="21600,21600" o:spt="ole_rId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 type="_x0000_tole_rId51" style="width:457.6pt;height:199.4pt" filled="f" o:ole="">
            <v:imagedata r:id="rId52" o:title=""/>
          </v:shape>
          <o:OLEObject Type="Embed" ProgID="" ShapeID="ole_rId51" DrawAspect="Content" ObjectID="_1430209907" r:id="rId51"/>
        </w:object>
      </w:r>
    </w:p>
    <w:p>
      <w:pPr>
        <w:pStyle w:val="TF"/>
        <w:rPr/>
      </w:pPr>
      <w:r>
        <w:rPr/>
        <w:t>Figure 6.1.1.1-3: Example of DL RX/TX configuration for handheld use cases</w:t>
      </w:r>
    </w:p>
    <w:p>
      <w:pPr>
        <w:pStyle w:val="TH"/>
        <w:rPr>
          <w:rFonts w:eastAsia="Calibri"/>
        </w:rPr>
      </w:pPr>
      <w:r>
        <w:rPr>
          <w:rFonts w:eastAsia="Calibri"/>
        </w:rPr>
        <w:object w:dxaOrig="12832" w:dyaOrig="10867">
          <v:shapetype id="_x0000_tole_rId53" coordsize="21600,21600" o:spt="ole_rId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3" type="_x0000_tole_rId53" style="width:480.6pt;height:407.85pt" filled="f" o:ole="">
            <v:imagedata r:id="rId54" o:title=""/>
          </v:shape>
          <o:OLEObject Type="Embed" ProgID="" ShapeID="ole_rId53" DrawAspect="Content" ObjectID="_1194966722" r:id="rId53"/>
        </w:object>
      </w:r>
    </w:p>
    <w:p>
      <w:pPr>
        <w:pStyle w:val="TF"/>
        <w:rPr/>
      </w:pPr>
      <w:r>
        <w:rPr>
          <w:rFonts w:eastAsia="Calibri"/>
        </w:rPr>
        <w:t>Figure 6.1.1.1-4: Example of UL RX/TX configurations for handheld use cases</w:t>
      </w:r>
    </w:p>
    <w:p>
      <w:pPr>
        <w:pStyle w:val="Normal"/>
        <w:rPr>
          <w:rFonts w:eastAsia="Calibri"/>
        </w:rPr>
      </w:pPr>
      <w:r>
        <w:rPr>
          <w:rFonts w:eastAsia="Calibri"/>
        </w:rPr>
        <w:t>For VSAT use cases, calibration results and link budgets should be computed assuming no depolarization loss.</w:t>
      </w:r>
    </w:p>
    <w:p>
      <w:pPr>
        <w:pStyle w:val="TH"/>
        <w:rPr/>
      </w:pPr>
      <w:r>
        <w:rPr/>
        <w:t>Table 6.1.1.1-7: SLS parameters for performance evaluation</w:t>
      </w:r>
    </w:p>
    <w:tbl>
      <w:tblPr>
        <w:tblW w:w="5000" w:type="pct"/>
        <w:jc w:val="center"/>
        <w:tblInd w:w="0" w:type="dxa"/>
        <w:tblLayout w:type="fixed"/>
        <w:tblCellMar>
          <w:top w:w="0" w:type="dxa"/>
          <w:left w:w="108" w:type="dxa"/>
          <w:bottom w:w="0" w:type="dxa"/>
          <w:right w:w="108" w:type="dxa"/>
        </w:tblCellMar>
      </w:tblPr>
      <w:tblGrid>
        <w:gridCol w:w="3017"/>
        <w:gridCol w:w="6623"/>
      </w:tblGrid>
      <w:tr>
        <w:trPr>
          <w:cantSplit w:val="true"/>
        </w:trPr>
        <w:tc>
          <w:tcPr>
            <w:tcW w:w="3017" w:type="dxa"/>
            <w:tcBorders>
              <w:top w:val="single" w:sz="4" w:space="0" w:color="000000"/>
              <w:left w:val="single" w:sz="4" w:space="0" w:color="000000"/>
              <w:bottom w:val="single" w:sz="4" w:space="0" w:color="000000"/>
              <w:right w:val="single" w:sz="4" w:space="0" w:color="000000"/>
            </w:tcBorders>
            <w:vAlign w:val="center"/>
          </w:tcPr>
          <w:p>
            <w:pPr>
              <w:pStyle w:val="TAL"/>
              <w:rPr/>
            </w:pPr>
            <w:r>
              <w:rPr/>
              <w:t>Configuration scenario</w:t>
            </w:r>
          </w:p>
        </w:tc>
        <w:tc>
          <w:tcPr>
            <w:tcW w:w="6623" w:type="dxa"/>
            <w:tcBorders>
              <w:top w:val="single" w:sz="4" w:space="0" w:color="000000"/>
              <w:left w:val="single" w:sz="4" w:space="0" w:color="000000"/>
              <w:bottom w:val="single" w:sz="4" w:space="0" w:color="000000"/>
              <w:right w:val="single" w:sz="4" w:space="0" w:color="000000"/>
            </w:tcBorders>
            <w:vAlign w:val="center"/>
          </w:tcPr>
          <w:p>
            <w:pPr>
              <w:pStyle w:val="TAL"/>
              <w:rPr/>
            </w:pPr>
            <w:r>
              <w:rPr/>
              <w:t>A, C2 and D2</w:t>
            </w:r>
          </w:p>
        </w:tc>
      </w:tr>
      <w:tr>
        <w:trPr>
          <w:cantSplit w:val="true"/>
        </w:trPr>
        <w:tc>
          <w:tcPr>
            <w:tcW w:w="3017" w:type="dxa"/>
            <w:tcBorders>
              <w:top w:val="single" w:sz="4" w:space="0" w:color="000000"/>
              <w:left w:val="single" w:sz="4" w:space="0" w:color="000000"/>
              <w:bottom w:val="single" w:sz="4" w:space="0" w:color="000000"/>
              <w:right w:val="single" w:sz="4" w:space="0" w:color="000000"/>
            </w:tcBorders>
            <w:vAlign w:val="center"/>
          </w:tcPr>
          <w:p>
            <w:pPr>
              <w:pStyle w:val="TAL"/>
              <w:rPr/>
            </w:pPr>
            <w:r>
              <w:rPr/>
              <w:t>Frequency band</w:t>
            </w:r>
          </w:p>
        </w:tc>
        <w:tc>
          <w:tcPr>
            <w:tcW w:w="6623" w:type="dxa"/>
            <w:tcBorders>
              <w:top w:val="single" w:sz="4" w:space="0" w:color="000000"/>
              <w:left w:val="single" w:sz="4" w:space="0" w:color="000000"/>
              <w:bottom w:val="single" w:sz="4" w:space="0" w:color="000000"/>
              <w:right w:val="single" w:sz="4" w:space="0" w:color="000000"/>
            </w:tcBorders>
            <w:vAlign w:val="center"/>
          </w:tcPr>
          <w:p>
            <w:pPr>
              <w:pStyle w:val="TAL"/>
              <w:rPr/>
            </w:pPr>
            <w:r>
              <w:rPr/>
              <w:t>Same as in Table 6.1.1.1-5</w:t>
            </w:r>
          </w:p>
        </w:tc>
      </w:tr>
      <w:tr>
        <w:trPr>
          <w:cantSplit w:val="true"/>
        </w:trPr>
        <w:tc>
          <w:tcPr>
            <w:tcW w:w="3017" w:type="dxa"/>
            <w:tcBorders>
              <w:top w:val="single" w:sz="4" w:space="0" w:color="000000"/>
              <w:left w:val="single" w:sz="4" w:space="0" w:color="000000"/>
              <w:bottom w:val="single" w:sz="4" w:space="0" w:color="000000"/>
              <w:right w:val="single" w:sz="4" w:space="0" w:color="000000"/>
            </w:tcBorders>
            <w:vAlign w:val="center"/>
          </w:tcPr>
          <w:p>
            <w:pPr>
              <w:pStyle w:val="TAL"/>
              <w:rPr>
                <w:lang w:val="de-DE"/>
              </w:rPr>
            </w:pPr>
            <w:r>
              <w:rPr>
                <w:lang w:val="de-DE"/>
              </w:rPr>
              <w:t>Maximum Bandwidth per beam (DL + UL)</w:t>
            </w:r>
          </w:p>
        </w:tc>
        <w:tc>
          <w:tcPr>
            <w:tcW w:w="6623" w:type="dxa"/>
            <w:tcBorders>
              <w:top w:val="single" w:sz="4" w:space="0" w:color="000000"/>
              <w:left w:val="single" w:sz="4" w:space="0" w:color="000000"/>
              <w:bottom w:val="single" w:sz="4" w:space="0" w:color="000000"/>
              <w:right w:val="single" w:sz="4" w:space="0" w:color="000000"/>
            </w:tcBorders>
            <w:vAlign w:val="center"/>
          </w:tcPr>
          <w:p>
            <w:pPr>
              <w:pStyle w:val="TAL"/>
              <w:rPr/>
            </w:pPr>
            <w:r>
              <w:rPr/>
              <w:t>Same as in Table 6.1.1.1-5</w:t>
            </w:r>
          </w:p>
        </w:tc>
      </w:tr>
      <w:tr>
        <w:trPr>
          <w:cantSplit w:val="true"/>
        </w:trPr>
        <w:tc>
          <w:tcPr>
            <w:tcW w:w="3017" w:type="dxa"/>
            <w:tcBorders>
              <w:top w:val="single" w:sz="4" w:space="0" w:color="000000"/>
              <w:left w:val="single" w:sz="4" w:space="0" w:color="000000"/>
              <w:bottom w:val="single" w:sz="4" w:space="0" w:color="000000"/>
              <w:right w:val="single" w:sz="4" w:space="0" w:color="000000"/>
            </w:tcBorders>
            <w:vAlign w:val="center"/>
          </w:tcPr>
          <w:p>
            <w:pPr>
              <w:pStyle w:val="TAL"/>
              <w:rPr/>
            </w:pPr>
            <w:r>
              <w:rPr/>
              <w:t>Satellite characteristics (G/T, EIRP density, antenna diameter)</w:t>
            </w:r>
          </w:p>
        </w:tc>
        <w:tc>
          <w:tcPr>
            <w:tcW w:w="6623" w:type="dxa"/>
            <w:tcBorders>
              <w:top w:val="single" w:sz="4" w:space="0" w:color="000000"/>
              <w:left w:val="single" w:sz="4" w:space="0" w:color="000000"/>
              <w:bottom w:val="single" w:sz="4" w:space="0" w:color="000000"/>
              <w:right w:val="single" w:sz="4" w:space="0" w:color="000000"/>
            </w:tcBorders>
            <w:vAlign w:val="center"/>
          </w:tcPr>
          <w:p>
            <w:pPr>
              <w:pStyle w:val="TAL"/>
              <w:rPr/>
            </w:pPr>
            <w:r>
              <w:rPr/>
              <w:t>Same as in Table 6.1.1.1-5</w:t>
            </w:r>
          </w:p>
        </w:tc>
      </w:tr>
      <w:tr>
        <w:trPr>
          <w:cantSplit w:val="true"/>
        </w:trPr>
        <w:tc>
          <w:tcPr>
            <w:tcW w:w="3017" w:type="dxa"/>
            <w:tcBorders>
              <w:top w:val="single" w:sz="4" w:space="0" w:color="000000"/>
              <w:left w:val="single" w:sz="4" w:space="0" w:color="000000"/>
              <w:bottom w:val="single" w:sz="4" w:space="0" w:color="000000"/>
              <w:right w:val="single" w:sz="4" w:space="0" w:color="000000"/>
            </w:tcBorders>
            <w:vAlign w:val="center"/>
          </w:tcPr>
          <w:p>
            <w:pPr>
              <w:pStyle w:val="TAL"/>
              <w:rPr/>
            </w:pPr>
            <w:r>
              <w:rPr/>
              <w:t>Satellite antenna pattern</w:t>
            </w:r>
          </w:p>
        </w:tc>
        <w:tc>
          <w:tcPr>
            <w:tcW w:w="6623" w:type="dxa"/>
            <w:tcBorders>
              <w:top w:val="single" w:sz="4" w:space="0" w:color="000000"/>
              <w:left w:val="single" w:sz="4" w:space="0" w:color="000000"/>
              <w:bottom w:val="single" w:sz="4" w:space="0" w:color="000000"/>
              <w:right w:val="single" w:sz="4" w:space="0" w:color="000000"/>
            </w:tcBorders>
            <w:vAlign w:val="center"/>
          </w:tcPr>
          <w:p>
            <w:pPr>
              <w:pStyle w:val="TAL"/>
              <w:rPr/>
            </w:pPr>
            <w:r>
              <w:rPr/>
              <w:t>Same as in Table 6.1.1.1-5</w:t>
            </w:r>
          </w:p>
        </w:tc>
      </w:tr>
      <w:tr>
        <w:trPr>
          <w:cantSplit w:val="true"/>
        </w:trPr>
        <w:tc>
          <w:tcPr>
            <w:tcW w:w="3017" w:type="dxa"/>
            <w:tcBorders>
              <w:top w:val="single" w:sz="4" w:space="0" w:color="000000"/>
              <w:left w:val="single" w:sz="4" w:space="0" w:color="000000"/>
              <w:bottom w:val="single" w:sz="4" w:space="0" w:color="000000"/>
              <w:right w:val="single" w:sz="4" w:space="0" w:color="000000"/>
            </w:tcBorders>
            <w:vAlign w:val="center"/>
          </w:tcPr>
          <w:p>
            <w:pPr>
              <w:pStyle w:val="TAL"/>
              <w:rPr/>
            </w:pPr>
            <w:r>
              <w:rPr/>
              <w:t>Satellite polarization configuration</w:t>
            </w:r>
          </w:p>
        </w:tc>
        <w:tc>
          <w:tcPr>
            <w:tcW w:w="6623" w:type="dxa"/>
            <w:tcBorders>
              <w:top w:val="single" w:sz="4" w:space="0" w:color="000000"/>
              <w:left w:val="single" w:sz="4" w:space="0" w:color="000000"/>
              <w:bottom w:val="single" w:sz="4" w:space="0" w:color="000000"/>
              <w:right w:val="single" w:sz="4" w:space="0" w:color="000000"/>
            </w:tcBorders>
            <w:vAlign w:val="center"/>
          </w:tcPr>
          <w:p>
            <w:pPr>
              <w:pStyle w:val="TAL"/>
              <w:rPr/>
            </w:pPr>
            <w:r>
              <w:rPr/>
              <w:t>Same as in Table 6.1.1.1-5</w:t>
            </w:r>
          </w:p>
        </w:tc>
      </w:tr>
      <w:tr>
        <w:trPr>
          <w:cantSplit w:val="true"/>
        </w:trPr>
        <w:tc>
          <w:tcPr>
            <w:tcW w:w="3017" w:type="dxa"/>
            <w:tcBorders>
              <w:top w:val="single" w:sz="4" w:space="0" w:color="000000"/>
              <w:left w:val="single" w:sz="4" w:space="0" w:color="000000"/>
              <w:bottom w:val="single" w:sz="4" w:space="0" w:color="000000"/>
              <w:right w:val="single" w:sz="4" w:space="0" w:color="000000"/>
            </w:tcBorders>
            <w:vAlign w:val="center"/>
          </w:tcPr>
          <w:p>
            <w:pPr>
              <w:pStyle w:val="TAL"/>
              <w:rPr/>
            </w:pPr>
            <w:r>
              <w:rPr/>
              <w:t>Beam layout</w:t>
            </w:r>
          </w:p>
        </w:tc>
        <w:tc>
          <w:tcPr>
            <w:tcW w:w="6623" w:type="dxa"/>
            <w:tcBorders>
              <w:top w:val="single" w:sz="4" w:space="0" w:color="000000"/>
              <w:left w:val="single" w:sz="4" w:space="0" w:color="000000"/>
              <w:bottom w:val="single" w:sz="4" w:space="0" w:color="000000"/>
              <w:right w:val="single" w:sz="4" w:space="0" w:color="000000"/>
            </w:tcBorders>
            <w:vAlign w:val="center"/>
          </w:tcPr>
          <w:p>
            <w:pPr>
              <w:pStyle w:val="TAL"/>
              <w:rPr/>
            </w:pPr>
            <w:r>
              <w:rPr/>
              <w:t>Same as in Table 6.1.1.1-5</w:t>
            </w:r>
          </w:p>
        </w:tc>
      </w:tr>
      <w:tr>
        <w:trPr>
          <w:cantSplit w:val="true"/>
        </w:trPr>
        <w:tc>
          <w:tcPr>
            <w:tcW w:w="3017" w:type="dxa"/>
            <w:tcBorders>
              <w:top w:val="single" w:sz="4" w:space="0" w:color="000000"/>
              <w:left w:val="single" w:sz="4" w:space="0" w:color="000000"/>
              <w:bottom w:val="single" w:sz="4" w:space="0" w:color="000000"/>
              <w:right w:val="single" w:sz="4" w:space="0" w:color="000000"/>
            </w:tcBorders>
            <w:vAlign w:val="center"/>
          </w:tcPr>
          <w:p>
            <w:pPr>
              <w:pStyle w:val="TAL"/>
              <w:rPr/>
            </w:pPr>
            <w:r>
              <w:rPr/>
              <w:t>Number of beams</w:t>
            </w:r>
          </w:p>
        </w:tc>
        <w:tc>
          <w:tcPr>
            <w:tcW w:w="6623" w:type="dxa"/>
            <w:tcBorders>
              <w:top w:val="single" w:sz="4" w:space="0" w:color="000000"/>
              <w:left w:val="single" w:sz="4" w:space="0" w:color="000000"/>
              <w:bottom w:val="single" w:sz="4" w:space="0" w:color="000000"/>
              <w:right w:val="single" w:sz="4" w:space="0" w:color="000000"/>
            </w:tcBorders>
            <w:vAlign w:val="center"/>
          </w:tcPr>
          <w:p>
            <w:pPr>
              <w:pStyle w:val="TAL"/>
              <w:rPr/>
            </w:pPr>
            <w:r>
              <w:rPr/>
              <w:t>Same as in Table 6.1.1.1-5</w:t>
            </w:r>
          </w:p>
        </w:tc>
      </w:tr>
      <w:tr>
        <w:trPr>
          <w:trHeight w:val="50" w:hRule="atLeast"/>
          <w:cantSplit w:val="true"/>
        </w:trPr>
        <w:tc>
          <w:tcPr>
            <w:tcW w:w="3017" w:type="dxa"/>
            <w:tcBorders>
              <w:top w:val="single" w:sz="4" w:space="0" w:color="000000"/>
              <w:left w:val="single" w:sz="4" w:space="0" w:color="000000"/>
              <w:bottom w:val="single" w:sz="4" w:space="0" w:color="000000"/>
              <w:right w:val="single" w:sz="4" w:space="0" w:color="000000"/>
            </w:tcBorders>
            <w:vAlign w:val="center"/>
          </w:tcPr>
          <w:p>
            <w:pPr>
              <w:pStyle w:val="TAL"/>
              <w:rPr/>
            </w:pPr>
            <w:r>
              <w:rPr/>
              <w:t>Frequency re-use factor</w:t>
            </w:r>
          </w:p>
        </w:tc>
        <w:tc>
          <w:tcPr>
            <w:tcW w:w="6623" w:type="dxa"/>
            <w:tcBorders>
              <w:top w:val="single" w:sz="4" w:space="0" w:color="000000"/>
              <w:left w:val="single" w:sz="4" w:space="0" w:color="000000"/>
              <w:bottom w:val="single" w:sz="4" w:space="0" w:color="000000"/>
              <w:right w:val="single" w:sz="4" w:space="0" w:color="000000"/>
            </w:tcBorders>
            <w:vAlign w:val="center"/>
          </w:tcPr>
          <w:p>
            <w:pPr>
              <w:pStyle w:val="TAL"/>
              <w:rPr/>
            </w:pPr>
            <w:r>
              <w:rPr/>
              <w:t>Same as in Table 6.1.1.1-5</w:t>
            </w:r>
          </w:p>
        </w:tc>
      </w:tr>
      <w:tr>
        <w:trPr>
          <w:trHeight w:val="50" w:hRule="atLeast"/>
          <w:cantSplit w:val="true"/>
        </w:trPr>
        <w:tc>
          <w:tcPr>
            <w:tcW w:w="3017" w:type="dxa"/>
            <w:tcBorders>
              <w:top w:val="single" w:sz="4" w:space="0" w:color="000000"/>
              <w:left w:val="single" w:sz="4" w:space="0" w:color="000000"/>
              <w:bottom w:val="single" w:sz="4" w:space="0" w:color="000000"/>
              <w:right w:val="single" w:sz="4" w:space="0" w:color="000000"/>
            </w:tcBorders>
            <w:vAlign w:val="center"/>
          </w:tcPr>
          <w:p>
            <w:pPr>
              <w:pStyle w:val="TAL"/>
              <w:rPr/>
            </w:pPr>
            <w:r>
              <w:rPr/>
              <w:t>Polarization re-use</w:t>
            </w:r>
          </w:p>
        </w:tc>
        <w:tc>
          <w:tcPr>
            <w:tcW w:w="6623" w:type="dxa"/>
            <w:tcBorders>
              <w:top w:val="single" w:sz="4" w:space="0" w:color="000000"/>
              <w:left w:val="single" w:sz="4" w:space="0" w:color="000000"/>
              <w:bottom w:val="single" w:sz="4" w:space="0" w:color="000000"/>
              <w:right w:val="single" w:sz="4" w:space="0" w:color="000000"/>
            </w:tcBorders>
            <w:vAlign w:val="center"/>
          </w:tcPr>
          <w:p>
            <w:pPr>
              <w:pStyle w:val="TAL"/>
              <w:rPr/>
            </w:pPr>
            <w:r>
              <w:rPr/>
              <w:t>Same as in Table 6.1.1.1-5</w:t>
            </w:r>
          </w:p>
        </w:tc>
      </w:tr>
      <w:tr>
        <w:trPr>
          <w:cantSplit w:val="true"/>
        </w:trPr>
        <w:tc>
          <w:tcPr>
            <w:tcW w:w="3017" w:type="dxa"/>
            <w:tcBorders>
              <w:top w:val="single" w:sz="4" w:space="0" w:color="000000"/>
              <w:left w:val="single" w:sz="4" w:space="0" w:color="000000"/>
              <w:bottom w:val="single" w:sz="4" w:space="0" w:color="000000"/>
              <w:right w:val="single" w:sz="4" w:space="0" w:color="000000"/>
            </w:tcBorders>
            <w:vAlign w:val="center"/>
          </w:tcPr>
          <w:p>
            <w:pPr>
              <w:pStyle w:val="TAL"/>
              <w:rPr/>
            </w:pPr>
            <w:r>
              <w:rPr/>
              <w:t>Deployment scenarios</w:t>
            </w:r>
          </w:p>
        </w:tc>
        <w:tc>
          <w:tcPr>
            <w:tcW w:w="6623" w:type="dxa"/>
            <w:tcBorders>
              <w:top w:val="single" w:sz="4" w:space="0" w:color="000000"/>
              <w:left w:val="single" w:sz="4" w:space="0" w:color="000000"/>
              <w:bottom w:val="single" w:sz="4" w:space="0" w:color="000000"/>
              <w:right w:val="single" w:sz="4" w:space="0" w:color="000000"/>
            </w:tcBorders>
            <w:vAlign w:val="center"/>
          </w:tcPr>
          <w:p>
            <w:pPr>
              <w:pStyle w:val="TAL"/>
              <w:rPr/>
            </w:pPr>
            <w:r>
              <w:rPr/>
              <w:t>Same as in Table 6.1.1.1-5</w:t>
            </w:r>
          </w:p>
        </w:tc>
      </w:tr>
      <w:tr>
        <w:trPr>
          <w:cantSplit w:val="true"/>
        </w:trPr>
        <w:tc>
          <w:tcPr>
            <w:tcW w:w="3017" w:type="dxa"/>
            <w:tcBorders>
              <w:top w:val="single" w:sz="4" w:space="0" w:color="000000"/>
              <w:left w:val="single" w:sz="4" w:space="0" w:color="000000"/>
              <w:bottom w:val="single" w:sz="4" w:space="0" w:color="000000"/>
              <w:right w:val="single" w:sz="4" w:space="0" w:color="000000"/>
            </w:tcBorders>
            <w:vAlign w:val="center"/>
          </w:tcPr>
          <w:p>
            <w:pPr>
              <w:pStyle w:val="TAL"/>
              <w:rPr/>
            </w:pPr>
            <w:r>
              <w:rPr/>
              <w:t>Fast fading model</w:t>
            </w:r>
          </w:p>
        </w:tc>
        <w:tc>
          <w:tcPr>
            <w:tcW w:w="6623" w:type="dxa"/>
            <w:tcBorders>
              <w:top w:val="single" w:sz="4" w:space="0" w:color="000000"/>
              <w:left w:val="single" w:sz="4" w:space="0" w:color="000000"/>
              <w:bottom w:val="single" w:sz="4" w:space="0" w:color="000000"/>
              <w:right w:val="single" w:sz="4" w:space="0" w:color="000000"/>
            </w:tcBorders>
            <w:vAlign w:val="center"/>
          </w:tcPr>
          <w:p>
            <w:pPr>
              <w:pStyle w:val="TAL"/>
              <w:rPr/>
            </w:pPr>
            <w:r>
              <w:rPr/>
              <w:t>Frequency selective channel model listed in [2]</w:t>
            </w:r>
          </w:p>
        </w:tc>
      </w:tr>
      <w:tr>
        <w:trPr>
          <w:cantSplit w:val="true"/>
        </w:trPr>
        <w:tc>
          <w:tcPr>
            <w:tcW w:w="3017" w:type="dxa"/>
            <w:tcBorders>
              <w:top w:val="single" w:sz="4" w:space="0" w:color="000000"/>
              <w:left w:val="single" w:sz="4" w:space="0" w:color="000000"/>
              <w:bottom w:val="single" w:sz="4" w:space="0" w:color="000000"/>
              <w:right w:val="single" w:sz="4" w:space="0" w:color="000000"/>
            </w:tcBorders>
            <w:vAlign w:val="center"/>
          </w:tcPr>
          <w:p>
            <w:pPr>
              <w:pStyle w:val="TAL"/>
              <w:rPr/>
            </w:pPr>
            <w:r>
              <w:rPr/>
              <w:t>Propagation conditions</w:t>
            </w:r>
          </w:p>
        </w:tc>
        <w:tc>
          <w:tcPr>
            <w:tcW w:w="6623" w:type="dxa"/>
            <w:tcBorders>
              <w:top w:val="single" w:sz="4" w:space="0" w:color="000000"/>
              <w:left w:val="single" w:sz="4" w:space="0" w:color="000000"/>
              <w:bottom w:val="single" w:sz="4" w:space="0" w:color="000000"/>
              <w:right w:val="single" w:sz="4" w:space="0" w:color="000000"/>
            </w:tcBorders>
            <w:vAlign w:val="center"/>
          </w:tcPr>
          <w:p>
            <w:pPr>
              <w:pStyle w:val="TAL"/>
              <w:rPr/>
            </w:pPr>
            <w:r>
              <w:rPr/>
              <w:t>Same as in Table 6.1.1.1-5</w:t>
            </w:r>
          </w:p>
        </w:tc>
      </w:tr>
      <w:tr>
        <w:trPr>
          <w:cantSplit w:val="true"/>
        </w:trPr>
        <w:tc>
          <w:tcPr>
            <w:tcW w:w="3017" w:type="dxa"/>
            <w:tcBorders>
              <w:top w:val="single" w:sz="4" w:space="0" w:color="000000"/>
              <w:left w:val="single" w:sz="4" w:space="0" w:color="000000"/>
              <w:bottom w:val="single" w:sz="4" w:space="0" w:color="000000"/>
              <w:right w:val="single" w:sz="4" w:space="0" w:color="000000"/>
            </w:tcBorders>
            <w:vAlign w:val="center"/>
          </w:tcPr>
          <w:p>
            <w:pPr>
              <w:pStyle w:val="TAL"/>
              <w:rPr/>
            </w:pPr>
            <w:r>
              <w:rPr/>
              <w:t>UEs outdoor/indoor distribution</w:t>
            </w:r>
          </w:p>
        </w:tc>
        <w:tc>
          <w:tcPr>
            <w:tcW w:w="6623" w:type="dxa"/>
            <w:tcBorders>
              <w:top w:val="single" w:sz="4" w:space="0" w:color="000000"/>
              <w:left w:val="single" w:sz="4" w:space="0" w:color="000000"/>
              <w:bottom w:val="single" w:sz="4" w:space="0" w:color="000000"/>
              <w:right w:val="single" w:sz="4" w:space="0" w:color="000000"/>
            </w:tcBorders>
          </w:tcPr>
          <w:p>
            <w:pPr>
              <w:pStyle w:val="TAL"/>
              <w:rPr/>
            </w:pPr>
            <w:r>
              <w:rPr/>
              <w:t>Same as in Table 6.1.1.1-5</w:t>
            </w:r>
          </w:p>
        </w:tc>
      </w:tr>
      <w:tr>
        <w:trPr>
          <w:cantSplit w:val="true"/>
        </w:trPr>
        <w:tc>
          <w:tcPr>
            <w:tcW w:w="3017" w:type="dxa"/>
            <w:tcBorders>
              <w:top w:val="single" w:sz="4" w:space="0" w:color="000000"/>
              <w:left w:val="single" w:sz="4" w:space="0" w:color="000000"/>
              <w:bottom w:val="single" w:sz="4" w:space="0" w:color="000000"/>
              <w:right w:val="single" w:sz="4" w:space="0" w:color="000000"/>
            </w:tcBorders>
            <w:vAlign w:val="center"/>
          </w:tcPr>
          <w:p>
            <w:pPr>
              <w:pStyle w:val="TAL"/>
              <w:rPr/>
            </w:pPr>
            <w:r>
              <w:rPr/>
              <w:t>UEs coverage distribution</w:t>
            </w:r>
          </w:p>
        </w:tc>
        <w:tc>
          <w:tcPr>
            <w:tcW w:w="6623" w:type="dxa"/>
            <w:tcBorders>
              <w:top w:val="single" w:sz="4" w:space="0" w:color="000000"/>
              <w:left w:val="single" w:sz="4" w:space="0" w:color="000000"/>
              <w:bottom w:val="single" w:sz="4" w:space="0" w:color="000000"/>
              <w:right w:val="single" w:sz="4" w:space="0" w:color="000000"/>
            </w:tcBorders>
          </w:tcPr>
          <w:p>
            <w:pPr>
              <w:pStyle w:val="TAL"/>
              <w:rPr/>
            </w:pPr>
            <w:r>
              <w:rPr/>
              <w:t>Same as in Table 6.1.1.1-5</w:t>
            </w:r>
          </w:p>
        </w:tc>
      </w:tr>
      <w:tr>
        <w:trPr>
          <w:cantSplit w:val="true"/>
        </w:trPr>
        <w:tc>
          <w:tcPr>
            <w:tcW w:w="3017" w:type="dxa"/>
            <w:tcBorders>
              <w:top w:val="single" w:sz="4" w:space="0" w:color="000000"/>
              <w:left w:val="single" w:sz="4" w:space="0" w:color="000000"/>
              <w:bottom w:val="single" w:sz="4" w:space="0" w:color="000000"/>
              <w:right w:val="single" w:sz="4" w:space="0" w:color="000000"/>
            </w:tcBorders>
            <w:vAlign w:val="center"/>
          </w:tcPr>
          <w:p>
            <w:pPr>
              <w:pStyle w:val="TAL"/>
              <w:rPr/>
            </w:pPr>
            <w:r>
              <w:rPr/>
              <w:t>UE configuration</w:t>
            </w:r>
          </w:p>
        </w:tc>
        <w:tc>
          <w:tcPr>
            <w:tcW w:w="6623" w:type="dxa"/>
            <w:tcBorders>
              <w:top w:val="single" w:sz="4" w:space="0" w:color="000000"/>
              <w:left w:val="single" w:sz="4" w:space="0" w:color="000000"/>
              <w:bottom w:val="single" w:sz="4" w:space="0" w:color="000000"/>
              <w:right w:val="single" w:sz="4" w:space="0" w:color="000000"/>
            </w:tcBorders>
          </w:tcPr>
          <w:p>
            <w:pPr>
              <w:pStyle w:val="TAL"/>
              <w:rPr/>
            </w:pPr>
            <w:r>
              <w:rPr/>
              <w:t>Same as in Table 6.1.1.1-5</w:t>
            </w:r>
          </w:p>
        </w:tc>
      </w:tr>
      <w:tr>
        <w:trPr>
          <w:cantSplit w:val="true"/>
        </w:trPr>
        <w:tc>
          <w:tcPr>
            <w:tcW w:w="3017" w:type="dxa"/>
            <w:tcBorders>
              <w:top w:val="single" w:sz="4" w:space="0" w:color="000000"/>
              <w:left w:val="single" w:sz="4" w:space="0" w:color="000000"/>
              <w:bottom w:val="single" w:sz="4" w:space="0" w:color="000000"/>
              <w:right w:val="single" w:sz="4" w:space="0" w:color="000000"/>
            </w:tcBorders>
            <w:vAlign w:val="center"/>
          </w:tcPr>
          <w:p>
            <w:pPr>
              <w:pStyle w:val="TAL"/>
              <w:rPr/>
            </w:pPr>
            <w:r>
              <w:rPr/>
              <w:t>UE orientation</w:t>
            </w:r>
          </w:p>
        </w:tc>
        <w:tc>
          <w:tcPr>
            <w:tcW w:w="6623" w:type="dxa"/>
            <w:tcBorders>
              <w:top w:val="single" w:sz="4" w:space="0" w:color="000000"/>
              <w:left w:val="single" w:sz="4" w:space="0" w:color="000000"/>
              <w:bottom w:val="single" w:sz="4" w:space="0" w:color="000000"/>
              <w:right w:val="single" w:sz="4" w:space="0" w:color="000000"/>
            </w:tcBorders>
          </w:tcPr>
          <w:p>
            <w:pPr>
              <w:pStyle w:val="TAL"/>
              <w:rPr/>
            </w:pPr>
            <w:r>
              <w:rPr/>
              <w:t>Same as in Table 6.1.1.1-5</w:t>
            </w:r>
          </w:p>
        </w:tc>
      </w:tr>
      <w:tr>
        <w:trPr>
          <w:cantSplit w:val="true"/>
        </w:trPr>
        <w:tc>
          <w:tcPr>
            <w:tcW w:w="3017" w:type="dxa"/>
            <w:tcBorders>
              <w:top w:val="single" w:sz="4" w:space="0" w:color="000000"/>
              <w:left w:val="single" w:sz="4" w:space="0" w:color="000000"/>
              <w:bottom w:val="single" w:sz="4" w:space="0" w:color="000000"/>
              <w:right w:val="single" w:sz="4" w:space="0" w:color="000000"/>
            </w:tcBorders>
            <w:vAlign w:val="center"/>
          </w:tcPr>
          <w:p>
            <w:pPr>
              <w:pStyle w:val="TAL"/>
              <w:rPr/>
            </w:pPr>
            <w:r>
              <w:rPr/>
              <w:t>Handover Margin</w:t>
            </w:r>
          </w:p>
        </w:tc>
        <w:tc>
          <w:tcPr>
            <w:tcW w:w="6623" w:type="dxa"/>
            <w:tcBorders>
              <w:top w:val="single" w:sz="4" w:space="0" w:color="000000"/>
              <w:left w:val="single" w:sz="4" w:space="0" w:color="000000"/>
              <w:bottom w:val="single" w:sz="4" w:space="0" w:color="000000"/>
              <w:right w:val="single" w:sz="4" w:space="0" w:color="000000"/>
            </w:tcBorders>
            <w:vAlign w:val="center"/>
          </w:tcPr>
          <w:p>
            <w:pPr>
              <w:pStyle w:val="TAL"/>
              <w:rPr/>
            </w:pPr>
            <w:r>
              <w:rPr/>
              <w:t>To be reported by the companies</w:t>
            </w:r>
          </w:p>
        </w:tc>
      </w:tr>
      <w:tr>
        <w:trPr>
          <w:cantSplit w:val="true"/>
        </w:trPr>
        <w:tc>
          <w:tcPr>
            <w:tcW w:w="3017" w:type="dxa"/>
            <w:tcBorders>
              <w:top w:val="single" w:sz="4" w:space="0" w:color="000000"/>
              <w:left w:val="single" w:sz="4" w:space="0" w:color="000000"/>
              <w:bottom w:val="single" w:sz="4" w:space="0" w:color="000000"/>
              <w:right w:val="single" w:sz="4" w:space="0" w:color="000000"/>
            </w:tcBorders>
            <w:vAlign w:val="center"/>
          </w:tcPr>
          <w:p>
            <w:pPr>
              <w:pStyle w:val="TAL"/>
              <w:rPr/>
            </w:pPr>
            <w:r>
              <w:rPr/>
              <w:t>UE attachment</w:t>
            </w:r>
          </w:p>
        </w:tc>
        <w:tc>
          <w:tcPr>
            <w:tcW w:w="6623" w:type="dxa"/>
            <w:tcBorders>
              <w:top w:val="single" w:sz="4" w:space="0" w:color="000000"/>
              <w:left w:val="single" w:sz="4" w:space="0" w:color="000000"/>
              <w:bottom w:val="single" w:sz="4" w:space="0" w:color="000000"/>
              <w:right w:val="single" w:sz="4" w:space="0" w:color="000000"/>
            </w:tcBorders>
            <w:vAlign w:val="center"/>
          </w:tcPr>
          <w:p>
            <w:pPr>
              <w:pStyle w:val="TAL"/>
              <w:rPr/>
            </w:pPr>
            <w:r>
              <w:rPr/>
              <w:t>RSRP</w:t>
            </w:r>
          </w:p>
        </w:tc>
      </w:tr>
      <w:tr>
        <w:trPr>
          <w:cantSplit w:val="true"/>
        </w:trPr>
        <w:tc>
          <w:tcPr>
            <w:tcW w:w="3017" w:type="dxa"/>
            <w:tcBorders>
              <w:top w:val="single" w:sz="4" w:space="0" w:color="000000"/>
              <w:left w:val="single" w:sz="4" w:space="0" w:color="000000"/>
              <w:bottom w:val="single" w:sz="4" w:space="0" w:color="000000"/>
              <w:right w:val="single" w:sz="4" w:space="0" w:color="000000"/>
            </w:tcBorders>
            <w:vAlign w:val="center"/>
          </w:tcPr>
          <w:p>
            <w:pPr>
              <w:pStyle w:val="TAL"/>
              <w:rPr/>
            </w:pPr>
            <w:r>
              <w:rPr/>
              <w:t>Receiver type</w:t>
            </w:r>
          </w:p>
        </w:tc>
        <w:tc>
          <w:tcPr>
            <w:tcW w:w="6623" w:type="dxa"/>
            <w:tcBorders>
              <w:top w:val="single" w:sz="4" w:space="0" w:color="000000"/>
              <w:left w:val="single" w:sz="4" w:space="0" w:color="000000"/>
              <w:bottom w:val="single" w:sz="4" w:space="0" w:color="000000"/>
              <w:right w:val="single" w:sz="4" w:space="0" w:color="000000"/>
            </w:tcBorders>
            <w:vAlign w:val="center"/>
          </w:tcPr>
          <w:p>
            <w:pPr>
              <w:pStyle w:val="TAL"/>
              <w:rPr/>
            </w:pPr>
            <w:r>
              <w:rPr/>
              <w:t>MMSE-IRC</w:t>
            </w:r>
          </w:p>
        </w:tc>
      </w:tr>
      <w:tr>
        <w:trPr>
          <w:cantSplit w:val="true"/>
        </w:trPr>
        <w:tc>
          <w:tcPr>
            <w:tcW w:w="3017" w:type="dxa"/>
            <w:tcBorders>
              <w:top w:val="single" w:sz="4" w:space="0" w:color="000000"/>
              <w:left w:val="single" w:sz="4" w:space="0" w:color="000000"/>
              <w:bottom w:val="single" w:sz="4" w:space="0" w:color="000000"/>
              <w:right w:val="single" w:sz="4" w:space="0" w:color="000000"/>
            </w:tcBorders>
            <w:vAlign w:val="center"/>
          </w:tcPr>
          <w:p>
            <w:pPr>
              <w:pStyle w:val="TAL"/>
              <w:rPr/>
            </w:pPr>
            <w:r>
              <w:rPr/>
              <w:t>Scheduler</w:t>
            </w:r>
          </w:p>
        </w:tc>
        <w:tc>
          <w:tcPr>
            <w:tcW w:w="6623" w:type="dxa"/>
            <w:tcBorders>
              <w:top w:val="single" w:sz="4" w:space="0" w:color="000000"/>
              <w:left w:val="single" w:sz="4" w:space="0" w:color="000000"/>
              <w:bottom w:val="single" w:sz="4" w:space="0" w:color="000000"/>
              <w:right w:val="single" w:sz="4" w:space="0" w:color="000000"/>
            </w:tcBorders>
            <w:vAlign w:val="center"/>
          </w:tcPr>
          <w:p>
            <w:pPr>
              <w:pStyle w:val="TAL"/>
              <w:rPr/>
            </w:pPr>
            <w:r>
              <w:rPr/>
              <w:t>To be reported by the companies</w:t>
            </w:r>
          </w:p>
        </w:tc>
      </w:tr>
      <w:tr>
        <w:trPr>
          <w:cantSplit w:val="true"/>
        </w:trPr>
        <w:tc>
          <w:tcPr>
            <w:tcW w:w="3017" w:type="dxa"/>
            <w:tcBorders>
              <w:top w:val="single" w:sz="4" w:space="0" w:color="000000"/>
              <w:left w:val="single" w:sz="4" w:space="0" w:color="000000"/>
              <w:bottom w:val="single" w:sz="4" w:space="0" w:color="000000"/>
              <w:right w:val="single" w:sz="4" w:space="0" w:color="000000"/>
            </w:tcBorders>
            <w:vAlign w:val="center"/>
          </w:tcPr>
          <w:p>
            <w:pPr>
              <w:pStyle w:val="TAL"/>
              <w:rPr/>
            </w:pPr>
            <w:r>
              <w:rPr/>
              <w:t>Traffic model</w:t>
            </w:r>
          </w:p>
        </w:tc>
        <w:tc>
          <w:tcPr>
            <w:tcW w:w="6623" w:type="dxa"/>
            <w:tcBorders>
              <w:top w:val="single" w:sz="4" w:space="0" w:color="000000"/>
              <w:left w:val="single" w:sz="4" w:space="0" w:color="000000"/>
              <w:bottom w:val="single" w:sz="4" w:space="0" w:color="000000"/>
              <w:right w:val="single" w:sz="4" w:space="0" w:color="000000"/>
            </w:tcBorders>
            <w:vAlign w:val="center"/>
          </w:tcPr>
          <w:p>
            <w:pPr>
              <w:pStyle w:val="TAL"/>
              <w:rPr/>
            </w:pPr>
            <w:r>
              <w:rPr/>
              <w:t>FTP 3 (see TR 38.802) packet size = 0.5 Mbyte</w:t>
            </w:r>
          </w:p>
        </w:tc>
      </w:tr>
      <w:tr>
        <w:trPr>
          <w:cantSplit w:val="true"/>
        </w:trPr>
        <w:tc>
          <w:tcPr>
            <w:tcW w:w="3017" w:type="dxa"/>
            <w:tcBorders>
              <w:top w:val="single" w:sz="4" w:space="0" w:color="000000"/>
              <w:left w:val="single" w:sz="4" w:space="0" w:color="000000"/>
              <w:bottom w:val="single" w:sz="4" w:space="0" w:color="000000"/>
              <w:right w:val="single" w:sz="4" w:space="0" w:color="000000"/>
            </w:tcBorders>
            <w:vAlign w:val="center"/>
          </w:tcPr>
          <w:p>
            <w:pPr>
              <w:pStyle w:val="TAL"/>
              <w:rPr/>
            </w:pPr>
            <w:r>
              <w:rPr/>
              <w:t>Channel estimation</w:t>
            </w:r>
          </w:p>
        </w:tc>
        <w:tc>
          <w:tcPr>
            <w:tcW w:w="6623" w:type="dxa"/>
            <w:tcBorders>
              <w:top w:val="single" w:sz="4" w:space="0" w:color="000000"/>
              <w:left w:val="single" w:sz="4" w:space="0" w:color="000000"/>
              <w:bottom w:val="single" w:sz="4" w:space="0" w:color="000000"/>
              <w:right w:val="single" w:sz="4" w:space="0" w:color="000000"/>
            </w:tcBorders>
            <w:vAlign w:val="center"/>
          </w:tcPr>
          <w:p>
            <w:pPr>
              <w:pStyle w:val="TAL"/>
              <w:rPr/>
            </w:pPr>
            <w:r>
              <w:rPr/>
              <w:t>Realistic</w:t>
            </w:r>
          </w:p>
        </w:tc>
      </w:tr>
      <w:tr>
        <w:trPr>
          <w:cantSplit w:val="true"/>
        </w:trPr>
        <w:tc>
          <w:tcPr>
            <w:tcW w:w="3017" w:type="dxa"/>
            <w:tcBorders>
              <w:top w:val="single" w:sz="4" w:space="0" w:color="000000"/>
              <w:left w:val="single" w:sz="4" w:space="0" w:color="000000"/>
              <w:bottom w:val="single" w:sz="4" w:space="0" w:color="000000"/>
              <w:right w:val="single" w:sz="4" w:space="0" w:color="000000"/>
            </w:tcBorders>
            <w:vAlign w:val="center"/>
          </w:tcPr>
          <w:p>
            <w:pPr>
              <w:pStyle w:val="TAL"/>
              <w:rPr/>
            </w:pPr>
            <w:r>
              <w:rPr/>
              <w:t>CSI feedback</w:t>
            </w:r>
          </w:p>
        </w:tc>
        <w:tc>
          <w:tcPr>
            <w:tcW w:w="6623" w:type="dxa"/>
            <w:tcBorders>
              <w:top w:val="single" w:sz="4" w:space="0" w:color="000000"/>
              <w:left w:val="single" w:sz="4" w:space="0" w:color="000000"/>
              <w:bottom w:val="single" w:sz="4" w:space="0" w:color="000000"/>
              <w:right w:val="single" w:sz="4" w:space="0" w:color="000000"/>
            </w:tcBorders>
            <w:vAlign w:val="center"/>
          </w:tcPr>
          <w:p>
            <w:pPr>
              <w:pStyle w:val="TAL"/>
              <w:rPr/>
            </w:pPr>
            <w:r>
              <w:rPr/>
              <w:t>Release 15 (Note 2)</w:t>
            </w:r>
          </w:p>
        </w:tc>
      </w:tr>
      <w:tr>
        <w:trPr>
          <w:cantSplit w:val="true"/>
        </w:trPr>
        <w:tc>
          <w:tcPr>
            <w:tcW w:w="3017" w:type="dxa"/>
            <w:tcBorders>
              <w:top w:val="single" w:sz="4" w:space="0" w:color="000000"/>
              <w:left w:val="single" w:sz="4" w:space="0" w:color="000000"/>
              <w:bottom w:val="single" w:sz="4" w:space="0" w:color="000000"/>
              <w:right w:val="single" w:sz="4" w:space="0" w:color="000000"/>
            </w:tcBorders>
            <w:vAlign w:val="center"/>
          </w:tcPr>
          <w:p>
            <w:pPr>
              <w:pStyle w:val="TAL"/>
              <w:rPr/>
            </w:pPr>
            <w:r>
              <w:rPr/>
              <w:t>Metrics for performance</w:t>
            </w:r>
          </w:p>
        </w:tc>
        <w:tc>
          <w:tcPr>
            <w:tcW w:w="6623" w:type="dxa"/>
            <w:tcBorders>
              <w:top w:val="single" w:sz="4" w:space="0" w:color="000000"/>
              <w:left w:val="single" w:sz="4" w:space="0" w:color="000000"/>
              <w:bottom w:val="single" w:sz="4" w:space="0" w:color="000000"/>
              <w:right w:val="single" w:sz="4" w:space="0" w:color="000000"/>
            </w:tcBorders>
            <w:vAlign w:val="center"/>
          </w:tcPr>
          <w:p>
            <w:pPr>
              <w:pStyle w:val="TAL"/>
              <w:rPr/>
            </w:pPr>
            <w:r>
              <w:rPr/>
              <w:t>Baseline: UE throughput (5%, 50%, 95%) at 20% and [50 or 60]% RU (Note 4)</w:t>
            </w:r>
          </w:p>
        </w:tc>
      </w:tr>
      <w:tr>
        <w:trPr>
          <w:cantSplit w:val="true"/>
        </w:trPr>
        <w:tc>
          <w:tcPr>
            <w:tcW w:w="9640" w:type="dxa"/>
            <w:gridSpan w:val="2"/>
            <w:tcBorders>
              <w:top w:val="single" w:sz="4" w:space="0" w:color="000000"/>
              <w:left w:val="single" w:sz="4" w:space="0" w:color="000000"/>
              <w:bottom w:val="single" w:sz="4" w:space="0" w:color="000000"/>
              <w:right w:val="single" w:sz="4" w:space="0" w:color="000000"/>
            </w:tcBorders>
            <w:vAlign w:val="center"/>
          </w:tcPr>
          <w:p>
            <w:pPr>
              <w:pStyle w:val="TAN"/>
              <w:rPr/>
            </w:pPr>
            <w:r>
              <w:rPr/>
              <w:t>NOTE 1:</w:t>
              <w:tab/>
              <w:t>Typical impairment values (additional frequency error, SNR loss) due to the feeder link except for delay can be considered to be negligible. When available, specific values can be considered in the evaluation and should be reported.</w:t>
            </w:r>
          </w:p>
          <w:p>
            <w:pPr>
              <w:pStyle w:val="TAN"/>
              <w:rPr/>
            </w:pPr>
            <w:r>
              <w:rPr/>
              <w:t>NOTE 2:</w:t>
              <w:tab/>
              <w:t>The impact of RTT should be considered for evaluation</w:t>
            </w:r>
          </w:p>
          <w:p>
            <w:pPr>
              <w:pStyle w:val="TAN"/>
              <w:rPr/>
            </w:pPr>
            <w:r>
              <w:rPr/>
              <w:t>NOTE 3:</w:t>
              <w:tab/>
              <w:t>The overhead due to control channel and RS can be reported by the companies [e.g. 4/14]</w:t>
            </w:r>
          </w:p>
          <w:p>
            <w:pPr>
              <w:pStyle w:val="TAN"/>
              <w:rPr/>
            </w:pPr>
            <w:r>
              <w:rPr/>
              <w:t>NOTE 4:</w:t>
              <w:tab/>
              <w:t>The bandwidth used for RU calculation is based on the allocated bandwidth for each beam</w:t>
            </w:r>
          </w:p>
        </w:tc>
      </w:tr>
    </w:tbl>
    <w:p>
      <w:pPr>
        <w:pStyle w:val="Normal"/>
        <w:rPr>
          <w:lang w:eastAsia="zh-CN"/>
        </w:rPr>
      </w:pPr>
      <w:r>
        <w:rPr>
          <w:lang w:eastAsia="zh-CN"/>
        </w:rPr>
      </w:r>
    </w:p>
    <w:p>
      <w:pPr>
        <w:pStyle w:val="Normal"/>
        <w:rPr/>
      </w:pPr>
      <w:r>
        <w:rPr>
          <w:lang w:eastAsia="zh-CN"/>
        </w:rPr>
        <w:t>The following table captures the impairments introduced on the RF signal due to the satellite payload and movement for link level simulations.</w:t>
      </w:r>
    </w:p>
    <w:p>
      <w:pPr>
        <w:pStyle w:val="TH"/>
        <w:rPr/>
      </w:pPr>
      <w:r>
        <w:rPr/>
        <w:t>Table 6.1.1.1-8: Impairments due to satellite payload and satellite movement</w:t>
      </w:r>
    </w:p>
    <w:tbl>
      <w:tblPr>
        <w:tblW w:w="9855" w:type="dxa"/>
        <w:jc w:val="left"/>
        <w:tblInd w:w="-113" w:type="dxa"/>
        <w:tblLayout w:type="fixed"/>
        <w:tblCellMar>
          <w:top w:w="0" w:type="dxa"/>
          <w:left w:w="108" w:type="dxa"/>
          <w:bottom w:w="0" w:type="dxa"/>
          <w:right w:w="108" w:type="dxa"/>
        </w:tblCellMar>
      </w:tblPr>
      <w:tblGrid>
        <w:gridCol w:w="3285"/>
        <w:gridCol w:w="3285"/>
        <w:gridCol w:w="3285"/>
      </w:tblGrid>
      <w:tr>
        <w:trPr/>
        <w:tc>
          <w:tcPr>
            <w:tcW w:w="3285" w:type="dxa"/>
            <w:tcBorders>
              <w:top w:val="single" w:sz="4" w:space="0" w:color="000000"/>
              <w:left w:val="single" w:sz="4" w:space="0" w:color="000000"/>
              <w:bottom w:val="single" w:sz="4" w:space="0" w:color="000000"/>
              <w:right w:val="single" w:sz="4" w:space="0" w:color="000000"/>
            </w:tcBorders>
          </w:tcPr>
          <w:p>
            <w:pPr>
              <w:pStyle w:val="Normal"/>
              <w:snapToGrid w:val="false"/>
              <w:spacing w:before="0" w:after="180"/>
              <w:rPr/>
            </w:pPr>
            <w:r>
              <w:rPr/>
            </w:r>
          </w:p>
        </w:tc>
        <w:tc>
          <w:tcPr>
            <w:tcW w:w="3285" w:type="dxa"/>
            <w:tcBorders>
              <w:top w:val="single" w:sz="4" w:space="0" w:color="000000"/>
              <w:left w:val="single" w:sz="4" w:space="0" w:color="000000"/>
              <w:bottom w:val="single" w:sz="4" w:space="0" w:color="000000"/>
              <w:right w:val="single" w:sz="4" w:space="0" w:color="000000"/>
            </w:tcBorders>
          </w:tcPr>
          <w:p>
            <w:pPr>
              <w:pStyle w:val="Normal"/>
              <w:widowControl/>
              <w:bidi w:val="0"/>
              <w:spacing w:before="0" w:after="180"/>
              <w:rPr/>
            </w:pPr>
            <w:r>
              <w:rPr/>
              <w:t>S-band</w:t>
            </w:r>
          </w:p>
        </w:tc>
        <w:tc>
          <w:tcPr>
            <w:tcW w:w="3285" w:type="dxa"/>
            <w:tcBorders>
              <w:top w:val="single" w:sz="4" w:space="0" w:color="000000"/>
              <w:left w:val="single" w:sz="4" w:space="0" w:color="000000"/>
              <w:bottom w:val="single" w:sz="4" w:space="0" w:color="000000"/>
              <w:right w:val="single" w:sz="4" w:space="0" w:color="000000"/>
            </w:tcBorders>
          </w:tcPr>
          <w:p>
            <w:pPr>
              <w:pStyle w:val="Normal"/>
              <w:widowControl/>
              <w:bidi w:val="0"/>
              <w:spacing w:before="0" w:after="180"/>
              <w:rPr/>
            </w:pPr>
            <w:r>
              <w:rPr/>
              <w:t>Ka-band</w:t>
            </w:r>
          </w:p>
        </w:tc>
      </w:tr>
      <w:tr>
        <w:trPr/>
        <w:tc>
          <w:tcPr>
            <w:tcW w:w="3285" w:type="dxa"/>
            <w:tcBorders>
              <w:top w:val="single" w:sz="4" w:space="0" w:color="000000"/>
              <w:left w:val="single" w:sz="4" w:space="0" w:color="000000"/>
              <w:bottom w:val="single" w:sz="4" w:space="0" w:color="000000"/>
              <w:right w:val="single" w:sz="4" w:space="0" w:color="000000"/>
            </w:tcBorders>
          </w:tcPr>
          <w:p>
            <w:pPr>
              <w:pStyle w:val="Normal"/>
              <w:widowControl/>
              <w:bidi w:val="0"/>
              <w:spacing w:before="0" w:after="180"/>
              <w:rPr/>
            </w:pPr>
            <w:r>
              <w:rPr/>
              <w:t>Phase noise model (Note 2)</w:t>
            </w:r>
          </w:p>
        </w:tc>
        <w:tc>
          <w:tcPr>
            <w:tcW w:w="3285" w:type="dxa"/>
            <w:tcBorders>
              <w:top w:val="single" w:sz="4" w:space="0" w:color="000000"/>
              <w:left w:val="single" w:sz="4" w:space="0" w:color="000000"/>
              <w:bottom w:val="single" w:sz="4" w:space="0" w:color="000000"/>
              <w:right w:val="single" w:sz="4" w:space="0" w:color="000000"/>
            </w:tcBorders>
          </w:tcPr>
          <w:p>
            <w:pPr>
              <w:pStyle w:val="Normal"/>
              <w:widowControl/>
              <w:bidi w:val="0"/>
              <w:spacing w:before="0" w:after="180"/>
              <w:rPr/>
            </w:pPr>
            <w:r>
              <w:rPr/>
              <w:t>Optional</w:t>
            </w:r>
          </w:p>
        </w:tc>
        <w:tc>
          <w:tcPr>
            <w:tcW w:w="3285" w:type="dxa"/>
            <w:tcBorders>
              <w:top w:val="single" w:sz="4" w:space="0" w:color="000000"/>
              <w:left w:val="single" w:sz="4" w:space="0" w:color="000000"/>
              <w:bottom w:val="single" w:sz="4" w:space="0" w:color="000000"/>
              <w:right w:val="single" w:sz="4" w:space="0" w:color="000000"/>
            </w:tcBorders>
          </w:tcPr>
          <w:p>
            <w:pPr>
              <w:pStyle w:val="Normal"/>
              <w:widowControl/>
              <w:bidi w:val="0"/>
              <w:spacing w:before="0" w:after="180"/>
              <w:rPr/>
            </w:pPr>
            <w:r>
              <w:rPr>
                <w:rFonts w:eastAsia="Calibri"/>
              </w:rPr>
              <w:t>Phase noise profile according to TR38.803</w:t>
            </w:r>
          </w:p>
        </w:tc>
      </w:tr>
      <w:tr>
        <w:trPr/>
        <w:tc>
          <w:tcPr>
            <w:tcW w:w="3285" w:type="dxa"/>
            <w:tcBorders>
              <w:top w:val="single" w:sz="4" w:space="0" w:color="000000"/>
              <w:left w:val="single" w:sz="4" w:space="0" w:color="000000"/>
              <w:bottom w:val="single" w:sz="4" w:space="0" w:color="000000"/>
              <w:right w:val="single" w:sz="4" w:space="0" w:color="000000"/>
            </w:tcBorders>
          </w:tcPr>
          <w:p>
            <w:pPr>
              <w:pStyle w:val="Normal"/>
              <w:widowControl/>
              <w:bidi w:val="0"/>
              <w:spacing w:before="0" w:after="180"/>
              <w:rPr/>
            </w:pPr>
            <w:r>
              <w:rPr/>
              <w:t>On-board oscillator long-term drift (Note 3)</w:t>
            </w:r>
          </w:p>
        </w:tc>
        <w:tc>
          <w:tcPr>
            <w:tcW w:w="3285" w:type="dxa"/>
            <w:tcBorders>
              <w:top w:val="single" w:sz="4" w:space="0" w:color="000000"/>
              <w:left w:val="single" w:sz="4" w:space="0" w:color="000000"/>
              <w:bottom w:val="single" w:sz="4" w:space="0" w:color="000000"/>
              <w:right w:val="single" w:sz="4" w:space="0" w:color="000000"/>
            </w:tcBorders>
          </w:tcPr>
          <w:p>
            <w:pPr>
              <w:pStyle w:val="Normal"/>
              <w:widowControl/>
              <w:bidi w:val="0"/>
              <w:spacing w:before="0" w:after="180"/>
              <w:rPr/>
            </w:pPr>
            <w:r>
              <w:rPr/>
              <w:t>[0.5] ppm</w:t>
            </w:r>
          </w:p>
        </w:tc>
        <w:tc>
          <w:tcPr>
            <w:tcW w:w="3285" w:type="dxa"/>
            <w:tcBorders>
              <w:top w:val="single" w:sz="4" w:space="0" w:color="000000"/>
              <w:left w:val="single" w:sz="4" w:space="0" w:color="000000"/>
              <w:bottom w:val="single" w:sz="4" w:space="0" w:color="000000"/>
              <w:right w:val="single" w:sz="4" w:space="0" w:color="000000"/>
            </w:tcBorders>
          </w:tcPr>
          <w:p>
            <w:pPr>
              <w:pStyle w:val="Normal"/>
              <w:widowControl/>
              <w:bidi w:val="0"/>
              <w:spacing w:before="0" w:after="180"/>
              <w:rPr/>
            </w:pPr>
            <w:r>
              <w:rPr/>
              <w:t>[0.5] ppm</w:t>
            </w:r>
          </w:p>
        </w:tc>
      </w:tr>
      <w:tr>
        <w:trPr/>
        <w:tc>
          <w:tcPr>
            <w:tcW w:w="3285" w:type="dxa"/>
            <w:tcBorders>
              <w:top w:val="single" w:sz="4" w:space="0" w:color="000000"/>
              <w:left w:val="single" w:sz="4" w:space="0" w:color="000000"/>
              <w:bottom w:val="single" w:sz="4" w:space="0" w:color="000000"/>
              <w:right w:val="single" w:sz="4" w:space="0" w:color="000000"/>
            </w:tcBorders>
          </w:tcPr>
          <w:p>
            <w:pPr>
              <w:pStyle w:val="Normal"/>
              <w:widowControl/>
              <w:bidi w:val="0"/>
              <w:spacing w:before="0" w:after="180"/>
              <w:rPr/>
            </w:pPr>
            <w:r>
              <w:rPr/>
              <w:t>Max Doppler shift (Note 1)</w:t>
            </w:r>
          </w:p>
        </w:tc>
        <w:tc>
          <w:tcPr>
            <w:tcW w:w="6570" w:type="dxa"/>
            <w:gridSpan w:val="2"/>
            <w:tcBorders>
              <w:top w:val="single" w:sz="4" w:space="0" w:color="000000"/>
              <w:left w:val="single" w:sz="4" w:space="0" w:color="000000"/>
              <w:bottom w:val="single" w:sz="4" w:space="0" w:color="000000"/>
              <w:right w:val="single" w:sz="4" w:space="0" w:color="000000"/>
            </w:tcBorders>
          </w:tcPr>
          <w:p>
            <w:pPr>
              <w:pStyle w:val="Normal"/>
              <w:rPr>
                <w:lang w:val="it-IT"/>
              </w:rPr>
            </w:pPr>
            <w:r>
              <w:rPr>
                <w:lang w:val="it-IT"/>
              </w:rPr>
              <w:t>Scenario A: 0.15 ppm</w:t>
            </w:r>
          </w:p>
          <w:p>
            <w:pPr>
              <w:pStyle w:val="Normal"/>
              <w:rPr>
                <w:lang w:val="it-IT"/>
              </w:rPr>
            </w:pPr>
            <w:r>
              <w:rPr>
                <w:lang w:val="it-IT"/>
              </w:rPr>
              <w:t>Scenario C2/D2:</w:t>
            </w:r>
          </w:p>
          <w:p>
            <w:pPr>
              <w:pStyle w:val="B1"/>
              <w:rPr/>
            </w:pPr>
            <w:r>
              <w:rPr/>
              <w:t>●</w:t>
            </w:r>
            <w:r>
              <w:rPr/>
              <w:tab/>
              <w:t>1200 km: 20 ppm</w:t>
            </w:r>
          </w:p>
          <w:p>
            <w:pPr>
              <w:pStyle w:val="B1"/>
              <w:spacing w:before="0" w:after="180"/>
              <w:rPr/>
            </w:pPr>
            <w:r>
              <w:rPr/>
              <w:t>●</w:t>
            </w:r>
            <w:r>
              <w:rPr/>
              <w:tab/>
              <w:t>600 km: 24 ppm</w:t>
            </w:r>
          </w:p>
        </w:tc>
      </w:tr>
      <w:tr>
        <w:trPr/>
        <w:tc>
          <w:tcPr>
            <w:tcW w:w="3285" w:type="dxa"/>
            <w:tcBorders>
              <w:top w:val="single" w:sz="4" w:space="0" w:color="000000"/>
              <w:left w:val="single" w:sz="4" w:space="0" w:color="000000"/>
              <w:bottom w:val="single" w:sz="4" w:space="0" w:color="000000"/>
              <w:right w:val="single" w:sz="4" w:space="0" w:color="000000"/>
            </w:tcBorders>
          </w:tcPr>
          <w:p>
            <w:pPr>
              <w:pStyle w:val="Normal"/>
              <w:widowControl/>
              <w:bidi w:val="0"/>
              <w:spacing w:before="0" w:after="180"/>
              <w:rPr/>
            </w:pPr>
            <w:r>
              <w:rPr/>
              <w:t>Max Doppler shift if pre/post compensation mechanism is assumed at satellite payload side</w:t>
            </w:r>
          </w:p>
        </w:tc>
        <w:tc>
          <w:tcPr>
            <w:tcW w:w="6570" w:type="dxa"/>
            <w:gridSpan w:val="2"/>
            <w:tcBorders>
              <w:top w:val="single" w:sz="4" w:space="0" w:color="000000"/>
              <w:left w:val="single" w:sz="4" w:space="0" w:color="000000"/>
              <w:bottom w:val="single" w:sz="4" w:space="0" w:color="000000"/>
              <w:right w:val="single" w:sz="4" w:space="0" w:color="000000"/>
            </w:tcBorders>
          </w:tcPr>
          <w:p>
            <w:pPr>
              <w:pStyle w:val="Normal"/>
              <w:rPr>
                <w:lang w:val="it-IT"/>
              </w:rPr>
            </w:pPr>
            <w:r>
              <w:rPr>
                <w:lang w:val="it-IT"/>
              </w:rPr>
              <w:t>Scenario A: n/a</w:t>
            </w:r>
          </w:p>
          <w:p>
            <w:pPr>
              <w:pStyle w:val="Normal"/>
              <w:rPr>
                <w:lang w:val="it-IT"/>
              </w:rPr>
            </w:pPr>
            <w:r>
              <w:rPr>
                <w:lang w:val="it-IT"/>
              </w:rPr>
              <w:t>Scenario C2/D2:</w:t>
            </w:r>
          </w:p>
          <w:p>
            <w:pPr>
              <w:pStyle w:val="B1"/>
              <w:rPr/>
            </w:pPr>
            <w:r>
              <w:rPr/>
              <w:t>●</w:t>
            </w:r>
            <w:r>
              <w:rPr/>
              <w:tab/>
              <w:t>Satellite alt. = 1200 km</w:t>
            </w:r>
          </w:p>
          <w:p>
            <w:pPr>
              <w:pStyle w:val="B2"/>
              <w:rPr/>
            </w:pPr>
            <w:r>
              <w:rPr/>
              <w:t>-</w:t>
              <w:tab/>
              <w:t>beam diameter = 90 km (Set 1 - S-band): 0.91 ppm</w:t>
            </w:r>
          </w:p>
          <w:p>
            <w:pPr>
              <w:pStyle w:val="B2"/>
              <w:rPr/>
            </w:pPr>
            <w:r>
              <w:rPr>
                <w:lang w:val="de-DE"/>
              </w:rPr>
              <w:t>-</w:t>
              <w:tab/>
              <w:t>beam diameter = 40 km (Set 1 - Ka-band): 0.40 ppm</w:t>
            </w:r>
          </w:p>
          <w:p>
            <w:pPr>
              <w:pStyle w:val="B2"/>
              <w:rPr/>
            </w:pPr>
            <w:r>
              <w:rPr/>
              <w:t>-</w:t>
              <w:tab/>
              <w:t>beam diameter = 190 km (Set 2 - S-band): 1.91 ppm</w:t>
            </w:r>
          </w:p>
          <w:p>
            <w:pPr>
              <w:pStyle w:val="B2"/>
              <w:rPr/>
            </w:pPr>
            <w:r>
              <w:rPr>
                <w:lang w:val="de-DE"/>
              </w:rPr>
              <w:t>-</w:t>
              <w:tab/>
              <w:t>beam diameter = 90 km (Set 2 - Ka-band): 0.91ppm</w:t>
            </w:r>
          </w:p>
          <w:p>
            <w:pPr>
              <w:pStyle w:val="B2"/>
              <w:rPr/>
            </w:pPr>
            <w:r>
              <w:rPr>
                <w:rFonts w:eastAsia="Calibri"/>
              </w:rPr>
              <w:t>-</w:t>
              <w:tab/>
              <w:t>beam diameter = 1000 km (Max beam foot print size): 9.17ppm</w:t>
            </w:r>
          </w:p>
          <w:p>
            <w:pPr>
              <w:pStyle w:val="ListParagraph"/>
              <w:widowControl w:val="false"/>
              <w:autoSpaceDE w:val="false"/>
              <w:spacing w:lineRule="auto" w:line="240" w:before="0" w:after="0"/>
              <w:ind w:left="1440" w:hanging="0"/>
              <w:contextualSpacing/>
              <w:rPr>
                <w:rFonts w:ascii="Times New Roman" w:hAnsi="Times New Roman" w:eastAsia="Calibri" w:cs="Times New Roman"/>
                <w:sz w:val="20"/>
                <w:szCs w:val="20"/>
                <w:lang w:val="en-GB"/>
              </w:rPr>
            </w:pPr>
            <w:r>
              <w:rPr>
                <w:rFonts w:eastAsia="Calibri" w:cs="Times New Roman" w:ascii="Times New Roman" w:hAnsi="Times New Roman"/>
                <w:sz w:val="20"/>
                <w:szCs w:val="20"/>
                <w:lang w:val="en-GB"/>
              </w:rPr>
            </w:r>
          </w:p>
          <w:p>
            <w:pPr>
              <w:pStyle w:val="B1"/>
              <w:rPr/>
            </w:pPr>
            <w:r>
              <w:rPr/>
              <w:t>●</w:t>
            </w:r>
            <w:r>
              <w:rPr/>
              <w:tab/>
              <w:t>Satellite alt. = 600 km</w:t>
            </w:r>
          </w:p>
          <w:p>
            <w:pPr>
              <w:pStyle w:val="B2"/>
              <w:rPr/>
            </w:pPr>
            <w:r>
              <w:rPr/>
              <w:t>-</w:t>
              <w:tab/>
              <w:t>beam diameter = 50 km (Set 1 - S-band): 1.05 ppm</w:t>
            </w:r>
          </w:p>
          <w:p>
            <w:pPr>
              <w:pStyle w:val="B2"/>
              <w:rPr/>
            </w:pPr>
            <w:r>
              <w:rPr>
                <w:lang w:val="de-DE"/>
              </w:rPr>
              <w:t>-</w:t>
              <w:tab/>
              <w:t>beam diameter = 20 km (Set 1 - Ka-band): 0.42 ppm</w:t>
            </w:r>
          </w:p>
          <w:p>
            <w:pPr>
              <w:pStyle w:val="B2"/>
              <w:rPr/>
            </w:pPr>
            <w:r>
              <w:rPr/>
              <w:t>-</w:t>
              <w:tab/>
              <w:t>beam diameter = 90 km (Set 2 - S-band): 1.88 ppm</w:t>
            </w:r>
          </w:p>
          <w:p>
            <w:pPr>
              <w:pStyle w:val="B2"/>
              <w:rPr/>
            </w:pPr>
            <w:r>
              <w:rPr>
                <w:lang w:val="de-DE"/>
              </w:rPr>
              <w:t>-</w:t>
              <w:tab/>
              <w:t>beam diameter = 50 km (Set 2 - Ka-band): 1.05 ppm</w:t>
            </w:r>
          </w:p>
          <w:p>
            <w:pPr>
              <w:pStyle w:val="B2"/>
              <w:spacing w:before="0" w:after="180"/>
              <w:rPr/>
            </w:pPr>
            <w:r>
              <w:rPr/>
              <w:t>-</w:t>
              <w:tab/>
              <w:t>beam diameter = 1000 km (max beam foot print size): 15.82 ppm</w:t>
            </w:r>
          </w:p>
        </w:tc>
      </w:tr>
      <w:tr>
        <w:trPr/>
        <w:tc>
          <w:tcPr>
            <w:tcW w:w="3285" w:type="dxa"/>
            <w:tcBorders>
              <w:top w:val="single" w:sz="4" w:space="0" w:color="000000"/>
              <w:left w:val="single" w:sz="4" w:space="0" w:color="000000"/>
              <w:bottom w:val="single" w:sz="4" w:space="0" w:color="000000"/>
              <w:right w:val="single" w:sz="4" w:space="0" w:color="000000"/>
            </w:tcBorders>
          </w:tcPr>
          <w:p>
            <w:pPr>
              <w:pStyle w:val="Normal"/>
              <w:widowControl/>
              <w:bidi w:val="0"/>
              <w:spacing w:before="0" w:after="180"/>
              <w:rPr/>
            </w:pPr>
            <w:r>
              <w:rPr/>
              <w:t>Max Doppler rate</w:t>
            </w:r>
          </w:p>
        </w:tc>
        <w:tc>
          <w:tcPr>
            <w:tcW w:w="6570" w:type="dxa"/>
            <w:gridSpan w:val="2"/>
            <w:tcBorders>
              <w:top w:val="single" w:sz="4" w:space="0" w:color="000000"/>
              <w:left w:val="single" w:sz="4" w:space="0" w:color="000000"/>
              <w:bottom w:val="single" w:sz="4" w:space="0" w:color="000000"/>
              <w:right w:val="single" w:sz="4" w:space="0" w:color="000000"/>
            </w:tcBorders>
          </w:tcPr>
          <w:p>
            <w:pPr>
              <w:pStyle w:val="Normal"/>
              <w:rPr/>
            </w:pPr>
            <w:r>
              <w:rPr/>
              <w:t>Scenario A: n/a</w:t>
            </w:r>
          </w:p>
          <w:p>
            <w:pPr>
              <w:pStyle w:val="Normal"/>
              <w:rPr/>
            </w:pPr>
            <w:r>
              <w:rPr/>
              <w:t>Scenario C2/D2:</w:t>
            </w:r>
          </w:p>
          <w:p>
            <w:pPr>
              <w:pStyle w:val="B1"/>
              <w:rPr/>
            </w:pPr>
            <w:r>
              <w:rPr/>
              <w:t>●</w:t>
            </w:r>
            <w:r>
              <w:rPr/>
              <w:tab/>
              <w:t>0.09 ppm/s for 1200 km satellite altitude</w:t>
            </w:r>
          </w:p>
          <w:p>
            <w:pPr>
              <w:pStyle w:val="B1"/>
              <w:spacing w:before="0" w:after="180"/>
              <w:rPr/>
            </w:pPr>
            <w:r>
              <w:rPr/>
              <w:t>●</w:t>
            </w:r>
            <w:r>
              <w:rPr/>
              <w:tab/>
              <w:t>0.27 ppm/s for 600 km satellite altitude</w:t>
            </w:r>
          </w:p>
        </w:tc>
      </w:tr>
      <w:tr>
        <w:trPr/>
        <w:tc>
          <w:tcPr>
            <w:tcW w:w="9855" w:type="dxa"/>
            <w:gridSpan w:val="3"/>
            <w:tcBorders>
              <w:top w:val="single" w:sz="4" w:space="0" w:color="000000"/>
              <w:left w:val="single" w:sz="4" w:space="0" w:color="000000"/>
              <w:bottom w:val="single" w:sz="4" w:space="0" w:color="000000"/>
              <w:right w:val="single" w:sz="4" w:space="0" w:color="000000"/>
            </w:tcBorders>
          </w:tcPr>
          <w:p>
            <w:pPr>
              <w:pStyle w:val="TAN"/>
              <w:rPr/>
            </w:pPr>
            <w:r>
              <w:rPr/>
              <w:t>NOTE 1:</w:t>
              <w:tab/>
              <w:t>Min. Elevation angle for both sat- user equipment is equal to 10 degree.</w:t>
            </w:r>
          </w:p>
          <w:p>
            <w:pPr>
              <w:pStyle w:val="TAN"/>
              <w:rPr/>
            </w:pPr>
            <w:r>
              <w:rPr/>
              <w:t>NOTE 2:</w:t>
              <w:tab/>
              <w:t>For regenerative scenario, this can be considered as the phase noise model for the gNB. For transparent scenarios, it should be considered as an additional phase noise w.r.t the phase noise generated by the gNB and the UE.</w:t>
            </w:r>
          </w:p>
          <w:p>
            <w:pPr>
              <w:pStyle w:val="TAN"/>
              <w:rPr>
                <w:rFonts w:ascii="Calibri" w:hAnsi="Calibri" w:cs="Calibri"/>
                <w:lang w:eastAsia="fr-FR"/>
              </w:rPr>
            </w:pPr>
            <w:r>
              <w:rPr/>
              <w:t>NOTE 3:</w:t>
              <w:tab/>
              <w:t>These values are provided for information only and have not been considered in Radio Layer 1 analysis for the following reasons: 1) In the cases where transparent satellite payload are considered, it is assumed that the gNB can detect the frequency shift due to on -board oscillator long-term drift and compensate for it. 2) In the cases where regenerative satellite payload are considered, it is assumed that the on -board oscillator drift is sufficiently decreased to become negligible.</w:t>
            </w:r>
          </w:p>
        </w:tc>
      </w:tr>
    </w:tbl>
    <w:p>
      <w:pPr>
        <w:pStyle w:val="Normal"/>
        <w:rPr/>
      </w:pPr>
      <w:r>
        <w:rPr/>
      </w:r>
    </w:p>
    <w:p>
      <w:pPr>
        <w:pStyle w:val="TH"/>
        <w:rPr/>
      </w:pPr>
      <w:r>
        <w:rPr/>
        <w:t>Table 6.1.1.1-9: List of calibration study cases</w:t>
      </w:r>
    </w:p>
    <w:tbl>
      <w:tblPr>
        <w:tblW w:w="9855" w:type="dxa"/>
        <w:jc w:val="left"/>
        <w:tblInd w:w="-113" w:type="dxa"/>
        <w:tblLayout w:type="fixed"/>
        <w:tblCellMar>
          <w:top w:w="0" w:type="dxa"/>
          <w:left w:w="108" w:type="dxa"/>
          <w:bottom w:w="0" w:type="dxa"/>
          <w:right w:w="108" w:type="dxa"/>
        </w:tblCellMar>
      </w:tblPr>
      <w:tblGrid>
        <w:gridCol w:w="829"/>
        <w:gridCol w:w="1518"/>
        <w:gridCol w:w="1529"/>
        <w:gridCol w:w="1600"/>
        <w:gridCol w:w="1600"/>
        <w:gridCol w:w="1249"/>
        <w:gridCol w:w="1530"/>
      </w:tblGrid>
      <w:tr>
        <w:trPr/>
        <w:tc>
          <w:tcPr>
            <w:tcW w:w="829" w:type="dxa"/>
            <w:tcBorders>
              <w:top w:val="single" w:sz="4" w:space="0" w:color="000000"/>
              <w:left w:val="single" w:sz="4" w:space="0" w:color="000000"/>
              <w:bottom w:val="single" w:sz="4" w:space="0" w:color="000000"/>
              <w:right w:val="single" w:sz="4" w:space="0" w:color="000000"/>
            </w:tcBorders>
          </w:tcPr>
          <w:p>
            <w:pPr>
              <w:pStyle w:val="TAH"/>
              <w:rPr/>
            </w:pPr>
            <w:r>
              <w:rPr/>
              <w:t>Case</w:t>
            </w:r>
          </w:p>
        </w:tc>
        <w:tc>
          <w:tcPr>
            <w:tcW w:w="1518" w:type="dxa"/>
            <w:tcBorders>
              <w:top w:val="single" w:sz="4" w:space="0" w:color="000000"/>
              <w:left w:val="single" w:sz="4" w:space="0" w:color="000000"/>
              <w:bottom w:val="single" w:sz="4" w:space="0" w:color="000000"/>
              <w:right w:val="single" w:sz="4" w:space="0" w:color="000000"/>
            </w:tcBorders>
          </w:tcPr>
          <w:p>
            <w:pPr>
              <w:pStyle w:val="TAH"/>
              <w:rPr/>
            </w:pPr>
            <w:r>
              <w:rPr/>
              <w:t>Satellite orbit</w:t>
            </w:r>
          </w:p>
        </w:tc>
        <w:tc>
          <w:tcPr>
            <w:tcW w:w="1529" w:type="dxa"/>
            <w:tcBorders>
              <w:top w:val="single" w:sz="4" w:space="0" w:color="000000"/>
              <w:left w:val="single" w:sz="4" w:space="0" w:color="000000"/>
              <w:bottom w:val="single" w:sz="4" w:space="0" w:color="000000"/>
              <w:right w:val="single" w:sz="4" w:space="0" w:color="000000"/>
            </w:tcBorders>
          </w:tcPr>
          <w:p>
            <w:pPr>
              <w:pStyle w:val="TAH"/>
              <w:rPr/>
            </w:pPr>
            <w:r>
              <w:rPr/>
              <w:t>Satellite parameter set</w:t>
            </w:r>
          </w:p>
        </w:tc>
        <w:tc>
          <w:tcPr>
            <w:tcW w:w="1600" w:type="dxa"/>
            <w:tcBorders>
              <w:top w:val="single" w:sz="4" w:space="0" w:color="000000"/>
              <w:left w:val="single" w:sz="4" w:space="0" w:color="000000"/>
              <w:bottom w:val="single" w:sz="4" w:space="0" w:color="000000"/>
              <w:right w:val="single" w:sz="4" w:space="0" w:color="000000"/>
            </w:tcBorders>
          </w:tcPr>
          <w:p>
            <w:pPr>
              <w:pStyle w:val="TAH"/>
              <w:rPr/>
            </w:pPr>
            <w:r>
              <w:rPr/>
              <w:t>Central beam elevation</w:t>
            </w:r>
          </w:p>
        </w:tc>
        <w:tc>
          <w:tcPr>
            <w:tcW w:w="1600" w:type="dxa"/>
            <w:tcBorders>
              <w:top w:val="single" w:sz="4" w:space="0" w:color="000000"/>
              <w:left w:val="single" w:sz="4" w:space="0" w:color="000000"/>
              <w:bottom w:val="single" w:sz="4" w:space="0" w:color="000000"/>
              <w:right w:val="single" w:sz="4" w:space="0" w:color="000000"/>
            </w:tcBorders>
          </w:tcPr>
          <w:p>
            <w:pPr>
              <w:pStyle w:val="TAH"/>
              <w:rPr/>
            </w:pPr>
            <w:r>
              <w:rPr/>
              <w:t>Terminal</w:t>
            </w:r>
          </w:p>
        </w:tc>
        <w:tc>
          <w:tcPr>
            <w:tcW w:w="1249" w:type="dxa"/>
            <w:tcBorders>
              <w:top w:val="single" w:sz="4" w:space="0" w:color="000000"/>
              <w:left w:val="single" w:sz="4" w:space="0" w:color="000000"/>
              <w:bottom w:val="single" w:sz="4" w:space="0" w:color="000000"/>
              <w:right w:val="single" w:sz="4" w:space="0" w:color="000000"/>
            </w:tcBorders>
          </w:tcPr>
          <w:p>
            <w:pPr>
              <w:pStyle w:val="TAH"/>
              <w:rPr/>
            </w:pPr>
            <w:r>
              <w:rPr/>
              <w:t>Frequency Band</w:t>
            </w:r>
          </w:p>
        </w:tc>
        <w:tc>
          <w:tcPr>
            <w:tcW w:w="1530" w:type="dxa"/>
            <w:tcBorders>
              <w:top w:val="single" w:sz="4" w:space="0" w:color="000000"/>
              <w:left w:val="single" w:sz="4" w:space="0" w:color="000000"/>
              <w:bottom w:val="single" w:sz="4" w:space="0" w:color="000000"/>
              <w:right w:val="single" w:sz="4" w:space="0" w:color="000000"/>
            </w:tcBorders>
          </w:tcPr>
          <w:p>
            <w:pPr>
              <w:pStyle w:val="TAH"/>
              <w:rPr/>
            </w:pPr>
            <w:r>
              <w:rPr/>
              <w:t>Frequency/ Polarization Reuse</w:t>
            </w:r>
          </w:p>
        </w:tc>
      </w:tr>
      <w:tr>
        <w:trPr/>
        <w:tc>
          <w:tcPr>
            <w:tcW w:w="829" w:type="dxa"/>
            <w:tcBorders>
              <w:top w:val="single" w:sz="4" w:space="0" w:color="000000"/>
              <w:left w:val="single" w:sz="4" w:space="0" w:color="000000"/>
              <w:bottom w:val="single" w:sz="4" w:space="0" w:color="000000"/>
              <w:right w:val="single" w:sz="4" w:space="0" w:color="000000"/>
            </w:tcBorders>
          </w:tcPr>
          <w:p>
            <w:pPr>
              <w:pStyle w:val="TAC"/>
              <w:rPr/>
            </w:pPr>
            <w:r>
              <w:rPr/>
              <w:t>1</w:t>
            </w:r>
          </w:p>
        </w:tc>
        <w:tc>
          <w:tcPr>
            <w:tcW w:w="1518" w:type="dxa"/>
            <w:tcBorders>
              <w:top w:val="single" w:sz="4" w:space="0" w:color="000000"/>
              <w:left w:val="single" w:sz="4" w:space="0" w:color="000000"/>
              <w:bottom w:val="single" w:sz="4" w:space="0" w:color="000000"/>
              <w:right w:val="single" w:sz="4" w:space="0" w:color="000000"/>
            </w:tcBorders>
          </w:tcPr>
          <w:p>
            <w:pPr>
              <w:pStyle w:val="TAC"/>
              <w:rPr/>
            </w:pPr>
            <w:r>
              <w:rPr/>
              <w:t>GEO</w:t>
            </w:r>
          </w:p>
        </w:tc>
        <w:tc>
          <w:tcPr>
            <w:tcW w:w="1529" w:type="dxa"/>
            <w:tcBorders>
              <w:top w:val="single" w:sz="4" w:space="0" w:color="000000"/>
              <w:left w:val="single" w:sz="4" w:space="0" w:color="000000"/>
              <w:bottom w:val="single" w:sz="4" w:space="0" w:color="000000"/>
              <w:right w:val="single" w:sz="4" w:space="0" w:color="000000"/>
            </w:tcBorders>
          </w:tcPr>
          <w:p>
            <w:pPr>
              <w:pStyle w:val="TAC"/>
              <w:rPr/>
            </w:pPr>
            <w:r>
              <w:rPr/>
              <w:t>Set 1</w:t>
            </w:r>
          </w:p>
        </w:tc>
        <w:tc>
          <w:tcPr>
            <w:tcW w:w="1600" w:type="dxa"/>
            <w:tcBorders>
              <w:top w:val="single" w:sz="4" w:space="0" w:color="000000"/>
              <w:left w:val="single" w:sz="4" w:space="0" w:color="000000"/>
              <w:bottom w:val="single" w:sz="4" w:space="0" w:color="000000"/>
              <w:right w:val="single" w:sz="4" w:space="0" w:color="000000"/>
            </w:tcBorders>
          </w:tcPr>
          <w:p>
            <w:pPr>
              <w:pStyle w:val="TAC"/>
              <w:rPr/>
            </w:pPr>
            <w:r>
              <w:rPr/>
              <w:t>45 deg</w:t>
            </w:r>
          </w:p>
        </w:tc>
        <w:tc>
          <w:tcPr>
            <w:tcW w:w="1600" w:type="dxa"/>
            <w:tcBorders>
              <w:top w:val="single" w:sz="4" w:space="0" w:color="000000"/>
              <w:left w:val="single" w:sz="4" w:space="0" w:color="000000"/>
              <w:bottom w:val="single" w:sz="4" w:space="0" w:color="000000"/>
              <w:right w:val="single" w:sz="4" w:space="0" w:color="000000"/>
            </w:tcBorders>
          </w:tcPr>
          <w:p>
            <w:pPr>
              <w:pStyle w:val="TAC"/>
              <w:rPr/>
            </w:pPr>
            <w:r>
              <w:rPr/>
              <w:t>VSAT</w:t>
            </w:r>
          </w:p>
        </w:tc>
        <w:tc>
          <w:tcPr>
            <w:tcW w:w="1249" w:type="dxa"/>
            <w:tcBorders>
              <w:top w:val="single" w:sz="4" w:space="0" w:color="000000"/>
              <w:left w:val="single" w:sz="4" w:space="0" w:color="000000"/>
              <w:bottom w:val="single" w:sz="4" w:space="0" w:color="000000"/>
              <w:right w:val="single" w:sz="4" w:space="0" w:color="000000"/>
            </w:tcBorders>
          </w:tcPr>
          <w:p>
            <w:pPr>
              <w:pStyle w:val="TAC"/>
              <w:rPr/>
            </w:pPr>
            <w:r>
              <w:rPr/>
              <w:t>Ka-band</w:t>
            </w:r>
          </w:p>
        </w:tc>
        <w:tc>
          <w:tcPr>
            <w:tcW w:w="1530" w:type="dxa"/>
            <w:tcBorders>
              <w:top w:val="single" w:sz="4" w:space="0" w:color="000000"/>
              <w:left w:val="single" w:sz="4" w:space="0" w:color="000000"/>
              <w:bottom w:val="single" w:sz="4" w:space="0" w:color="000000"/>
              <w:right w:val="single" w:sz="4" w:space="0" w:color="000000"/>
            </w:tcBorders>
          </w:tcPr>
          <w:p>
            <w:pPr>
              <w:pStyle w:val="TAC"/>
              <w:rPr/>
            </w:pPr>
            <w:r>
              <w:rPr/>
              <w:t>Option 1</w:t>
            </w:r>
          </w:p>
        </w:tc>
      </w:tr>
      <w:tr>
        <w:trPr/>
        <w:tc>
          <w:tcPr>
            <w:tcW w:w="829" w:type="dxa"/>
            <w:tcBorders>
              <w:top w:val="single" w:sz="4" w:space="0" w:color="000000"/>
              <w:left w:val="single" w:sz="4" w:space="0" w:color="000000"/>
              <w:bottom w:val="single" w:sz="4" w:space="0" w:color="000000"/>
              <w:right w:val="single" w:sz="4" w:space="0" w:color="000000"/>
            </w:tcBorders>
          </w:tcPr>
          <w:p>
            <w:pPr>
              <w:pStyle w:val="TAC"/>
              <w:rPr/>
            </w:pPr>
            <w:r>
              <w:rPr/>
              <w:t>2</w:t>
            </w:r>
          </w:p>
        </w:tc>
        <w:tc>
          <w:tcPr>
            <w:tcW w:w="1518" w:type="dxa"/>
            <w:tcBorders>
              <w:top w:val="single" w:sz="4" w:space="0" w:color="000000"/>
              <w:left w:val="single" w:sz="4" w:space="0" w:color="000000"/>
              <w:bottom w:val="single" w:sz="4" w:space="0" w:color="000000"/>
              <w:right w:val="single" w:sz="4" w:space="0" w:color="000000"/>
            </w:tcBorders>
          </w:tcPr>
          <w:p>
            <w:pPr>
              <w:pStyle w:val="TAC"/>
              <w:rPr/>
            </w:pPr>
            <w:r>
              <w:rPr/>
              <w:t>GEO</w:t>
            </w:r>
          </w:p>
        </w:tc>
        <w:tc>
          <w:tcPr>
            <w:tcW w:w="1529" w:type="dxa"/>
            <w:tcBorders>
              <w:top w:val="single" w:sz="4" w:space="0" w:color="000000"/>
              <w:left w:val="single" w:sz="4" w:space="0" w:color="000000"/>
              <w:bottom w:val="single" w:sz="4" w:space="0" w:color="000000"/>
              <w:right w:val="single" w:sz="4" w:space="0" w:color="000000"/>
            </w:tcBorders>
          </w:tcPr>
          <w:p>
            <w:pPr>
              <w:pStyle w:val="TAC"/>
              <w:rPr/>
            </w:pPr>
            <w:r>
              <w:rPr/>
              <w:t>Set 1</w:t>
            </w:r>
          </w:p>
        </w:tc>
        <w:tc>
          <w:tcPr>
            <w:tcW w:w="1600" w:type="dxa"/>
            <w:tcBorders>
              <w:top w:val="single" w:sz="4" w:space="0" w:color="000000"/>
              <w:left w:val="single" w:sz="4" w:space="0" w:color="000000"/>
              <w:bottom w:val="single" w:sz="4" w:space="0" w:color="000000"/>
              <w:right w:val="single" w:sz="4" w:space="0" w:color="000000"/>
            </w:tcBorders>
          </w:tcPr>
          <w:p>
            <w:pPr>
              <w:pStyle w:val="TAC"/>
              <w:rPr/>
            </w:pPr>
            <w:r>
              <w:rPr/>
              <w:t>45 deg</w:t>
            </w:r>
          </w:p>
        </w:tc>
        <w:tc>
          <w:tcPr>
            <w:tcW w:w="1600" w:type="dxa"/>
            <w:tcBorders>
              <w:top w:val="single" w:sz="4" w:space="0" w:color="000000"/>
              <w:left w:val="single" w:sz="4" w:space="0" w:color="000000"/>
              <w:bottom w:val="single" w:sz="4" w:space="0" w:color="000000"/>
              <w:right w:val="single" w:sz="4" w:space="0" w:color="000000"/>
            </w:tcBorders>
          </w:tcPr>
          <w:p>
            <w:pPr>
              <w:pStyle w:val="TAC"/>
              <w:rPr/>
            </w:pPr>
            <w:r>
              <w:rPr/>
              <w:t>VSAT</w:t>
            </w:r>
          </w:p>
        </w:tc>
        <w:tc>
          <w:tcPr>
            <w:tcW w:w="1249" w:type="dxa"/>
            <w:tcBorders>
              <w:top w:val="single" w:sz="4" w:space="0" w:color="000000"/>
              <w:left w:val="single" w:sz="4" w:space="0" w:color="000000"/>
              <w:bottom w:val="single" w:sz="4" w:space="0" w:color="000000"/>
              <w:right w:val="single" w:sz="4" w:space="0" w:color="000000"/>
            </w:tcBorders>
          </w:tcPr>
          <w:p>
            <w:pPr>
              <w:pStyle w:val="TAC"/>
              <w:rPr/>
            </w:pPr>
            <w:r>
              <w:rPr/>
              <w:t>Ka-band</w:t>
            </w:r>
          </w:p>
        </w:tc>
        <w:tc>
          <w:tcPr>
            <w:tcW w:w="1530" w:type="dxa"/>
            <w:tcBorders>
              <w:top w:val="single" w:sz="4" w:space="0" w:color="000000"/>
              <w:left w:val="single" w:sz="4" w:space="0" w:color="000000"/>
              <w:bottom w:val="single" w:sz="4" w:space="0" w:color="000000"/>
              <w:right w:val="single" w:sz="4" w:space="0" w:color="000000"/>
            </w:tcBorders>
          </w:tcPr>
          <w:p>
            <w:pPr>
              <w:pStyle w:val="TAC"/>
              <w:rPr/>
            </w:pPr>
            <w:r>
              <w:rPr/>
              <w:t>Option 2</w:t>
            </w:r>
          </w:p>
        </w:tc>
      </w:tr>
      <w:tr>
        <w:trPr/>
        <w:tc>
          <w:tcPr>
            <w:tcW w:w="829" w:type="dxa"/>
            <w:tcBorders>
              <w:top w:val="single" w:sz="4" w:space="0" w:color="000000"/>
              <w:left w:val="single" w:sz="4" w:space="0" w:color="000000"/>
              <w:bottom w:val="single" w:sz="4" w:space="0" w:color="000000"/>
              <w:right w:val="single" w:sz="4" w:space="0" w:color="000000"/>
            </w:tcBorders>
          </w:tcPr>
          <w:p>
            <w:pPr>
              <w:pStyle w:val="TAC"/>
              <w:rPr/>
            </w:pPr>
            <w:r>
              <w:rPr/>
              <w:t>3*</w:t>
            </w:r>
          </w:p>
        </w:tc>
        <w:tc>
          <w:tcPr>
            <w:tcW w:w="1518" w:type="dxa"/>
            <w:tcBorders>
              <w:top w:val="single" w:sz="4" w:space="0" w:color="000000"/>
              <w:left w:val="single" w:sz="4" w:space="0" w:color="000000"/>
              <w:bottom w:val="single" w:sz="4" w:space="0" w:color="000000"/>
              <w:right w:val="single" w:sz="4" w:space="0" w:color="000000"/>
            </w:tcBorders>
          </w:tcPr>
          <w:p>
            <w:pPr>
              <w:pStyle w:val="TAC"/>
              <w:rPr/>
            </w:pPr>
            <w:r>
              <w:rPr/>
              <w:t>GEO</w:t>
            </w:r>
          </w:p>
        </w:tc>
        <w:tc>
          <w:tcPr>
            <w:tcW w:w="1529" w:type="dxa"/>
            <w:tcBorders>
              <w:top w:val="single" w:sz="4" w:space="0" w:color="000000"/>
              <w:left w:val="single" w:sz="4" w:space="0" w:color="000000"/>
              <w:bottom w:val="single" w:sz="4" w:space="0" w:color="000000"/>
              <w:right w:val="single" w:sz="4" w:space="0" w:color="000000"/>
            </w:tcBorders>
          </w:tcPr>
          <w:p>
            <w:pPr>
              <w:pStyle w:val="TAC"/>
              <w:rPr/>
            </w:pPr>
            <w:r>
              <w:rPr/>
              <w:t>Set 1</w:t>
            </w:r>
          </w:p>
        </w:tc>
        <w:tc>
          <w:tcPr>
            <w:tcW w:w="1600" w:type="dxa"/>
            <w:tcBorders>
              <w:top w:val="single" w:sz="4" w:space="0" w:color="000000"/>
              <w:left w:val="single" w:sz="4" w:space="0" w:color="000000"/>
              <w:bottom w:val="single" w:sz="4" w:space="0" w:color="000000"/>
              <w:right w:val="single" w:sz="4" w:space="0" w:color="000000"/>
            </w:tcBorders>
          </w:tcPr>
          <w:p>
            <w:pPr>
              <w:pStyle w:val="TAC"/>
              <w:rPr/>
            </w:pPr>
            <w:r>
              <w:rPr/>
              <w:t>45 deg</w:t>
            </w:r>
          </w:p>
        </w:tc>
        <w:tc>
          <w:tcPr>
            <w:tcW w:w="1600" w:type="dxa"/>
            <w:tcBorders>
              <w:top w:val="single" w:sz="4" w:space="0" w:color="000000"/>
              <w:left w:val="single" w:sz="4" w:space="0" w:color="000000"/>
              <w:bottom w:val="single" w:sz="4" w:space="0" w:color="000000"/>
              <w:right w:val="single" w:sz="4" w:space="0" w:color="000000"/>
            </w:tcBorders>
          </w:tcPr>
          <w:p>
            <w:pPr>
              <w:pStyle w:val="TAC"/>
              <w:rPr/>
            </w:pPr>
            <w:r>
              <w:rPr/>
              <w:t>VSAT</w:t>
            </w:r>
          </w:p>
        </w:tc>
        <w:tc>
          <w:tcPr>
            <w:tcW w:w="1249" w:type="dxa"/>
            <w:tcBorders>
              <w:top w:val="single" w:sz="4" w:space="0" w:color="000000"/>
              <w:left w:val="single" w:sz="4" w:space="0" w:color="000000"/>
              <w:bottom w:val="single" w:sz="4" w:space="0" w:color="000000"/>
              <w:right w:val="single" w:sz="4" w:space="0" w:color="000000"/>
            </w:tcBorders>
          </w:tcPr>
          <w:p>
            <w:pPr>
              <w:pStyle w:val="TAC"/>
              <w:rPr/>
            </w:pPr>
            <w:r>
              <w:rPr/>
              <w:t>Ka-band</w:t>
            </w:r>
          </w:p>
        </w:tc>
        <w:tc>
          <w:tcPr>
            <w:tcW w:w="1530" w:type="dxa"/>
            <w:tcBorders>
              <w:top w:val="single" w:sz="4" w:space="0" w:color="000000"/>
              <w:left w:val="single" w:sz="4" w:space="0" w:color="000000"/>
              <w:bottom w:val="single" w:sz="4" w:space="0" w:color="000000"/>
              <w:right w:val="single" w:sz="4" w:space="0" w:color="000000"/>
            </w:tcBorders>
          </w:tcPr>
          <w:p>
            <w:pPr>
              <w:pStyle w:val="TAC"/>
              <w:rPr/>
            </w:pPr>
            <w:r>
              <w:rPr/>
              <w:t>Option 3</w:t>
            </w:r>
          </w:p>
        </w:tc>
      </w:tr>
      <w:tr>
        <w:trPr/>
        <w:tc>
          <w:tcPr>
            <w:tcW w:w="829" w:type="dxa"/>
            <w:tcBorders>
              <w:top w:val="single" w:sz="4" w:space="0" w:color="000000"/>
              <w:left w:val="single" w:sz="4" w:space="0" w:color="000000"/>
              <w:bottom w:val="single" w:sz="4" w:space="0" w:color="000000"/>
              <w:right w:val="single" w:sz="4" w:space="0" w:color="000000"/>
            </w:tcBorders>
          </w:tcPr>
          <w:p>
            <w:pPr>
              <w:pStyle w:val="TAC"/>
              <w:rPr/>
            </w:pPr>
            <w:r>
              <w:rPr/>
              <w:t>4*</w:t>
            </w:r>
          </w:p>
        </w:tc>
        <w:tc>
          <w:tcPr>
            <w:tcW w:w="1518" w:type="dxa"/>
            <w:tcBorders>
              <w:top w:val="single" w:sz="4" w:space="0" w:color="000000"/>
              <w:left w:val="single" w:sz="4" w:space="0" w:color="000000"/>
              <w:bottom w:val="single" w:sz="4" w:space="0" w:color="000000"/>
              <w:right w:val="single" w:sz="4" w:space="0" w:color="000000"/>
            </w:tcBorders>
          </w:tcPr>
          <w:p>
            <w:pPr>
              <w:pStyle w:val="TAC"/>
              <w:rPr/>
            </w:pPr>
            <w:r>
              <w:rPr/>
              <w:t>GEO</w:t>
            </w:r>
          </w:p>
        </w:tc>
        <w:tc>
          <w:tcPr>
            <w:tcW w:w="1529" w:type="dxa"/>
            <w:tcBorders>
              <w:top w:val="single" w:sz="4" w:space="0" w:color="000000"/>
              <w:left w:val="single" w:sz="4" w:space="0" w:color="000000"/>
              <w:bottom w:val="single" w:sz="4" w:space="0" w:color="000000"/>
              <w:right w:val="single" w:sz="4" w:space="0" w:color="000000"/>
            </w:tcBorders>
          </w:tcPr>
          <w:p>
            <w:pPr>
              <w:pStyle w:val="TAC"/>
              <w:rPr/>
            </w:pPr>
            <w:r>
              <w:rPr/>
              <w:t>Set 1</w:t>
            </w:r>
          </w:p>
        </w:tc>
        <w:tc>
          <w:tcPr>
            <w:tcW w:w="1600" w:type="dxa"/>
            <w:tcBorders>
              <w:top w:val="single" w:sz="4" w:space="0" w:color="000000"/>
              <w:left w:val="single" w:sz="4" w:space="0" w:color="000000"/>
              <w:bottom w:val="single" w:sz="4" w:space="0" w:color="000000"/>
              <w:right w:val="single" w:sz="4" w:space="0" w:color="000000"/>
            </w:tcBorders>
          </w:tcPr>
          <w:p>
            <w:pPr>
              <w:pStyle w:val="TAC"/>
              <w:rPr/>
            </w:pPr>
            <w:r>
              <w:rPr/>
              <w:t>45 deg</w:t>
            </w:r>
          </w:p>
        </w:tc>
        <w:tc>
          <w:tcPr>
            <w:tcW w:w="1600" w:type="dxa"/>
            <w:tcBorders>
              <w:top w:val="single" w:sz="4" w:space="0" w:color="000000"/>
              <w:left w:val="single" w:sz="4" w:space="0" w:color="000000"/>
              <w:bottom w:val="single" w:sz="4" w:space="0" w:color="000000"/>
              <w:right w:val="single" w:sz="4" w:space="0" w:color="000000"/>
            </w:tcBorders>
          </w:tcPr>
          <w:p>
            <w:pPr>
              <w:pStyle w:val="TAC"/>
              <w:rPr/>
            </w:pPr>
            <w:r>
              <w:rPr/>
              <w:t>Handheld</w:t>
            </w:r>
          </w:p>
        </w:tc>
        <w:tc>
          <w:tcPr>
            <w:tcW w:w="1249" w:type="dxa"/>
            <w:tcBorders>
              <w:top w:val="single" w:sz="4" w:space="0" w:color="000000"/>
              <w:left w:val="single" w:sz="4" w:space="0" w:color="000000"/>
              <w:bottom w:val="single" w:sz="4" w:space="0" w:color="000000"/>
              <w:right w:val="single" w:sz="4" w:space="0" w:color="000000"/>
            </w:tcBorders>
          </w:tcPr>
          <w:p>
            <w:pPr>
              <w:pStyle w:val="TAC"/>
              <w:rPr/>
            </w:pPr>
            <w:r>
              <w:rPr/>
              <w:t>S-band</w:t>
            </w:r>
          </w:p>
        </w:tc>
        <w:tc>
          <w:tcPr>
            <w:tcW w:w="1530" w:type="dxa"/>
            <w:tcBorders>
              <w:top w:val="single" w:sz="4" w:space="0" w:color="000000"/>
              <w:left w:val="single" w:sz="4" w:space="0" w:color="000000"/>
              <w:bottom w:val="single" w:sz="4" w:space="0" w:color="000000"/>
              <w:right w:val="single" w:sz="4" w:space="0" w:color="000000"/>
            </w:tcBorders>
          </w:tcPr>
          <w:p>
            <w:pPr>
              <w:pStyle w:val="TAC"/>
              <w:rPr/>
            </w:pPr>
            <w:r>
              <w:rPr/>
              <w:t>Option 1</w:t>
            </w:r>
          </w:p>
        </w:tc>
      </w:tr>
      <w:tr>
        <w:trPr/>
        <w:tc>
          <w:tcPr>
            <w:tcW w:w="829" w:type="dxa"/>
            <w:tcBorders>
              <w:top w:val="single" w:sz="4" w:space="0" w:color="000000"/>
              <w:left w:val="single" w:sz="4" w:space="0" w:color="000000"/>
              <w:bottom w:val="single" w:sz="4" w:space="0" w:color="000000"/>
              <w:right w:val="single" w:sz="4" w:space="0" w:color="000000"/>
            </w:tcBorders>
          </w:tcPr>
          <w:p>
            <w:pPr>
              <w:pStyle w:val="TAC"/>
              <w:rPr/>
            </w:pPr>
            <w:r>
              <w:rPr/>
              <w:t>5*</w:t>
            </w:r>
          </w:p>
        </w:tc>
        <w:tc>
          <w:tcPr>
            <w:tcW w:w="1518" w:type="dxa"/>
            <w:tcBorders>
              <w:top w:val="single" w:sz="4" w:space="0" w:color="000000"/>
              <w:left w:val="single" w:sz="4" w:space="0" w:color="000000"/>
              <w:bottom w:val="single" w:sz="4" w:space="0" w:color="000000"/>
              <w:right w:val="single" w:sz="4" w:space="0" w:color="000000"/>
            </w:tcBorders>
          </w:tcPr>
          <w:p>
            <w:pPr>
              <w:pStyle w:val="TAC"/>
              <w:rPr/>
            </w:pPr>
            <w:r>
              <w:rPr/>
              <w:t>GEO</w:t>
            </w:r>
          </w:p>
        </w:tc>
        <w:tc>
          <w:tcPr>
            <w:tcW w:w="1529" w:type="dxa"/>
            <w:tcBorders>
              <w:top w:val="single" w:sz="4" w:space="0" w:color="000000"/>
              <w:left w:val="single" w:sz="4" w:space="0" w:color="000000"/>
              <w:bottom w:val="single" w:sz="4" w:space="0" w:color="000000"/>
              <w:right w:val="single" w:sz="4" w:space="0" w:color="000000"/>
            </w:tcBorders>
          </w:tcPr>
          <w:p>
            <w:pPr>
              <w:pStyle w:val="TAC"/>
              <w:rPr/>
            </w:pPr>
            <w:r>
              <w:rPr/>
              <w:t>Set 1</w:t>
            </w:r>
          </w:p>
        </w:tc>
        <w:tc>
          <w:tcPr>
            <w:tcW w:w="1600" w:type="dxa"/>
            <w:tcBorders>
              <w:top w:val="single" w:sz="4" w:space="0" w:color="000000"/>
              <w:left w:val="single" w:sz="4" w:space="0" w:color="000000"/>
              <w:bottom w:val="single" w:sz="4" w:space="0" w:color="000000"/>
              <w:right w:val="single" w:sz="4" w:space="0" w:color="000000"/>
            </w:tcBorders>
          </w:tcPr>
          <w:p>
            <w:pPr>
              <w:pStyle w:val="TAC"/>
              <w:rPr/>
            </w:pPr>
            <w:r>
              <w:rPr/>
              <w:t>45 deg</w:t>
            </w:r>
          </w:p>
        </w:tc>
        <w:tc>
          <w:tcPr>
            <w:tcW w:w="1600" w:type="dxa"/>
            <w:tcBorders>
              <w:top w:val="single" w:sz="4" w:space="0" w:color="000000"/>
              <w:left w:val="single" w:sz="4" w:space="0" w:color="000000"/>
              <w:bottom w:val="single" w:sz="4" w:space="0" w:color="000000"/>
              <w:right w:val="single" w:sz="4" w:space="0" w:color="000000"/>
            </w:tcBorders>
          </w:tcPr>
          <w:p>
            <w:pPr>
              <w:pStyle w:val="TAC"/>
              <w:rPr/>
            </w:pPr>
            <w:r>
              <w:rPr/>
              <w:t>Handheld</w:t>
            </w:r>
          </w:p>
        </w:tc>
        <w:tc>
          <w:tcPr>
            <w:tcW w:w="1249" w:type="dxa"/>
            <w:tcBorders>
              <w:top w:val="single" w:sz="4" w:space="0" w:color="000000"/>
              <w:left w:val="single" w:sz="4" w:space="0" w:color="000000"/>
              <w:bottom w:val="single" w:sz="4" w:space="0" w:color="000000"/>
              <w:right w:val="single" w:sz="4" w:space="0" w:color="000000"/>
            </w:tcBorders>
          </w:tcPr>
          <w:p>
            <w:pPr>
              <w:pStyle w:val="TAC"/>
              <w:rPr/>
            </w:pPr>
            <w:r>
              <w:rPr/>
              <w:t>S-band</w:t>
            </w:r>
          </w:p>
        </w:tc>
        <w:tc>
          <w:tcPr>
            <w:tcW w:w="1530" w:type="dxa"/>
            <w:tcBorders>
              <w:top w:val="single" w:sz="4" w:space="0" w:color="000000"/>
              <w:left w:val="single" w:sz="4" w:space="0" w:color="000000"/>
              <w:bottom w:val="single" w:sz="4" w:space="0" w:color="000000"/>
              <w:right w:val="single" w:sz="4" w:space="0" w:color="000000"/>
            </w:tcBorders>
          </w:tcPr>
          <w:p>
            <w:pPr>
              <w:pStyle w:val="TAC"/>
              <w:rPr/>
            </w:pPr>
            <w:r>
              <w:rPr/>
              <w:t>Option 2</w:t>
            </w:r>
          </w:p>
        </w:tc>
      </w:tr>
      <w:tr>
        <w:trPr/>
        <w:tc>
          <w:tcPr>
            <w:tcW w:w="829" w:type="dxa"/>
            <w:tcBorders>
              <w:top w:val="single" w:sz="4" w:space="0" w:color="000000"/>
              <w:left w:val="single" w:sz="4" w:space="0" w:color="000000"/>
              <w:bottom w:val="single" w:sz="4" w:space="0" w:color="000000"/>
              <w:right w:val="single" w:sz="4" w:space="0" w:color="000000"/>
            </w:tcBorders>
          </w:tcPr>
          <w:p>
            <w:pPr>
              <w:pStyle w:val="TAC"/>
              <w:rPr/>
            </w:pPr>
            <w:r>
              <w:rPr/>
              <w:t>6</w:t>
            </w:r>
          </w:p>
        </w:tc>
        <w:tc>
          <w:tcPr>
            <w:tcW w:w="1518" w:type="dxa"/>
            <w:tcBorders>
              <w:top w:val="single" w:sz="4" w:space="0" w:color="000000"/>
              <w:left w:val="single" w:sz="4" w:space="0" w:color="000000"/>
              <w:bottom w:val="single" w:sz="4" w:space="0" w:color="000000"/>
              <w:right w:val="single" w:sz="4" w:space="0" w:color="000000"/>
            </w:tcBorders>
          </w:tcPr>
          <w:p>
            <w:pPr>
              <w:pStyle w:val="TAC"/>
              <w:rPr/>
            </w:pPr>
            <w:r>
              <w:rPr/>
              <w:t>LEO-600</w:t>
            </w:r>
          </w:p>
        </w:tc>
        <w:tc>
          <w:tcPr>
            <w:tcW w:w="1529" w:type="dxa"/>
            <w:tcBorders>
              <w:top w:val="single" w:sz="4" w:space="0" w:color="000000"/>
              <w:left w:val="single" w:sz="4" w:space="0" w:color="000000"/>
              <w:bottom w:val="single" w:sz="4" w:space="0" w:color="000000"/>
              <w:right w:val="single" w:sz="4" w:space="0" w:color="000000"/>
            </w:tcBorders>
          </w:tcPr>
          <w:p>
            <w:pPr>
              <w:pStyle w:val="TAC"/>
              <w:rPr/>
            </w:pPr>
            <w:r>
              <w:rPr/>
              <w:t>Set 1</w:t>
            </w:r>
          </w:p>
        </w:tc>
        <w:tc>
          <w:tcPr>
            <w:tcW w:w="1600" w:type="dxa"/>
            <w:tcBorders>
              <w:top w:val="single" w:sz="4" w:space="0" w:color="000000"/>
              <w:left w:val="single" w:sz="4" w:space="0" w:color="000000"/>
              <w:bottom w:val="single" w:sz="4" w:space="0" w:color="000000"/>
              <w:right w:val="single" w:sz="4" w:space="0" w:color="000000"/>
            </w:tcBorders>
          </w:tcPr>
          <w:p>
            <w:pPr>
              <w:pStyle w:val="TAC"/>
              <w:rPr/>
            </w:pPr>
            <w:r>
              <w:rPr/>
              <w:t>90 deg</w:t>
            </w:r>
          </w:p>
        </w:tc>
        <w:tc>
          <w:tcPr>
            <w:tcW w:w="1600" w:type="dxa"/>
            <w:tcBorders>
              <w:top w:val="single" w:sz="4" w:space="0" w:color="000000"/>
              <w:left w:val="single" w:sz="4" w:space="0" w:color="000000"/>
              <w:bottom w:val="single" w:sz="4" w:space="0" w:color="000000"/>
              <w:right w:val="single" w:sz="4" w:space="0" w:color="000000"/>
            </w:tcBorders>
          </w:tcPr>
          <w:p>
            <w:pPr>
              <w:pStyle w:val="TAC"/>
              <w:rPr/>
            </w:pPr>
            <w:r>
              <w:rPr/>
              <w:t>VSAT</w:t>
            </w:r>
          </w:p>
        </w:tc>
        <w:tc>
          <w:tcPr>
            <w:tcW w:w="1249" w:type="dxa"/>
            <w:tcBorders>
              <w:top w:val="single" w:sz="4" w:space="0" w:color="000000"/>
              <w:left w:val="single" w:sz="4" w:space="0" w:color="000000"/>
              <w:bottom w:val="single" w:sz="4" w:space="0" w:color="000000"/>
              <w:right w:val="single" w:sz="4" w:space="0" w:color="000000"/>
            </w:tcBorders>
          </w:tcPr>
          <w:p>
            <w:pPr>
              <w:pStyle w:val="TAC"/>
              <w:rPr/>
            </w:pPr>
            <w:r>
              <w:rPr/>
              <w:t>Ka-band</w:t>
            </w:r>
          </w:p>
        </w:tc>
        <w:tc>
          <w:tcPr>
            <w:tcW w:w="1530" w:type="dxa"/>
            <w:tcBorders>
              <w:top w:val="single" w:sz="4" w:space="0" w:color="000000"/>
              <w:left w:val="single" w:sz="4" w:space="0" w:color="000000"/>
              <w:bottom w:val="single" w:sz="4" w:space="0" w:color="000000"/>
              <w:right w:val="single" w:sz="4" w:space="0" w:color="000000"/>
            </w:tcBorders>
          </w:tcPr>
          <w:p>
            <w:pPr>
              <w:pStyle w:val="TAC"/>
              <w:rPr/>
            </w:pPr>
            <w:r>
              <w:rPr/>
              <w:t>Option 1</w:t>
            </w:r>
          </w:p>
        </w:tc>
      </w:tr>
      <w:tr>
        <w:trPr/>
        <w:tc>
          <w:tcPr>
            <w:tcW w:w="829" w:type="dxa"/>
            <w:tcBorders>
              <w:top w:val="single" w:sz="4" w:space="0" w:color="000000"/>
              <w:left w:val="single" w:sz="4" w:space="0" w:color="000000"/>
              <w:bottom w:val="single" w:sz="4" w:space="0" w:color="000000"/>
              <w:right w:val="single" w:sz="4" w:space="0" w:color="000000"/>
            </w:tcBorders>
          </w:tcPr>
          <w:p>
            <w:pPr>
              <w:pStyle w:val="TAC"/>
              <w:rPr/>
            </w:pPr>
            <w:r>
              <w:rPr/>
              <w:t>7</w:t>
            </w:r>
          </w:p>
        </w:tc>
        <w:tc>
          <w:tcPr>
            <w:tcW w:w="1518" w:type="dxa"/>
            <w:tcBorders>
              <w:top w:val="single" w:sz="4" w:space="0" w:color="000000"/>
              <w:left w:val="single" w:sz="4" w:space="0" w:color="000000"/>
              <w:bottom w:val="single" w:sz="4" w:space="0" w:color="000000"/>
              <w:right w:val="single" w:sz="4" w:space="0" w:color="000000"/>
            </w:tcBorders>
          </w:tcPr>
          <w:p>
            <w:pPr>
              <w:pStyle w:val="TAC"/>
              <w:rPr/>
            </w:pPr>
            <w:r>
              <w:rPr/>
              <w:t>LEO-600</w:t>
            </w:r>
          </w:p>
        </w:tc>
        <w:tc>
          <w:tcPr>
            <w:tcW w:w="1529" w:type="dxa"/>
            <w:tcBorders>
              <w:top w:val="single" w:sz="4" w:space="0" w:color="000000"/>
              <w:left w:val="single" w:sz="4" w:space="0" w:color="000000"/>
              <w:bottom w:val="single" w:sz="4" w:space="0" w:color="000000"/>
              <w:right w:val="single" w:sz="4" w:space="0" w:color="000000"/>
            </w:tcBorders>
          </w:tcPr>
          <w:p>
            <w:pPr>
              <w:pStyle w:val="TAC"/>
              <w:rPr/>
            </w:pPr>
            <w:r>
              <w:rPr/>
              <w:t>Set 1</w:t>
            </w:r>
          </w:p>
        </w:tc>
        <w:tc>
          <w:tcPr>
            <w:tcW w:w="1600" w:type="dxa"/>
            <w:tcBorders>
              <w:top w:val="single" w:sz="4" w:space="0" w:color="000000"/>
              <w:left w:val="single" w:sz="4" w:space="0" w:color="000000"/>
              <w:bottom w:val="single" w:sz="4" w:space="0" w:color="000000"/>
              <w:right w:val="single" w:sz="4" w:space="0" w:color="000000"/>
            </w:tcBorders>
          </w:tcPr>
          <w:p>
            <w:pPr>
              <w:pStyle w:val="TAC"/>
              <w:rPr/>
            </w:pPr>
            <w:r>
              <w:rPr/>
              <w:t>90 deg</w:t>
            </w:r>
          </w:p>
        </w:tc>
        <w:tc>
          <w:tcPr>
            <w:tcW w:w="1600" w:type="dxa"/>
            <w:tcBorders>
              <w:top w:val="single" w:sz="4" w:space="0" w:color="000000"/>
              <w:left w:val="single" w:sz="4" w:space="0" w:color="000000"/>
              <w:bottom w:val="single" w:sz="4" w:space="0" w:color="000000"/>
              <w:right w:val="single" w:sz="4" w:space="0" w:color="000000"/>
            </w:tcBorders>
          </w:tcPr>
          <w:p>
            <w:pPr>
              <w:pStyle w:val="TAC"/>
              <w:rPr/>
            </w:pPr>
            <w:r>
              <w:rPr/>
              <w:t>VSAT</w:t>
            </w:r>
          </w:p>
        </w:tc>
        <w:tc>
          <w:tcPr>
            <w:tcW w:w="1249" w:type="dxa"/>
            <w:tcBorders>
              <w:top w:val="single" w:sz="4" w:space="0" w:color="000000"/>
              <w:left w:val="single" w:sz="4" w:space="0" w:color="000000"/>
              <w:bottom w:val="single" w:sz="4" w:space="0" w:color="000000"/>
              <w:right w:val="single" w:sz="4" w:space="0" w:color="000000"/>
            </w:tcBorders>
          </w:tcPr>
          <w:p>
            <w:pPr>
              <w:pStyle w:val="TAC"/>
              <w:rPr/>
            </w:pPr>
            <w:r>
              <w:rPr/>
              <w:t>Ka-band</w:t>
            </w:r>
          </w:p>
        </w:tc>
        <w:tc>
          <w:tcPr>
            <w:tcW w:w="1530" w:type="dxa"/>
            <w:tcBorders>
              <w:top w:val="single" w:sz="4" w:space="0" w:color="000000"/>
              <w:left w:val="single" w:sz="4" w:space="0" w:color="000000"/>
              <w:bottom w:val="single" w:sz="4" w:space="0" w:color="000000"/>
              <w:right w:val="single" w:sz="4" w:space="0" w:color="000000"/>
            </w:tcBorders>
          </w:tcPr>
          <w:p>
            <w:pPr>
              <w:pStyle w:val="TAC"/>
              <w:rPr/>
            </w:pPr>
            <w:r>
              <w:rPr/>
              <w:t>Option 2</w:t>
            </w:r>
          </w:p>
        </w:tc>
      </w:tr>
      <w:tr>
        <w:trPr/>
        <w:tc>
          <w:tcPr>
            <w:tcW w:w="829" w:type="dxa"/>
            <w:tcBorders>
              <w:top w:val="single" w:sz="4" w:space="0" w:color="000000"/>
              <w:left w:val="single" w:sz="4" w:space="0" w:color="000000"/>
              <w:bottom w:val="single" w:sz="4" w:space="0" w:color="000000"/>
              <w:right w:val="single" w:sz="4" w:space="0" w:color="000000"/>
            </w:tcBorders>
          </w:tcPr>
          <w:p>
            <w:pPr>
              <w:pStyle w:val="TAC"/>
              <w:rPr/>
            </w:pPr>
            <w:r>
              <w:rPr/>
              <w:t>8*</w:t>
            </w:r>
          </w:p>
        </w:tc>
        <w:tc>
          <w:tcPr>
            <w:tcW w:w="1518" w:type="dxa"/>
            <w:tcBorders>
              <w:top w:val="single" w:sz="4" w:space="0" w:color="000000"/>
              <w:left w:val="single" w:sz="4" w:space="0" w:color="000000"/>
              <w:bottom w:val="single" w:sz="4" w:space="0" w:color="000000"/>
              <w:right w:val="single" w:sz="4" w:space="0" w:color="000000"/>
            </w:tcBorders>
          </w:tcPr>
          <w:p>
            <w:pPr>
              <w:pStyle w:val="TAC"/>
              <w:rPr/>
            </w:pPr>
            <w:r>
              <w:rPr/>
              <w:t>LEO-600</w:t>
            </w:r>
          </w:p>
        </w:tc>
        <w:tc>
          <w:tcPr>
            <w:tcW w:w="1529" w:type="dxa"/>
            <w:tcBorders>
              <w:top w:val="single" w:sz="4" w:space="0" w:color="000000"/>
              <w:left w:val="single" w:sz="4" w:space="0" w:color="000000"/>
              <w:bottom w:val="single" w:sz="4" w:space="0" w:color="000000"/>
              <w:right w:val="single" w:sz="4" w:space="0" w:color="000000"/>
            </w:tcBorders>
          </w:tcPr>
          <w:p>
            <w:pPr>
              <w:pStyle w:val="TAC"/>
              <w:rPr/>
            </w:pPr>
            <w:r>
              <w:rPr/>
              <w:t>Set 1</w:t>
            </w:r>
          </w:p>
        </w:tc>
        <w:tc>
          <w:tcPr>
            <w:tcW w:w="1600" w:type="dxa"/>
            <w:tcBorders>
              <w:top w:val="single" w:sz="4" w:space="0" w:color="000000"/>
              <w:left w:val="single" w:sz="4" w:space="0" w:color="000000"/>
              <w:bottom w:val="single" w:sz="4" w:space="0" w:color="000000"/>
              <w:right w:val="single" w:sz="4" w:space="0" w:color="000000"/>
            </w:tcBorders>
          </w:tcPr>
          <w:p>
            <w:pPr>
              <w:pStyle w:val="TAC"/>
              <w:rPr/>
            </w:pPr>
            <w:r>
              <w:rPr/>
              <w:t>90 deg</w:t>
            </w:r>
          </w:p>
        </w:tc>
        <w:tc>
          <w:tcPr>
            <w:tcW w:w="1600" w:type="dxa"/>
            <w:tcBorders>
              <w:top w:val="single" w:sz="4" w:space="0" w:color="000000"/>
              <w:left w:val="single" w:sz="4" w:space="0" w:color="000000"/>
              <w:bottom w:val="single" w:sz="4" w:space="0" w:color="000000"/>
              <w:right w:val="single" w:sz="4" w:space="0" w:color="000000"/>
            </w:tcBorders>
          </w:tcPr>
          <w:p>
            <w:pPr>
              <w:pStyle w:val="TAC"/>
              <w:rPr/>
            </w:pPr>
            <w:r>
              <w:rPr/>
              <w:t>VSAT</w:t>
            </w:r>
          </w:p>
        </w:tc>
        <w:tc>
          <w:tcPr>
            <w:tcW w:w="1249" w:type="dxa"/>
            <w:tcBorders>
              <w:top w:val="single" w:sz="4" w:space="0" w:color="000000"/>
              <w:left w:val="single" w:sz="4" w:space="0" w:color="000000"/>
              <w:bottom w:val="single" w:sz="4" w:space="0" w:color="000000"/>
              <w:right w:val="single" w:sz="4" w:space="0" w:color="000000"/>
            </w:tcBorders>
          </w:tcPr>
          <w:p>
            <w:pPr>
              <w:pStyle w:val="TAC"/>
              <w:rPr/>
            </w:pPr>
            <w:r>
              <w:rPr/>
              <w:t>Ka-band</w:t>
            </w:r>
          </w:p>
        </w:tc>
        <w:tc>
          <w:tcPr>
            <w:tcW w:w="1530" w:type="dxa"/>
            <w:tcBorders>
              <w:top w:val="single" w:sz="4" w:space="0" w:color="000000"/>
              <w:left w:val="single" w:sz="4" w:space="0" w:color="000000"/>
              <w:bottom w:val="single" w:sz="4" w:space="0" w:color="000000"/>
              <w:right w:val="single" w:sz="4" w:space="0" w:color="000000"/>
            </w:tcBorders>
          </w:tcPr>
          <w:p>
            <w:pPr>
              <w:pStyle w:val="TAC"/>
              <w:rPr/>
            </w:pPr>
            <w:r>
              <w:rPr/>
              <w:t>Option 3</w:t>
            </w:r>
          </w:p>
        </w:tc>
      </w:tr>
      <w:tr>
        <w:trPr/>
        <w:tc>
          <w:tcPr>
            <w:tcW w:w="829" w:type="dxa"/>
            <w:tcBorders>
              <w:top w:val="single" w:sz="4" w:space="0" w:color="000000"/>
              <w:left w:val="single" w:sz="4" w:space="0" w:color="000000"/>
              <w:bottom w:val="single" w:sz="4" w:space="0" w:color="000000"/>
              <w:right w:val="single" w:sz="4" w:space="0" w:color="000000"/>
            </w:tcBorders>
          </w:tcPr>
          <w:p>
            <w:pPr>
              <w:pStyle w:val="TAC"/>
              <w:rPr/>
            </w:pPr>
            <w:r>
              <w:rPr/>
              <w:t>9</w:t>
            </w:r>
          </w:p>
        </w:tc>
        <w:tc>
          <w:tcPr>
            <w:tcW w:w="1518" w:type="dxa"/>
            <w:tcBorders>
              <w:top w:val="single" w:sz="4" w:space="0" w:color="000000"/>
              <w:left w:val="single" w:sz="4" w:space="0" w:color="000000"/>
              <w:bottom w:val="single" w:sz="4" w:space="0" w:color="000000"/>
              <w:right w:val="single" w:sz="4" w:space="0" w:color="000000"/>
            </w:tcBorders>
          </w:tcPr>
          <w:p>
            <w:pPr>
              <w:pStyle w:val="TAC"/>
              <w:rPr/>
            </w:pPr>
            <w:r>
              <w:rPr/>
              <w:t>LEO-600</w:t>
            </w:r>
          </w:p>
        </w:tc>
        <w:tc>
          <w:tcPr>
            <w:tcW w:w="1529" w:type="dxa"/>
            <w:tcBorders>
              <w:top w:val="single" w:sz="4" w:space="0" w:color="000000"/>
              <w:left w:val="single" w:sz="4" w:space="0" w:color="000000"/>
              <w:bottom w:val="single" w:sz="4" w:space="0" w:color="000000"/>
              <w:right w:val="single" w:sz="4" w:space="0" w:color="000000"/>
            </w:tcBorders>
          </w:tcPr>
          <w:p>
            <w:pPr>
              <w:pStyle w:val="TAC"/>
              <w:rPr/>
            </w:pPr>
            <w:r>
              <w:rPr/>
              <w:t>Set 1</w:t>
            </w:r>
          </w:p>
        </w:tc>
        <w:tc>
          <w:tcPr>
            <w:tcW w:w="1600" w:type="dxa"/>
            <w:tcBorders>
              <w:top w:val="single" w:sz="4" w:space="0" w:color="000000"/>
              <w:left w:val="single" w:sz="4" w:space="0" w:color="000000"/>
              <w:bottom w:val="single" w:sz="4" w:space="0" w:color="000000"/>
              <w:right w:val="single" w:sz="4" w:space="0" w:color="000000"/>
            </w:tcBorders>
          </w:tcPr>
          <w:p>
            <w:pPr>
              <w:pStyle w:val="TAC"/>
              <w:rPr/>
            </w:pPr>
            <w:r>
              <w:rPr/>
              <w:t>90 deg</w:t>
            </w:r>
          </w:p>
        </w:tc>
        <w:tc>
          <w:tcPr>
            <w:tcW w:w="1600" w:type="dxa"/>
            <w:tcBorders>
              <w:top w:val="single" w:sz="4" w:space="0" w:color="000000"/>
              <w:left w:val="single" w:sz="4" w:space="0" w:color="000000"/>
              <w:bottom w:val="single" w:sz="4" w:space="0" w:color="000000"/>
              <w:right w:val="single" w:sz="4" w:space="0" w:color="000000"/>
            </w:tcBorders>
          </w:tcPr>
          <w:p>
            <w:pPr>
              <w:pStyle w:val="TAC"/>
              <w:rPr/>
            </w:pPr>
            <w:r>
              <w:rPr/>
              <w:t>Handheld</w:t>
            </w:r>
          </w:p>
        </w:tc>
        <w:tc>
          <w:tcPr>
            <w:tcW w:w="1249" w:type="dxa"/>
            <w:tcBorders>
              <w:top w:val="single" w:sz="4" w:space="0" w:color="000000"/>
              <w:left w:val="single" w:sz="4" w:space="0" w:color="000000"/>
              <w:bottom w:val="single" w:sz="4" w:space="0" w:color="000000"/>
              <w:right w:val="single" w:sz="4" w:space="0" w:color="000000"/>
            </w:tcBorders>
          </w:tcPr>
          <w:p>
            <w:pPr>
              <w:pStyle w:val="TAC"/>
              <w:rPr/>
            </w:pPr>
            <w:r>
              <w:rPr/>
              <w:t>S-band</w:t>
            </w:r>
          </w:p>
        </w:tc>
        <w:tc>
          <w:tcPr>
            <w:tcW w:w="1530" w:type="dxa"/>
            <w:tcBorders>
              <w:top w:val="single" w:sz="4" w:space="0" w:color="000000"/>
              <w:left w:val="single" w:sz="4" w:space="0" w:color="000000"/>
              <w:bottom w:val="single" w:sz="4" w:space="0" w:color="000000"/>
              <w:right w:val="single" w:sz="4" w:space="0" w:color="000000"/>
            </w:tcBorders>
          </w:tcPr>
          <w:p>
            <w:pPr>
              <w:pStyle w:val="TAC"/>
              <w:rPr/>
            </w:pPr>
            <w:r>
              <w:rPr/>
              <w:t>Option 1</w:t>
            </w:r>
          </w:p>
        </w:tc>
      </w:tr>
      <w:tr>
        <w:trPr/>
        <w:tc>
          <w:tcPr>
            <w:tcW w:w="829" w:type="dxa"/>
            <w:tcBorders>
              <w:top w:val="single" w:sz="4" w:space="0" w:color="000000"/>
              <w:left w:val="single" w:sz="4" w:space="0" w:color="000000"/>
              <w:bottom w:val="single" w:sz="4" w:space="0" w:color="000000"/>
              <w:right w:val="single" w:sz="4" w:space="0" w:color="000000"/>
            </w:tcBorders>
          </w:tcPr>
          <w:p>
            <w:pPr>
              <w:pStyle w:val="TAC"/>
              <w:rPr/>
            </w:pPr>
            <w:r>
              <w:rPr/>
              <w:t>10</w:t>
            </w:r>
          </w:p>
        </w:tc>
        <w:tc>
          <w:tcPr>
            <w:tcW w:w="1518" w:type="dxa"/>
            <w:tcBorders>
              <w:top w:val="single" w:sz="4" w:space="0" w:color="000000"/>
              <w:left w:val="single" w:sz="4" w:space="0" w:color="000000"/>
              <w:bottom w:val="single" w:sz="4" w:space="0" w:color="000000"/>
              <w:right w:val="single" w:sz="4" w:space="0" w:color="000000"/>
            </w:tcBorders>
          </w:tcPr>
          <w:p>
            <w:pPr>
              <w:pStyle w:val="TAC"/>
              <w:rPr/>
            </w:pPr>
            <w:r>
              <w:rPr/>
              <w:t>LEO-600</w:t>
            </w:r>
          </w:p>
        </w:tc>
        <w:tc>
          <w:tcPr>
            <w:tcW w:w="1529" w:type="dxa"/>
            <w:tcBorders>
              <w:top w:val="single" w:sz="4" w:space="0" w:color="000000"/>
              <w:left w:val="single" w:sz="4" w:space="0" w:color="000000"/>
              <w:bottom w:val="single" w:sz="4" w:space="0" w:color="000000"/>
              <w:right w:val="single" w:sz="4" w:space="0" w:color="000000"/>
            </w:tcBorders>
          </w:tcPr>
          <w:p>
            <w:pPr>
              <w:pStyle w:val="TAC"/>
              <w:rPr/>
            </w:pPr>
            <w:r>
              <w:rPr/>
              <w:t>Set 1</w:t>
            </w:r>
          </w:p>
        </w:tc>
        <w:tc>
          <w:tcPr>
            <w:tcW w:w="1600" w:type="dxa"/>
            <w:tcBorders>
              <w:top w:val="single" w:sz="4" w:space="0" w:color="000000"/>
              <w:left w:val="single" w:sz="4" w:space="0" w:color="000000"/>
              <w:bottom w:val="single" w:sz="4" w:space="0" w:color="000000"/>
              <w:right w:val="single" w:sz="4" w:space="0" w:color="000000"/>
            </w:tcBorders>
          </w:tcPr>
          <w:p>
            <w:pPr>
              <w:pStyle w:val="TAC"/>
              <w:rPr/>
            </w:pPr>
            <w:r>
              <w:rPr/>
              <w:t>90 deg</w:t>
            </w:r>
          </w:p>
        </w:tc>
        <w:tc>
          <w:tcPr>
            <w:tcW w:w="1600" w:type="dxa"/>
            <w:tcBorders>
              <w:top w:val="single" w:sz="4" w:space="0" w:color="000000"/>
              <w:left w:val="single" w:sz="4" w:space="0" w:color="000000"/>
              <w:bottom w:val="single" w:sz="4" w:space="0" w:color="000000"/>
              <w:right w:val="single" w:sz="4" w:space="0" w:color="000000"/>
            </w:tcBorders>
          </w:tcPr>
          <w:p>
            <w:pPr>
              <w:pStyle w:val="TAC"/>
              <w:rPr/>
            </w:pPr>
            <w:r>
              <w:rPr/>
              <w:t>Handheld</w:t>
            </w:r>
          </w:p>
        </w:tc>
        <w:tc>
          <w:tcPr>
            <w:tcW w:w="1249" w:type="dxa"/>
            <w:tcBorders>
              <w:top w:val="single" w:sz="4" w:space="0" w:color="000000"/>
              <w:left w:val="single" w:sz="4" w:space="0" w:color="000000"/>
              <w:bottom w:val="single" w:sz="4" w:space="0" w:color="000000"/>
              <w:right w:val="single" w:sz="4" w:space="0" w:color="000000"/>
            </w:tcBorders>
          </w:tcPr>
          <w:p>
            <w:pPr>
              <w:pStyle w:val="TAC"/>
              <w:rPr/>
            </w:pPr>
            <w:r>
              <w:rPr/>
              <w:t>S-band</w:t>
            </w:r>
          </w:p>
        </w:tc>
        <w:tc>
          <w:tcPr>
            <w:tcW w:w="1530" w:type="dxa"/>
            <w:tcBorders>
              <w:top w:val="single" w:sz="4" w:space="0" w:color="000000"/>
              <w:left w:val="single" w:sz="4" w:space="0" w:color="000000"/>
              <w:bottom w:val="single" w:sz="4" w:space="0" w:color="000000"/>
              <w:right w:val="single" w:sz="4" w:space="0" w:color="000000"/>
            </w:tcBorders>
          </w:tcPr>
          <w:p>
            <w:pPr>
              <w:pStyle w:val="TAC"/>
              <w:rPr/>
            </w:pPr>
            <w:r>
              <w:rPr/>
              <w:t>Option 2</w:t>
            </w:r>
          </w:p>
        </w:tc>
      </w:tr>
      <w:tr>
        <w:trPr/>
        <w:tc>
          <w:tcPr>
            <w:tcW w:w="829" w:type="dxa"/>
            <w:tcBorders>
              <w:top w:val="single" w:sz="4" w:space="0" w:color="000000"/>
              <w:left w:val="single" w:sz="4" w:space="0" w:color="000000"/>
              <w:bottom w:val="single" w:sz="4" w:space="0" w:color="000000"/>
              <w:right w:val="single" w:sz="4" w:space="0" w:color="000000"/>
            </w:tcBorders>
          </w:tcPr>
          <w:p>
            <w:pPr>
              <w:pStyle w:val="TAC"/>
              <w:rPr/>
            </w:pPr>
            <w:r>
              <w:rPr/>
              <w:t>11*</w:t>
            </w:r>
          </w:p>
        </w:tc>
        <w:tc>
          <w:tcPr>
            <w:tcW w:w="1518" w:type="dxa"/>
            <w:tcBorders>
              <w:top w:val="single" w:sz="4" w:space="0" w:color="000000"/>
              <w:left w:val="single" w:sz="4" w:space="0" w:color="000000"/>
              <w:bottom w:val="single" w:sz="4" w:space="0" w:color="000000"/>
              <w:right w:val="single" w:sz="4" w:space="0" w:color="000000"/>
            </w:tcBorders>
          </w:tcPr>
          <w:p>
            <w:pPr>
              <w:pStyle w:val="TAC"/>
              <w:rPr/>
            </w:pPr>
            <w:r>
              <w:rPr/>
              <w:t>LEO-1200</w:t>
            </w:r>
          </w:p>
        </w:tc>
        <w:tc>
          <w:tcPr>
            <w:tcW w:w="1529" w:type="dxa"/>
            <w:tcBorders>
              <w:top w:val="single" w:sz="4" w:space="0" w:color="000000"/>
              <w:left w:val="single" w:sz="4" w:space="0" w:color="000000"/>
              <w:bottom w:val="single" w:sz="4" w:space="0" w:color="000000"/>
              <w:right w:val="single" w:sz="4" w:space="0" w:color="000000"/>
            </w:tcBorders>
          </w:tcPr>
          <w:p>
            <w:pPr>
              <w:pStyle w:val="TAC"/>
              <w:rPr/>
            </w:pPr>
            <w:r>
              <w:rPr/>
              <w:t>Set 1</w:t>
            </w:r>
          </w:p>
        </w:tc>
        <w:tc>
          <w:tcPr>
            <w:tcW w:w="1600" w:type="dxa"/>
            <w:tcBorders>
              <w:top w:val="single" w:sz="4" w:space="0" w:color="000000"/>
              <w:left w:val="single" w:sz="4" w:space="0" w:color="000000"/>
              <w:bottom w:val="single" w:sz="4" w:space="0" w:color="000000"/>
              <w:right w:val="single" w:sz="4" w:space="0" w:color="000000"/>
            </w:tcBorders>
          </w:tcPr>
          <w:p>
            <w:pPr>
              <w:pStyle w:val="TAC"/>
              <w:rPr/>
            </w:pPr>
            <w:r>
              <w:rPr/>
              <w:t>90 deg</w:t>
            </w:r>
          </w:p>
        </w:tc>
        <w:tc>
          <w:tcPr>
            <w:tcW w:w="1600" w:type="dxa"/>
            <w:tcBorders>
              <w:top w:val="single" w:sz="4" w:space="0" w:color="000000"/>
              <w:left w:val="single" w:sz="4" w:space="0" w:color="000000"/>
              <w:bottom w:val="single" w:sz="4" w:space="0" w:color="000000"/>
              <w:right w:val="single" w:sz="4" w:space="0" w:color="000000"/>
            </w:tcBorders>
          </w:tcPr>
          <w:p>
            <w:pPr>
              <w:pStyle w:val="TAC"/>
              <w:rPr/>
            </w:pPr>
            <w:r>
              <w:rPr/>
              <w:t>VSAT</w:t>
            </w:r>
          </w:p>
        </w:tc>
        <w:tc>
          <w:tcPr>
            <w:tcW w:w="1249" w:type="dxa"/>
            <w:tcBorders>
              <w:top w:val="single" w:sz="4" w:space="0" w:color="000000"/>
              <w:left w:val="single" w:sz="4" w:space="0" w:color="000000"/>
              <w:bottom w:val="single" w:sz="4" w:space="0" w:color="000000"/>
              <w:right w:val="single" w:sz="4" w:space="0" w:color="000000"/>
            </w:tcBorders>
          </w:tcPr>
          <w:p>
            <w:pPr>
              <w:pStyle w:val="TAC"/>
              <w:rPr/>
            </w:pPr>
            <w:r>
              <w:rPr/>
              <w:t>Ka-band</w:t>
            </w:r>
          </w:p>
        </w:tc>
        <w:tc>
          <w:tcPr>
            <w:tcW w:w="1530" w:type="dxa"/>
            <w:tcBorders>
              <w:top w:val="single" w:sz="4" w:space="0" w:color="000000"/>
              <w:left w:val="single" w:sz="4" w:space="0" w:color="000000"/>
              <w:bottom w:val="single" w:sz="4" w:space="0" w:color="000000"/>
              <w:right w:val="single" w:sz="4" w:space="0" w:color="000000"/>
            </w:tcBorders>
          </w:tcPr>
          <w:p>
            <w:pPr>
              <w:pStyle w:val="TAC"/>
              <w:rPr/>
            </w:pPr>
            <w:r>
              <w:rPr/>
              <w:t>Option 1</w:t>
            </w:r>
          </w:p>
        </w:tc>
      </w:tr>
      <w:tr>
        <w:trPr/>
        <w:tc>
          <w:tcPr>
            <w:tcW w:w="829" w:type="dxa"/>
            <w:tcBorders>
              <w:top w:val="single" w:sz="4" w:space="0" w:color="000000"/>
              <w:left w:val="single" w:sz="4" w:space="0" w:color="000000"/>
              <w:bottom w:val="single" w:sz="4" w:space="0" w:color="000000"/>
              <w:right w:val="single" w:sz="4" w:space="0" w:color="000000"/>
            </w:tcBorders>
          </w:tcPr>
          <w:p>
            <w:pPr>
              <w:pStyle w:val="TAC"/>
              <w:rPr/>
            </w:pPr>
            <w:r>
              <w:rPr/>
              <w:t>12*</w:t>
            </w:r>
          </w:p>
        </w:tc>
        <w:tc>
          <w:tcPr>
            <w:tcW w:w="1518" w:type="dxa"/>
            <w:tcBorders>
              <w:top w:val="single" w:sz="4" w:space="0" w:color="000000"/>
              <w:left w:val="single" w:sz="4" w:space="0" w:color="000000"/>
              <w:bottom w:val="single" w:sz="4" w:space="0" w:color="000000"/>
              <w:right w:val="single" w:sz="4" w:space="0" w:color="000000"/>
            </w:tcBorders>
          </w:tcPr>
          <w:p>
            <w:pPr>
              <w:pStyle w:val="TAC"/>
              <w:rPr/>
            </w:pPr>
            <w:r>
              <w:rPr/>
              <w:t>LEO-1200</w:t>
            </w:r>
          </w:p>
        </w:tc>
        <w:tc>
          <w:tcPr>
            <w:tcW w:w="1529" w:type="dxa"/>
            <w:tcBorders>
              <w:top w:val="single" w:sz="4" w:space="0" w:color="000000"/>
              <w:left w:val="single" w:sz="4" w:space="0" w:color="000000"/>
              <w:bottom w:val="single" w:sz="4" w:space="0" w:color="000000"/>
              <w:right w:val="single" w:sz="4" w:space="0" w:color="000000"/>
            </w:tcBorders>
          </w:tcPr>
          <w:p>
            <w:pPr>
              <w:pStyle w:val="TAC"/>
              <w:rPr/>
            </w:pPr>
            <w:r>
              <w:rPr/>
              <w:t>Set 1</w:t>
            </w:r>
          </w:p>
        </w:tc>
        <w:tc>
          <w:tcPr>
            <w:tcW w:w="1600" w:type="dxa"/>
            <w:tcBorders>
              <w:top w:val="single" w:sz="4" w:space="0" w:color="000000"/>
              <w:left w:val="single" w:sz="4" w:space="0" w:color="000000"/>
              <w:bottom w:val="single" w:sz="4" w:space="0" w:color="000000"/>
              <w:right w:val="single" w:sz="4" w:space="0" w:color="000000"/>
            </w:tcBorders>
          </w:tcPr>
          <w:p>
            <w:pPr>
              <w:pStyle w:val="TAC"/>
              <w:rPr/>
            </w:pPr>
            <w:r>
              <w:rPr/>
              <w:t>90 deg</w:t>
            </w:r>
          </w:p>
        </w:tc>
        <w:tc>
          <w:tcPr>
            <w:tcW w:w="1600" w:type="dxa"/>
            <w:tcBorders>
              <w:top w:val="single" w:sz="4" w:space="0" w:color="000000"/>
              <w:left w:val="single" w:sz="4" w:space="0" w:color="000000"/>
              <w:bottom w:val="single" w:sz="4" w:space="0" w:color="000000"/>
              <w:right w:val="single" w:sz="4" w:space="0" w:color="000000"/>
            </w:tcBorders>
          </w:tcPr>
          <w:p>
            <w:pPr>
              <w:pStyle w:val="TAC"/>
              <w:rPr/>
            </w:pPr>
            <w:r>
              <w:rPr/>
              <w:t>VSAT</w:t>
            </w:r>
          </w:p>
        </w:tc>
        <w:tc>
          <w:tcPr>
            <w:tcW w:w="1249" w:type="dxa"/>
            <w:tcBorders>
              <w:top w:val="single" w:sz="4" w:space="0" w:color="000000"/>
              <w:left w:val="single" w:sz="4" w:space="0" w:color="000000"/>
              <w:bottom w:val="single" w:sz="4" w:space="0" w:color="000000"/>
              <w:right w:val="single" w:sz="4" w:space="0" w:color="000000"/>
            </w:tcBorders>
          </w:tcPr>
          <w:p>
            <w:pPr>
              <w:pStyle w:val="TAC"/>
              <w:rPr/>
            </w:pPr>
            <w:r>
              <w:rPr/>
              <w:t>Ka-band</w:t>
            </w:r>
          </w:p>
        </w:tc>
        <w:tc>
          <w:tcPr>
            <w:tcW w:w="1530" w:type="dxa"/>
            <w:tcBorders>
              <w:top w:val="single" w:sz="4" w:space="0" w:color="000000"/>
              <w:left w:val="single" w:sz="4" w:space="0" w:color="000000"/>
              <w:bottom w:val="single" w:sz="4" w:space="0" w:color="000000"/>
              <w:right w:val="single" w:sz="4" w:space="0" w:color="000000"/>
            </w:tcBorders>
          </w:tcPr>
          <w:p>
            <w:pPr>
              <w:pStyle w:val="TAC"/>
              <w:rPr/>
            </w:pPr>
            <w:r>
              <w:rPr/>
              <w:t>Option 2</w:t>
            </w:r>
          </w:p>
        </w:tc>
      </w:tr>
      <w:tr>
        <w:trPr/>
        <w:tc>
          <w:tcPr>
            <w:tcW w:w="829" w:type="dxa"/>
            <w:tcBorders>
              <w:top w:val="single" w:sz="4" w:space="0" w:color="000000"/>
              <w:left w:val="single" w:sz="4" w:space="0" w:color="000000"/>
              <w:bottom w:val="single" w:sz="4" w:space="0" w:color="000000"/>
              <w:right w:val="single" w:sz="4" w:space="0" w:color="000000"/>
            </w:tcBorders>
          </w:tcPr>
          <w:p>
            <w:pPr>
              <w:pStyle w:val="TAC"/>
              <w:rPr/>
            </w:pPr>
            <w:r>
              <w:rPr/>
              <w:t>13*</w:t>
            </w:r>
          </w:p>
        </w:tc>
        <w:tc>
          <w:tcPr>
            <w:tcW w:w="1518" w:type="dxa"/>
            <w:tcBorders>
              <w:top w:val="single" w:sz="4" w:space="0" w:color="000000"/>
              <w:left w:val="single" w:sz="4" w:space="0" w:color="000000"/>
              <w:bottom w:val="single" w:sz="4" w:space="0" w:color="000000"/>
              <w:right w:val="single" w:sz="4" w:space="0" w:color="000000"/>
            </w:tcBorders>
          </w:tcPr>
          <w:p>
            <w:pPr>
              <w:pStyle w:val="TAC"/>
              <w:rPr/>
            </w:pPr>
            <w:r>
              <w:rPr/>
              <w:t>LEO-1200</w:t>
            </w:r>
          </w:p>
        </w:tc>
        <w:tc>
          <w:tcPr>
            <w:tcW w:w="1529" w:type="dxa"/>
            <w:tcBorders>
              <w:top w:val="single" w:sz="4" w:space="0" w:color="000000"/>
              <w:left w:val="single" w:sz="4" w:space="0" w:color="000000"/>
              <w:bottom w:val="single" w:sz="4" w:space="0" w:color="000000"/>
              <w:right w:val="single" w:sz="4" w:space="0" w:color="000000"/>
            </w:tcBorders>
          </w:tcPr>
          <w:p>
            <w:pPr>
              <w:pStyle w:val="TAC"/>
              <w:rPr/>
            </w:pPr>
            <w:r>
              <w:rPr/>
              <w:t>Set 1</w:t>
            </w:r>
          </w:p>
        </w:tc>
        <w:tc>
          <w:tcPr>
            <w:tcW w:w="1600" w:type="dxa"/>
            <w:tcBorders>
              <w:top w:val="single" w:sz="4" w:space="0" w:color="000000"/>
              <w:left w:val="single" w:sz="4" w:space="0" w:color="000000"/>
              <w:bottom w:val="single" w:sz="4" w:space="0" w:color="000000"/>
              <w:right w:val="single" w:sz="4" w:space="0" w:color="000000"/>
            </w:tcBorders>
          </w:tcPr>
          <w:p>
            <w:pPr>
              <w:pStyle w:val="TAC"/>
              <w:rPr/>
            </w:pPr>
            <w:r>
              <w:rPr/>
              <w:t>90 deg</w:t>
            </w:r>
          </w:p>
        </w:tc>
        <w:tc>
          <w:tcPr>
            <w:tcW w:w="1600" w:type="dxa"/>
            <w:tcBorders>
              <w:top w:val="single" w:sz="4" w:space="0" w:color="000000"/>
              <w:left w:val="single" w:sz="4" w:space="0" w:color="000000"/>
              <w:bottom w:val="single" w:sz="4" w:space="0" w:color="000000"/>
              <w:right w:val="single" w:sz="4" w:space="0" w:color="000000"/>
            </w:tcBorders>
          </w:tcPr>
          <w:p>
            <w:pPr>
              <w:pStyle w:val="TAC"/>
              <w:rPr/>
            </w:pPr>
            <w:r>
              <w:rPr/>
              <w:t>VSAT</w:t>
            </w:r>
          </w:p>
        </w:tc>
        <w:tc>
          <w:tcPr>
            <w:tcW w:w="1249" w:type="dxa"/>
            <w:tcBorders>
              <w:top w:val="single" w:sz="4" w:space="0" w:color="000000"/>
              <w:left w:val="single" w:sz="4" w:space="0" w:color="000000"/>
              <w:bottom w:val="single" w:sz="4" w:space="0" w:color="000000"/>
              <w:right w:val="single" w:sz="4" w:space="0" w:color="000000"/>
            </w:tcBorders>
          </w:tcPr>
          <w:p>
            <w:pPr>
              <w:pStyle w:val="TAC"/>
              <w:rPr/>
            </w:pPr>
            <w:r>
              <w:rPr/>
              <w:t>Ka-band</w:t>
            </w:r>
          </w:p>
        </w:tc>
        <w:tc>
          <w:tcPr>
            <w:tcW w:w="1530" w:type="dxa"/>
            <w:tcBorders>
              <w:top w:val="single" w:sz="4" w:space="0" w:color="000000"/>
              <w:left w:val="single" w:sz="4" w:space="0" w:color="000000"/>
              <w:bottom w:val="single" w:sz="4" w:space="0" w:color="000000"/>
              <w:right w:val="single" w:sz="4" w:space="0" w:color="000000"/>
            </w:tcBorders>
          </w:tcPr>
          <w:p>
            <w:pPr>
              <w:pStyle w:val="TAC"/>
              <w:rPr/>
            </w:pPr>
            <w:r>
              <w:rPr/>
              <w:t>Option 3</w:t>
            </w:r>
          </w:p>
        </w:tc>
      </w:tr>
      <w:tr>
        <w:trPr/>
        <w:tc>
          <w:tcPr>
            <w:tcW w:w="829" w:type="dxa"/>
            <w:tcBorders>
              <w:top w:val="single" w:sz="4" w:space="0" w:color="000000"/>
              <w:left w:val="single" w:sz="4" w:space="0" w:color="000000"/>
              <w:bottom w:val="single" w:sz="4" w:space="0" w:color="000000"/>
              <w:right w:val="single" w:sz="4" w:space="0" w:color="000000"/>
            </w:tcBorders>
          </w:tcPr>
          <w:p>
            <w:pPr>
              <w:pStyle w:val="TAC"/>
              <w:rPr/>
            </w:pPr>
            <w:r>
              <w:rPr/>
              <w:t>14</w:t>
            </w:r>
          </w:p>
        </w:tc>
        <w:tc>
          <w:tcPr>
            <w:tcW w:w="1518" w:type="dxa"/>
            <w:tcBorders>
              <w:top w:val="single" w:sz="4" w:space="0" w:color="000000"/>
              <w:left w:val="single" w:sz="4" w:space="0" w:color="000000"/>
              <w:bottom w:val="single" w:sz="4" w:space="0" w:color="000000"/>
              <w:right w:val="single" w:sz="4" w:space="0" w:color="000000"/>
            </w:tcBorders>
          </w:tcPr>
          <w:p>
            <w:pPr>
              <w:pStyle w:val="TAC"/>
              <w:rPr/>
            </w:pPr>
            <w:r>
              <w:rPr/>
              <w:t>LEO-1200</w:t>
            </w:r>
          </w:p>
        </w:tc>
        <w:tc>
          <w:tcPr>
            <w:tcW w:w="1529" w:type="dxa"/>
            <w:tcBorders>
              <w:top w:val="single" w:sz="4" w:space="0" w:color="000000"/>
              <w:left w:val="single" w:sz="4" w:space="0" w:color="000000"/>
              <w:bottom w:val="single" w:sz="4" w:space="0" w:color="000000"/>
              <w:right w:val="single" w:sz="4" w:space="0" w:color="000000"/>
            </w:tcBorders>
          </w:tcPr>
          <w:p>
            <w:pPr>
              <w:pStyle w:val="TAC"/>
              <w:rPr/>
            </w:pPr>
            <w:r>
              <w:rPr/>
              <w:t>Set 1</w:t>
            </w:r>
          </w:p>
        </w:tc>
        <w:tc>
          <w:tcPr>
            <w:tcW w:w="1600" w:type="dxa"/>
            <w:tcBorders>
              <w:top w:val="single" w:sz="4" w:space="0" w:color="000000"/>
              <w:left w:val="single" w:sz="4" w:space="0" w:color="000000"/>
              <w:bottom w:val="single" w:sz="4" w:space="0" w:color="000000"/>
              <w:right w:val="single" w:sz="4" w:space="0" w:color="000000"/>
            </w:tcBorders>
          </w:tcPr>
          <w:p>
            <w:pPr>
              <w:pStyle w:val="TAC"/>
              <w:rPr/>
            </w:pPr>
            <w:r>
              <w:rPr/>
              <w:t>90 deg</w:t>
            </w:r>
          </w:p>
        </w:tc>
        <w:tc>
          <w:tcPr>
            <w:tcW w:w="1600" w:type="dxa"/>
            <w:tcBorders>
              <w:top w:val="single" w:sz="4" w:space="0" w:color="000000"/>
              <w:left w:val="single" w:sz="4" w:space="0" w:color="000000"/>
              <w:bottom w:val="single" w:sz="4" w:space="0" w:color="000000"/>
              <w:right w:val="single" w:sz="4" w:space="0" w:color="000000"/>
            </w:tcBorders>
          </w:tcPr>
          <w:p>
            <w:pPr>
              <w:pStyle w:val="TAC"/>
              <w:rPr/>
            </w:pPr>
            <w:r>
              <w:rPr/>
              <w:t>Handheld</w:t>
            </w:r>
          </w:p>
        </w:tc>
        <w:tc>
          <w:tcPr>
            <w:tcW w:w="1249" w:type="dxa"/>
            <w:tcBorders>
              <w:top w:val="single" w:sz="4" w:space="0" w:color="000000"/>
              <w:left w:val="single" w:sz="4" w:space="0" w:color="000000"/>
              <w:bottom w:val="single" w:sz="4" w:space="0" w:color="000000"/>
              <w:right w:val="single" w:sz="4" w:space="0" w:color="000000"/>
            </w:tcBorders>
          </w:tcPr>
          <w:p>
            <w:pPr>
              <w:pStyle w:val="TAC"/>
              <w:rPr/>
            </w:pPr>
            <w:r>
              <w:rPr/>
              <w:t>S-band</w:t>
            </w:r>
          </w:p>
        </w:tc>
        <w:tc>
          <w:tcPr>
            <w:tcW w:w="1530" w:type="dxa"/>
            <w:tcBorders>
              <w:top w:val="single" w:sz="4" w:space="0" w:color="000000"/>
              <w:left w:val="single" w:sz="4" w:space="0" w:color="000000"/>
              <w:bottom w:val="single" w:sz="4" w:space="0" w:color="000000"/>
              <w:right w:val="single" w:sz="4" w:space="0" w:color="000000"/>
            </w:tcBorders>
          </w:tcPr>
          <w:p>
            <w:pPr>
              <w:pStyle w:val="TAC"/>
              <w:rPr/>
            </w:pPr>
            <w:r>
              <w:rPr/>
              <w:t>Option 1</w:t>
            </w:r>
          </w:p>
        </w:tc>
      </w:tr>
      <w:tr>
        <w:trPr/>
        <w:tc>
          <w:tcPr>
            <w:tcW w:w="829" w:type="dxa"/>
            <w:tcBorders>
              <w:top w:val="single" w:sz="4" w:space="0" w:color="000000"/>
              <w:left w:val="single" w:sz="4" w:space="0" w:color="000000"/>
              <w:bottom w:val="single" w:sz="4" w:space="0" w:color="000000"/>
              <w:right w:val="single" w:sz="4" w:space="0" w:color="000000"/>
            </w:tcBorders>
          </w:tcPr>
          <w:p>
            <w:pPr>
              <w:pStyle w:val="TAC"/>
              <w:rPr/>
            </w:pPr>
            <w:r>
              <w:rPr/>
              <w:t>15</w:t>
            </w:r>
          </w:p>
        </w:tc>
        <w:tc>
          <w:tcPr>
            <w:tcW w:w="1518" w:type="dxa"/>
            <w:tcBorders>
              <w:top w:val="single" w:sz="4" w:space="0" w:color="000000"/>
              <w:left w:val="single" w:sz="4" w:space="0" w:color="000000"/>
              <w:bottom w:val="single" w:sz="4" w:space="0" w:color="000000"/>
              <w:right w:val="single" w:sz="4" w:space="0" w:color="000000"/>
            </w:tcBorders>
          </w:tcPr>
          <w:p>
            <w:pPr>
              <w:pStyle w:val="TAC"/>
              <w:rPr/>
            </w:pPr>
            <w:r>
              <w:rPr/>
              <w:t>LEO-1200</w:t>
            </w:r>
          </w:p>
        </w:tc>
        <w:tc>
          <w:tcPr>
            <w:tcW w:w="1529" w:type="dxa"/>
            <w:tcBorders>
              <w:top w:val="single" w:sz="4" w:space="0" w:color="000000"/>
              <w:left w:val="single" w:sz="4" w:space="0" w:color="000000"/>
              <w:bottom w:val="single" w:sz="4" w:space="0" w:color="000000"/>
              <w:right w:val="single" w:sz="4" w:space="0" w:color="000000"/>
            </w:tcBorders>
          </w:tcPr>
          <w:p>
            <w:pPr>
              <w:pStyle w:val="TAC"/>
              <w:rPr/>
            </w:pPr>
            <w:r>
              <w:rPr/>
              <w:t>Set 1</w:t>
            </w:r>
          </w:p>
        </w:tc>
        <w:tc>
          <w:tcPr>
            <w:tcW w:w="1600" w:type="dxa"/>
            <w:tcBorders>
              <w:top w:val="single" w:sz="4" w:space="0" w:color="000000"/>
              <w:left w:val="single" w:sz="4" w:space="0" w:color="000000"/>
              <w:bottom w:val="single" w:sz="4" w:space="0" w:color="000000"/>
              <w:right w:val="single" w:sz="4" w:space="0" w:color="000000"/>
            </w:tcBorders>
          </w:tcPr>
          <w:p>
            <w:pPr>
              <w:pStyle w:val="TAC"/>
              <w:rPr/>
            </w:pPr>
            <w:r>
              <w:rPr/>
              <w:t>90 deg</w:t>
            </w:r>
          </w:p>
        </w:tc>
        <w:tc>
          <w:tcPr>
            <w:tcW w:w="1600" w:type="dxa"/>
            <w:tcBorders>
              <w:top w:val="single" w:sz="4" w:space="0" w:color="000000"/>
              <w:left w:val="single" w:sz="4" w:space="0" w:color="000000"/>
              <w:bottom w:val="single" w:sz="4" w:space="0" w:color="000000"/>
              <w:right w:val="single" w:sz="4" w:space="0" w:color="000000"/>
            </w:tcBorders>
          </w:tcPr>
          <w:p>
            <w:pPr>
              <w:pStyle w:val="TAC"/>
              <w:rPr/>
            </w:pPr>
            <w:r>
              <w:rPr/>
              <w:t>Handheld</w:t>
            </w:r>
          </w:p>
        </w:tc>
        <w:tc>
          <w:tcPr>
            <w:tcW w:w="1249" w:type="dxa"/>
            <w:tcBorders>
              <w:top w:val="single" w:sz="4" w:space="0" w:color="000000"/>
              <w:left w:val="single" w:sz="4" w:space="0" w:color="000000"/>
              <w:bottom w:val="single" w:sz="4" w:space="0" w:color="000000"/>
              <w:right w:val="single" w:sz="4" w:space="0" w:color="000000"/>
            </w:tcBorders>
          </w:tcPr>
          <w:p>
            <w:pPr>
              <w:pStyle w:val="TAC"/>
              <w:rPr/>
            </w:pPr>
            <w:r>
              <w:rPr/>
              <w:t>S-band</w:t>
            </w:r>
          </w:p>
        </w:tc>
        <w:tc>
          <w:tcPr>
            <w:tcW w:w="1530" w:type="dxa"/>
            <w:tcBorders>
              <w:top w:val="single" w:sz="4" w:space="0" w:color="000000"/>
              <w:left w:val="single" w:sz="4" w:space="0" w:color="000000"/>
              <w:bottom w:val="single" w:sz="4" w:space="0" w:color="000000"/>
              <w:right w:val="single" w:sz="4" w:space="0" w:color="000000"/>
            </w:tcBorders>
          </w:tcPr>
          <w:p>
            <w:pPr>
              <w:pStyle w:val="TAC"/>
              <w:rPr/>
            </w:pPr>
            <w:r>
              <w:rPr/>
              <w:t>Option 2</w:t>
            </w:r>
          </w:p>
        </w:tc>
      </w:tr>
      <w:tr>
        <w:trPr/>
        <w:tc>
          <w:tcPr>
            <w:tcW w:w="829" w:type="dxa"/>
            <w:tcBorders>
              <w:top w:val="single" w:sz="4" w:space="0" w:color="000000"/>
              <w:left w:val="single" w:sz="4" w:space="0" w:color="000000"/>
              <w:bottom w:val="single" w:sz="4" w:space="0" w:color="000000"/>
              <w:right w:val="single" w:sz="4" w:space="0" w:color="000000"/>
            </w:tcBorders>
          </w:tcPr>
          <w:p>
            <w:pPr>
              <w:pStyle w:val="TAC"/>
              <w:rPr/>
            </w:pPr>
            <w:r>
              <w:rPr/>
              <w:t>16**</w:t>
            </w:r>
          </w:p>
        </w:tc>
        <w:tc>
          <w:tcPr>
            <w:tcW w:w="1518" w:type="dxa"/>
            <w:tcBorders>
              <w:top w:val="single" w:sz="4" w:space="0" w:color="000000"/>
              <w:left w:val="single" w:sz="4" w:space="0" w:color="000000"/>
              <w:bottom w:val="single" w:sz="4" w:space="0" w:color="000000"/>
              <w:right w:val="single" w:sz="4" w:space="0" w:color="000000"/>
            </w:tcBorders>
          </w:tcPr>
          <w:p>
            <w:pPr>
              <w:pStyle w:val="TAC"/>
              <w:rPr/>
            </w:pPr>
            <w:r>
              <w:rPr/>
              <w:t>GEO</w:t>
            </w:r>
          </w:p>
        </w:tc>
        <w:tc>
          <w:tcPr>
            <w:tcW w:w="1529" w:type="dxa"/>
            <w:tcBorders>
              <w:top w:val="single" w:sz="4" w:space="0" w:color="000000"/>
              <w:left w:val="single" w:sz="4" w:space="0" w:color="000000"/>
              <w:bottom w:val="single" w:sz="4" w:space="0" w:color="000000"/>
              <w:right w:val="single" w:sz="4" w:space="0" w:color="000000"/>
            </w:tcBorders>
          </w:tcPr>
          <w:p>
            <w:pPr>
              <w:pStyle w:val="TAC"/>
              <w:rPr/>
            </w:pPr>
            <w:r>
              <w:rPr/>
              <w:t>Set 2</w:t>
            </w:r>
          </w:p>
        </w:tc>
        <w:tc>
          <w:tcPr>
            <w:tcW w:w="1600" w:type="dxa"/>
            <w:tcBorders>
              <w:top w:val="single" w:sz="4" w:space="0" w:color="000000"/>
              <w:left w:val="single" w:sz="4" w:space="0" w:color="000000"/>
              <w:bottom w:val="single" w:sz="4" w:space="0" w:color="000000"/>
              <w:right w:val="single" w:sz="4" w:space="0" w:color="000000"/>
            </w:tcBorders>
          </w:tcPr>
          <w:p>
            <w:pPr>
              <w:pStyle w:val="TAC"/>
              <w:rPr/>
            </w:pPr>
            <w:r>
              <w:rPr/>
              <w:t>45 deg</w:t>
            </w:r>
          </w:p>
        </w:tc>
        <w:tc>
          <w:tcPr>
            <w:tcW w:w="1600" w:type="dxa"/>
            <w:tcBorders>
              <w:top w:val="single" w:sz="4" w:space="0" w:color="000000"/>
              <w:left w:val="single" w:sz="4" w:space="0" w:color="000000"/>
              <w:bottom w:val="single" w:sz="4" w:space="0" w:color="000000"/>
              <w:right w:val="single" w:sz="4" w:space="0" w:color="000000"/>
            </w:tcBorders>
          </w:tcPr>
          <w:p>
            <w:pPr>
              <w:pStyle w:val="TAC"/>
              <w:rPr/>
            </w:pPr>
            <w:r>
              <w:rPr/>
              <w:t>VSAT</w:t>
            </w:r>
          </w:p>
        </w:tc>
        <w:tc>
          <w:tcPr>
            <w:tcW w:w="1249" w:type="dxa"/>
            <w:tcBorders>
              <w:top w:val="single" w:sz="4" w:space="0" w:color="000000"/>
              <w:left w:val="single" w:sz="4" w:space="0" w:color="000000"/>
              <w:bottom w:val="single" w:sz="4" w:space="0" w:color="000000"/>
              <w:right w:val="single" w:sz="4" w:space="0" w:color="000000"/>
            </w:tcBorders>
          </w:tcPr>
          <w:p>
            <w:pPr>
              <w:pStyle w:val="TAC"/>
              <w:rPr/>
            </w:pPr>
            <w:r>
              <w:rPr/>
              <w:t>Ka-band</w:t>
            </w:r>
          </w:p>
        </w:tc>
        <w:tc>
          <w:tcPr>
            <w:tcW w:w="1530" w:type="dxa"/>
            <w:tcBorders>
              <w:top w:val="single" w:sz="4" w:space="0" w:color="000000"/>
              <w:left w:val="single" w:sz="4" w:space="0" w:color="000000"/>
              <w:bottom w:val="single" w:sz="4" w:space="0" w:color="000000"/>
              <w:right w:val="single" w:sz="4" w:space="0" w:color="000000"/>
            </w:tcBorders>
          </w:tcPr>
          <w:p>
            <w:pPr>
              <w:pStyle w:val="TAC"/>
              <w:rPr/>
            </w:pPr>
            <w:r>
              <w:rPr/>
              <w:t>Option 1</w:t>
            </w:r>
          </w:p>
        </w:tc>
      </w:tr>
      <w:tr>
        <w:trPr/>
        <w:tc>
          <w:tcPr>
            <w:tcW w:w="829" w:type="dxa"/>
            <w:tcBorders>
              <w:top w:val="single" w:sz="4" w:space="0" w:color="000000"/>
              <w:left w:val="single" w:sz="4" w:space="0" w:color="000000"/>
              <w:bottom w:val="single" w:sz="4" w:space="0" w:color="000000"/>
              <w:right w:val="single" w:sz="4" w:space="0" w:color="000000"/>
            </w:tcBorders>
          </w:tcPr>
          <w:p>
            <w:pPr>
              <w:pStyle w:val="TAC"/>
              <w:rPr/>
            </w:pPr>
            <w:r>
              <w:rPr/>
              <w:t>17**</w:t>
            </w:r>
          </w:p>
        </w:tc>
        <w:tc>
          <w:tcPr>
            <w:tcW w:w="1518" w:type="dxa"/>
            <w:tcBorders>
              <w:top w:val="single" w:sz="4" w:space="0" w:color="000000"/>
              <w:left w:val="single" w:sz="4" w:space="0" w:color="000000"/>
              <w:bottom w:val="single" w:sz="4" w:space="0" w:color="000000"/>
              <w:right w:val="single" w:sz="4" w:space="0" w:color="000000"/>
            </w:tcBorders>
          </w:tcPr>
          <w:p>
            <w:pPr>
              <w:pStyle w:val="TAC"/>
              <w:rPr/>
            </w:pPr>
            <w:r>
              <w:rPr/>
              <w:t>GEO</w:t>
            </w:r>
          </w:p>
        </w:tc>
        <w:tc>
          <w:tcPr>
            <w:tcW w:w="1529" w:type="dxa"/>
            <w:tcBorders>
              <w:top w:val="single" w:sz="4" w:space="0" w:color="000000"/>
              <w:left w:val="single" w:sz="4" w:space="0" w:color="000000"/>
              <w:bottom w:val="single" w:sz="4" w:space="0" w:color="000000"/>
              <w:right w:val="single" w:sz="4" w:space="0" w:color="000000"/>
            </w:tcBorders>
          </w:tcPr>
          <w:p>
            <w:pPr>
              <w:pStyle w:val="TAC"/>
              <w:rPr/>
            </w:pPr>
            <w:r>
              <w:rPr/>
              <w:t>Set 2</w:t>
            </w:r>
          </w:p>
        </w:tc>
        <w:tc>
          <w:tcPr>
            <w:tcW w:w="1600" w:type="dxa"/>
            <w:tcBorders>
              <w:top w:val="single" w:sz="4" w:space="0" w:color="000000"/>
              <w:left w:val="single" w:sz="4" w:space="0" w:color="000000"/>
              <w:bottom w:val="single" w:sz="4" w:space="0" w:color="000000"/>
              <w:right w:val="single" w:sz="4" w:space="0" w:color="000000"/>
            </w:tcBorders>
          </w:tcPr>
          <w:p>
            <w:pPr>
              <w:pStyle w:val="TAC"/>
              <w:rPr/>
            </w:pPr>
            <w:r>
              <w:rPr/>
              <w:t>45 deg</w:t>
            </w:r>
          </w:p>
        </w:tc>
        <w:tc>
          <w:tcPr>
            <w:tcW w:w="1600" w:type="dxa"/>
            <w:tcBorders>
              <w:top w:val="single" w:sz="4" w:space="0" w:color="000000"/>
              <w:left w:val="single" w:sz="4" w:space="0" w:color="000000"/>
              <w:bottom w:val="single" w:sz="4" w:space="0" w:color="000000"/>
              <w:right w:val="single" w:sz="4" w:space="0" w:color="000000"/>
            </w:tcBorders>
          </w:tcPr>
          <w:p>
            <w:pPr>
              <w:pStyle w:val="TAC"/>
              <w:rPr/>
            </w:pPr>
            <w:r>
              <w:rPr/>
              <w:t>VSAT</w:t>
            </w:r>
          </w:p>
        </w:tc>
        <w:tc>
          <w:tcPr>
            <w:tcW w:w="1249" w:type="dxa"/>
            <w:tcBorders>
              <w:top w:val="single" w:sz="4" w:space="0" w:color="000000"/>
              <w:left w:val="single" w:sz="4" w:space="0" w:color="000000"/>
              <w:bottom w:val="single" w:sz="4" w:space="0" w:color="000000"/>
              <w:right w:val="single" w:sz="4" w:space="0" w:color="000000"/>
            </w:tcBorders>
          </w:tcPr>
          <w:p>
            <w:pPr>
              <w:pStyle w:val="TAC"/>
              <w:rPr/>
            </w:pPr>
            <w:r>
              <w:rPr/>
              <w:t>Ka-band</w:t>
            </w:r>
          </w:p>
        </w:tc>
        <w:tc>
          <w:tcPr>
            <w:tcW w:w="1530" w:type="dxa"/>
            <w:tcBorders>
              <w:top w:val="single" w:sz="4" w:space="0" w:color="000000"/>
              <w:left w:val="single" w:sz="4" w:space="0" w:color="000000"/>
              <w:bottom w:val="single" w:sz="4" w:space="0" w:color="000000"/>
              <w:right w:val="single" w:sz="4" w:space="0" w:color="000000"/>
            </w:tcBorders>
          </w:tcPr>
          <w:p>
            <w:pPr>
              <w:pStyle w:val="TAC"/>
              <w:rPr/>
            </w:pPr>
            <w:r>
              <w:rPr/>
              <w:t>Option 2</w:t>
            </w:r>
          </w:p>
        </w:tc>
      </w:tr>
      <w:tr>
        <w:trPr/>
        <w:tc>
          <w:tcPr>
            <w:tcW w:w="829" w:type="dxa"/>
            <w:tcBorders>
              <w:top w:val="single" w:sz="4" w:space="0" w:color="000000"/>
              <w:left w:val="single" w:sz="4" w:space="0" w:color="000000"/>
              <w:bottom w:val="single" w:sz="4" w:space="0" w:color="000000"/>
              <w:right w:val="single" w:sz="4" w:space="0" w:color="000000"/>
            </w:tcBorders>
          </w:tcPr>
          <w:p>
            <w:pPr>
              <w:pStyle w:val="TAC"/>
              <w:rPr/>
            </w:pPr>
            <w:r>
              <w:rPr/>
              <w:t>18**</w:t>
            </w:r>
          </w:p>
        </w:tc>
        <w:tc>
          <w:tcPr>
            <w:tcW w:w="1518" w:type="dxa"/>
            <w:tcBorders>
              <w:top w:val="single" w:sz="4" w:space="0" w:color="000000"/>
              <w:left w:val="single" w:sz="4" w:space="0" w:color="000000"/>
              <w:bottom w:val="single" w:sz="4" w:space="0" w:color="000000"/>
              <w:right w:val="single" w:sz="4" w:space="0" w:color="000000"/>
            </w:tcBorders>
          </w:tcPr>
          <w:p>
            <w:pPr>
              <w:pStyle w:val="TAC"/>
              <w:rPr/>
            </w:pPr>
            <w:r>
              <w:rPr/>
              <w:t>GEO</w:t>
            </w:r>
          </w:p>
        </w:tc>
        <w:tc>
          <w:tcPr>
            <w:tcW w:w="1529" w:type="dxa"/>
            <w:tcBorders>
              <w:top w:val="single" w:sz="4" w:space="0" w:color="000000"/>
              <w:left w:val="single" w:sz="4" w:space="0" w:color="000000"/>
              <w:bottom w:val="single" w:sz="4" w:space="0" w:color="000000"/>
              <w:right w:val="single" w:sz="4" w:space="0" w:color="000000"/>
            </w:tcBorders>
          </w:tcPr>
          <w:p>
            <w:pPr>
              <w:pStyle w:val="TAC"/>
              <w:rPr/>
            </w:pPr>
            <w:r>
              <w:rPr/>
              <w:t>Set 2</w:t>
            </w:r>
          </w:p>
        </w:tc>
        <w:tc>
          <w:tcPr>
            <w:tcW w:w="1600" w:type="dxa"/>
            <w:tcBorders>
              <w:top w:val="single" w:sz="4" w:space="0" w:color="000000"/>
              <w:left w:val="single" w:sz="4" w:space="0" w:color="000000"/>
              <w:bottom w:val="single" w:sz="4" w:space="0" w:color="000000"/>
              <w:right w:val="single" w:sz="4" w:space="0" w:color="000000"/>
            </w:tcBorders>
          </w:tcPr>
          <w:p>
            <w:pPr>
              <w:pStyle w:val="TAC"/>
              <w:rPr/>
            </w:pPr>
            <w:r>
              <w:rPr/>
              <w:t>45 deg</w:t>
            </w:r>
          </w:p>
        </w:tc>
        <w:tc>
          <w:tcPr>
            <w:tcW w:w="1600" w:type="dxa"/>
            <w:tcBorders>
              <w:top w:val="single" w:sz="4" w:space="0" w:color="000000"/>
              <w:left w:val="single" w:sz="4" w:space="0" w:color="000000"/>
              <w:bottom w:val="single" w:sz="4" w:space="0" w:color="000000"/>
              <w:right w:val="single" w:sz="4" w:space="0" w:color="000000"/>
            </w:tcBorders>
          </w:tcPr>
          <w:p>
            <w:pPr>
              <w:pStyle w:val="TAC"/>
              <w:rPr/>
            </w:pPr>
            <w:r>
              <w:rPr/>
              <w:t>VSAT</w:t>
            </w:r>
          </w:p>
        </w:tc>
        <w:tc>
          <w:tcPr>
            <w:tcW w:w="1249" w:type="dxa"/>
            <w:tcBorders>
              <w:top w:val="single" w:sz="4" w:space="0" w:color="000000"/>
              <w:left w:val="single" w:sz="4" w:space="0" w:color="000000"/>
              <w:bottom w:val="single" w:sz="4" w:space="0" w:color="000000"/>
              <w:right w:val="single" w:sz="4" w:space="0" w:color="000000"/>
            </w:tcBorders>
          </w:tcPr>
          <w:p>
            <w:pPr>
              <w:pStyle w:val="TAC"/>
              <w:rPr/>
            </w:pPr>
            <w:r>
              <w:rPr/>
              <w:t>Ka-band</w:t>
            </w:r>
          </w:p>
        </w:tc>
        <w:tc>
          <w:tcPr>
            <w:tcW w:w="1530" w:type="dxa"/>
            <w:tcBorders>
              <w:top w:val="single" w:sz="4" w:space="0" w:color="000000"/>
              <w:left w:val="single" w:sz="4" w:space="0" w:color="000000"/>
              <w:bottom w:val="single" w:sz="4" w:space="0" w:color="000000"/>
              <w:right w:val="single" w:sz="4" w:space="0" w:color="000000"/>
            </w:tcBorders>
          </w:tcPr>
          <w:p>
            <w:pPr>
              <w:pStyle w:val="TAC"/>
              <w:rPr/>
            </w:pPr>
            <w:r>
              <w:rPr/>
              <w:t>Option 3</w:t>
            </w:r>
          </w:p>
        </w:tc>
      </w:tr>
      <w:tr>
        <w:trPr/>
        <w:tc>
          <w:tcPr>
            <w:tcW w:w="829" w:type="dxa"/>
            <w:tcBorders>
              <w:top w:val="single" w:sz="4" w:space="0" w:color="000000"/>
              <w:left w:val="single" w:sz="4" w:space="0" w:color="000000"/>
              <w:bottom w:val="single" w:sz="4" w:space="0" w:color="000000"/>
              <w:right w:val="single" w:sz="4" w:space="0" w:color="000000"/>
            </w:tcBorders>
          </w:tcPr>
          <w:p>
            <w:pPr>
              <w:pStyle w:val="TAC"/>
              <w:rPr/>
            </w:pPr>
            <w:r>
              <w:rPr/>
              <w:t>19**</w:t>
            </w:r>
          </w:p>
        </w:tc>
        <w:tc>
          <w:tcPr>
            <w:tcW w:w="1518" w:type="dxa"/>
            <w:tcBorders>
              <w:top w:val="single" w:sz="4" w:space="0" w:color="000000"/>
              <w:left w:val="single" w:sz="4" w:space="0" w:color="000000"/>
              <w:bottom w:val="single" w:sz="4" w:space="0" w:color="000000"/>
              <w:right w:val="single" w:sz="4" w:space="0" w:color="000000"/>
            </w:tcBorders>
          </w:tcPr>
          <w:p>
            <w:pPr>
              <w:pStyle w:val="TAC"/>
              <w:rPr/>
            </w:pPr>
            <w:r>
              <w:rPr/>
              <w:t>GEO</w:t>
            </w:r>
          </w:p>
        </w:tc>
        <w:tc>
          <w:tcPr>
            <w:tcW w:w="1529" w:type="dxa"/>
            <w:tcBorders>
              <w:top w:val="single" w:sz="4" w:space="0" w:color="000000"/>
              <w:left w:val="single" w:sz="4" w:space="0" w:color="000000"/>
              <w:bottom w:val="single" w:sz="4" w:space="0" w:color="000000"/>
              <w:right w:val="single" w:sz="4" w:space="0" w:color="000000"/>
            </w:tcBorders>
          </w:tcPr>
          <w:p>
            <w:pPr>
              <w:pStyle w:val="TAC"/>
              <w:rPr/>
            </w:pPr>
            <w:r>
              <w:rPr/>
              <w:t>Set 2</w:t>
            </w:r>
          </w:p>
        </w:tc>
        <w:tc>
          <w:tcPr>
            <w:tcW w:w="1600" w:type="dxa"/>
            <w:tcBorders>
              <w:top w:val="single" w:sz="4" w:space="0" w:color="000000"/>
              <w:left w:val="single" w:sz="4" w:space="0" w:color="000000"/>
              <w:bottom w:val="single" w:sz="4" w:space="0" w:color="000000"/>
              <w:right w:val="single" w:sz="4" w:space="0" w:color="000000"/>
            </w:tcBorders>
          </w:tcPr>
          <w:p>
            <w:pPr>
              <w:pStyle w:val="TAC"/>
              <w:rPr/>
            </w:pPr>
            <w:r>
              <w:rPr/>
              <w:t>45 deg</w:t>
            </w:r>
          </w:p>
        </w:tc>
        <w:tc>
          <w:tcPr>
            <w:tcW w:w="1600" w:type="dxa"/>
            <w:tcBorders>
              <w:top w:val="single" w:sz="4" w:space="0" w:color="000000"/>
              <w:left w:val="single" w:sz="4" w:space="0" w:color="000000"/>
              <w:bottom w:val="single" w:sz="4" w:space="0" w:color="000000"/>
              <w:right w:val="single" w:sz="4" w:space="0" w:color="000000"/>
            </w:tcBorders>
          </w:tcPr>
          <w:p>
            <w:pPr>
              <w:pStyle w:val="TAC"/>
              <w:rPr/>
            </w:pPr>
            <w:r>
              <w:rPr/>
              <w:t>Handheld</w:t>
            </w:r>
          </w:p>
        </w:tc>
        <w:tc>
          <w:tcPr>
            <w:tcW w:w="1249" w:type="dxa"/>
            <w:tcBorders>
              <w:top w:val="single" w:sz="4" w:space="0" w:color="000000"/>
              <w:left w:val="single" w:sz="4" w:space="0" w:color="000000"/>
              <w:bottom w:val="single" w:sz="4" w:space="0" w:color="000000"/>
              <w:right w:val="single" w:sz="4" w:space="0" w:color="000000"/>
            </w:tcBorders>
          </w:tcPr>
          <w:p>
            <w:pPr>
              <w:pStyle w:val="TAC"/>
              <w:rPr/>
            </w:pPr>
            <w:r>
              <w:rPr/>
              <w:t>S-band</w:t>
            </w:r>
          </w:p>
        </w:tc>
        <w:tc>
          <w:tcPr>
            <w:tcW w:w="1530" w:type="dxa"/>
            <w:tcBorders>
              <w:top w:val="single" w:sz="4" w:space="0" w:color="000000"/>
              <w:left w:val="single" w:sz="4" w:space="0" w:color="000000"/>
              <w:bottom w:val="single" w:sz="4" w:space="0" w:color="000000"/>
              <w:right w:val="single" w:sz="4" w:space="0" w:color="000000"/>
            </w:tcBorders>
          </w:tcPr>
          <w:p>
            <w:pPr>
              <w:pStyle w:val="TAC"/>
              <w:rPr/>
            </w:pPr>
            <w:r>
              <w:rPr/>
              <w:t>Option 1</w:t>
            </w:r>
          </w:p>
        </w:tc>
      </w:tr>
      <w:tr>
        <w:trPr/>
        <w:tc>
          <w:tcPr>
            <w:tcW w:w="829" w:type="dxa"/>
            <w:tcBorders>
              <w:top w:val="single" w:sz="4" w:space="0" w:color="000000"/>
              <w:left w:val="single" w:sz="4" w:space="0" w:color="000000"/>
              <w:bottom w:val="single" w:sz="4" w:space="0" w:color="000000"/>
              <w:right w:val="single" w:sz="4" w:space="0" w:color="000000"/>
            </w:tcBorders>
          </w:tcPr>
          <w:p>
            <w:pPr>
              <w:pStyle w:val="TAC"/>
              <w:rPr/>
            </w:pPr>
            <w:r>
              <w:rPr/>
              <w:t>20**</w:t>
            </w:r>
          </w:p>
        </w:tc>
        <w:tc>
          <w:tcPr>
            <w:tcW w:w="1518" w:type="dxa"/>
            <w:tcBorders>
              <w:top w:val="single" w:sz="4" w:space="0" w:color="000000"/>
              <w:left w:val="single" w:sz="4" w:space="0" w:color="000000"/>
              <w:bottom w:val="single" w:sz="4" w:space="0" w:color="000000"/>
              <w:right w:val="single" w:sz="4" w:space="0" w:color="000000"/>
            </w:tcBorders>
          </w:tcPr>
          <w:p>
            <w:pPr>
              <w:pStyle w:val="TAC"/>
              <w:rPr/>
            </w:pPr>
            <w:r>
              <w:rPr/>
              <w:t>GEO</w:t>
            </w:r>
          </w:p>
        </w:tc>
        <w:tc>
          <w:tcPr>
            <w:tcW w:w="1529" w:type="dxa"/>
            <w:tcBorders>
              <w:top w:val="single" w:sz="4" w:space="0" w:color="000000"/>
              <w:left w:val="single" w:sz="4" w:space="0" w:color="000000"/>
              <w:bottom w:val="single" w:sz="4" w:space="0" w:color="000000"/>
              <w:right w:val="single" w:sz="4" w:space="0" w:color="000000"/>
            </w:tcBorders>
          </w:tcPr>
          <w:p>
            <w:pPr>
              <w:pStyle w:val="TAC"/>
              <w:rPr/>
            </w:pPr>
            <w:r>
              <w:rPr/>
              <w:t>Set 2</w:t>
            </w:r>
          </w:p>
        </w:tc>
        <w:tc>
          <w:tcPr>
            <w:tcW w:w="1600" w:type="dxa"/>
            <w:tcBorders>
              <w:top w:val="single" w:sz="4" w:space="0" w:color="000000"/>
              <w:left w:val="single" w:sz="4" w:space="0" w:color="000000"/>
              <w:bottom w:val="single" w:sz="4" w:space="0" w:color="000000"/>
              <w:right w:val="single" w:sz="4" w:space="0" w:color="000000"/>
            </w:tcBorders>
          </w:tcPr>
          <w:p>
            <w:pPr>
              <w:pStyle w:val="TAC"/>
              <w:rPr/>
            </w:pPr>
            <w:r>
              <w:rPr/>
              <w:t>45 deg</w:t>
            </w:r>
          </w:p>
        </w:tc>
        <w:tc>
          <w:tcPr>
            <w:tcW w:w="1600" w:type="dxa"/>
            <w:tcBorders>
              <w:top w:val="single" w:sz="4" w:space="0" w:color="000000"/>
              <w:left w:val="single" w:sz="4" w:space="0" w:color="000000"/>
              <w:bottom w:val="single" w:sz="4" w:space="0" w:color="000000"/>
              <w:right w:val="single" w:sz="4" w:space="0" w:color="000000"/>
            </w:tcBorders>
          </w:tcPr>
          <w:p>
            <w:pPr>
              <w:pStyle w:val="TAC"/>
              <w:rPr/>
            </w:pPr>
            <w:r>
              <w:rPr/>
              <w:t>Handheld</w:t>
            </w:r>
          </w:p>
        </w:tc>
        <w:tc>
          <w:tcPr>
            <w:tcW w:w="1249" w:type="dxa"/>
            <w:tcBorders>
              <w:top w:val="single" w:sz="4" w:space="0" w:color="000000"/>
              <w:left w:val="single" w:sz="4" w:space="0" w:color="000000"/>
              <w:bottom w:val="single" w:sz="4" w:space="0" w:color="000000"/>
              <w:right w:val="single" w:sz="4" w:space="0" w:color="000000"/>
            </w:tcBorders>
          </w:tcPr>
          <w:p>
            <w:pPr>
              <w:pStyle w:val="TAC"/>
              <w:rPr/>
            </w:pPr>
            <w:r>
              <w:rPr/>
              <w:t>S-band</w:t>
            </w:r>
          </w:p>
        </w:tc>
        <w:tc>
          <w:tcPr>
            <w:tcW w:w="1530" w:type="dxa"/>
            <w:tcBorders>
              <w:top w:val="single" w:sz="4" w:space="0" w:color="000000"/>
              <w:left w:val="single" w:sz="4" w:space="0" w:color="000000"/>
              <w:bottom w:val="single" w:sz="4" w:space="0" w:color="000000"/>
              <w:right w:val="single" w:sz="4" w:space="0" w:color="000000"/>
            </w:tcBorders>
          </w:tcPr>
          <w:p>
            <w:pPr>
              <w:pStyle w:val="TAC"/>
              <w:rPr/>
            </w:pPr>
            <w:r>
              <w:rPr/>
              <w:t>Option 2</w:t>
            </w:r>
          </w:p>
        </w:tc>
      </w:tr>
      <w:tr>
        <w:trPr/>
        <w:tc>
          <w:tcPr>
            <w:tcW w:w="829" w:type="dxa"/>
            <w:tcBorders>
              <w:top w:val="single" w:sz="4" w:space="0" w:color="000000"/>
              <w:left w:val="single" w:sz="4" w:space="0" w:color="000000"/>
              <w:bottom w:val="single" w:sz="4" w:space="0" w:color="000000"/>
              <w:right w:val="single" w:sz="4" w:space="0" w:color="000000"/>
            </w:tcBorders>
          </w:tcPr>
          <w:p>
            <w:pPr>
              <w:pStyle w:val="TAC"/>
              <w:rPr/>
            </w:pPr>
            <w:r>
              <w:rPr/>
              <w:t>21**</w:t>
            </w:r>
          </w:p>
        </w:tc>
        <w:tc>
          <w:tcPr>
            <w:tcW w:w="1518" w:type="dxa"/>
            <w:tcBorders>
              <w:top w:val="single" w:sz="4" w:space="0" w:color="000000"/>
              <w:left w:val="single" w:sz="4" w:space="0" w:color="000000"/>
              <w:bottom w:val="single" w:sz="4" w:space="0" w:color="000000"/>
              <w:right w:val="single" w:sz="4" w:space="0" w:color="000000"/>
            </w:tcBorders>
          </w:tcPr>
          <w:p>
            <w:pPr>
              <w:pStyle w:val="TAC"/>
              <w:rPr/>
            </w:pPr>
            <w:r>
              <w:rPr/>
              <w:t>LEO-600</w:t>
            </w:r>
          </w:p>
        </w:tc>
        <w:tc>
          <w:tcPr>
            <w:tcW w:w="1529" w:type="dxa"/>
            <w:tcBorders>
              <w:top w:val="single" w:sz="4" w:space="0" w:color="000000"/>
              <w:left w:val="single" w:sz="4" w:space="0" w:color="000000"/>
              <w:bottom w:val="single" w:sz="4" w:space="0" w:color="000000"/>
              <w:right w:val="single" w:sz="4" w:space="0" w:color="000000"/>
            </w:tcBorders>
          </w:tcPr>
          <w:p>
            <w:pPr>
              <w:pStyle w:val="TAC"/>
              <w:rPr/>
            </w:pPr>
            <w:r>
              <w:rPr/>
              <w:t>Set 2</w:t>
            </w:r>
          </w:p>
        </w:tc>
        <w:tc>
          <w:tcPr>
            <w:tcW w:w="1600" w:type="dxa"/>
            <w:tcBorders>
              <w:top w:val="single" w:sz="4" w:space="0" w:color="000000"/>
              <w:left w:val="single" w:sz="4" w:space="0" w:color="000000"/>
              <w:bottom w:val="single" w:sz="4" w:space="0" w:color="000000"/>
              <w:right w:val="single" w:sz="4" w:space="0" w:color="000000"/>
            </w:tcBorders>
          </w:tcPr>
          <w:p>
            <w:pPr>
              <w:pStyle w:val="TAC"/>
              <w:rPr/>
            </w:pPr>
            <w:r>
              <w:rPr/>
              <w:t>90 deg</w:t>
            </w:r>
          </w:p>
        </w:tc>
        <w:tc>
          <w:tcPr>
            <w:tcW w:w="1600" w:type="dxa"/>
            <w:tcBorders>
              <w:top w:val="single" w:sz="4" w:space="0" w:color="000000"/>
              <w:left w:val="single" w:sz="4" w:space="0" w:color="000000"/>
              <w:bottom w:val="single" w:sz="4" w:space="0" w:color="000000"/>
              <w:right w:val="single" w:sz="4" w:space="0" w:color="000000"/>
            </w:tcBorders>
          </w:tcPr>
          <w:p>
            <w:pPr>
              <w:pStyle w:val="TAC"/>
              <w:rPr/>
            </w:pPr>
            <w:r>
              <w:rPr/>
              <w:t>VSAT</w:t>
            </w:r>
          </w:p>
        </w:tc>
        <w:tc>
          <w:tcPr>
            <w:tcW w:w="1249" w:type="dxa"/>
            <w:tcBorders>
              <w:top w:val="single" w:sz="4" w:space="0" w:color="000000"/>
              <w:left w:val="single" w:sz="4" w:space="0" w:color="000000"/>
              <w:bottom w:val="single" w:sz="4" w:space="0" w:color="000000"/>
              <w:right w:val="single" w:sz="4" w:space="0" w:color="000000"/>
            </w:tcBorders>
          </w:tcPr>
          <w:p>
            <w:pPr>
              <w:pStyle w:val="TAC"/>
              <w:rPr/>
            </w:pPr>
            <w:r>
              <w:rPr/>
              <w:t>Ka-band</w:t>
            </w:r>
          </w:p>
        </w:tc>
        <w:tc>
          <w:tcPr>
            <w:tcW w:w="1530" w:type="dxa"/>
            <w:tcBorders>
              <w:top w:val="single" w:sz="4" w:space="0" w:color="000000"/>
              <w:left w:val="single" w:sz="4" w:space="0" w:color="000000"/>
              <w:bottom w:val="single" w:sz="4" w:space="0" w:color="000000"/>
              <w:right w:val="single" w:sz="4" w:space="0" w:color="000000"/>
            </w:tcBorders>
          </w:tcPr>
          <w:p>
            <w:pPr>
              <w:pStyle w:val="TAC"/>
              <w:rPr/>
            </w:pPr>
            <w:r>
              <w:rPr/>
              <w:t>Option 1</w:t>
            </w:r>
          </w:p>
        </w:tc>
      </w:tr>
      <w:tr>
        <w:trPr/>
        <w:tc>
          <w:tcPr>
            <w:tcW w:w="829" w:type="dxa"/>
            <w:tcBorders>
              <w:top w:val="single" w:sz="4" w:space="0" w:color="000000"/>
              <w:left w:val="single" w:sz="4" w:space="0" w:color="000000"/>
              <w:bottom w:val="single" w:sz="4" w:space="0" w:color="000000"/>
              <w:right w:val="single" w:sz="4" w:space="0" w:color="000000"/>
            </w:tcBorders>
          </w:tcPr>
          <w:p>
            <w:pPr>
              <w:pStyle w:val="TAC"/>
              <w:rPr/>
            </w:pPr>
            <w:r>
              <w:rPr/>
              <w:t>22**</w:t>
            </w:r>
          </w:p>
        </w:tc>
        <w:tc>
          <w:tcPr>
            <w:tcW w:w="1518" w:type="dxa"/>
            <w:tcBorders>
              <w:top w:val="single" w:sz="4" w:space="0" w:color="000000"/>
              <w:left w:val="single" w:sz="4" w:space="0" w:color="000000"/>
              <w:bottom w:val="single" w:sz="4" w:space="0" w:color="000000"/>
              <w:right w:val="single" w:sz="4" w:space="0" w:color="000000"/>
            </w:tcBorders>
          </w:tcPr>
          <w:p>
            <w:pPr>
              <w:pStyle w:val="TAC"/>
              <w:rPr/>
            </w:pPr>
            <w:r>
              <w:rPr/>
              <w:t>LEO-600</w:t>
            </w:r>
          </w:p>
        </w:tc>
        <w:tc>
          <w:tcPr>
            <w:tcW w:w="1529" w:type="dxa"/>
            <w:tcBorders>
              <w:top w:val="single" w:sz="4" w:space="0" w:color="000000"/>
              <w:left w:val="single" w:sz="4" w:space="0" w:color="000000"/>
              <w:bottom w:val="single" w:sz="4" w:space="0" w:color="000000"/>
              <w:right w:val="single" w:sz="4" w:space="0" w:color="000000"/>
            </w:tcBorders>
          </w:tcPr>
          <w:p>
            <w:pPr>
              <w:pStyle w:val="TAC"/>
              <w:rPr/>
            </w:pPr>
            <w:r>
              <w:rPr/>
              <w:t>Set 2</w:t>
            </w:r>
          </w:p>
        </w:tc>
        <w:tc>
          <w:tcPr>
            <w:tcW w:w="1600" w:type="dxa"/>
            <w:tcBorders>
              <w:top w:val="single" w:sz="4" w:space="0" w:color="000000"/>
              <w:left w:val="single" w:sz="4" w:space="0" w:color="000000"/>
              <w:bottom w:val="single" w:sz="4" w:space="0" w:color="000000"/>
              <w:right w:val="single" w:sz="4" w:space="0" w:color="000000"/>
            </w:tcBorders>
          </w:tcPr>
          <w:p>
            <w:pPr>
              <w:pStyle w:val="TAC"/>
              <w:rPr/>
            </w:pPr>
            <w:r>
              <w:rPr/>
              <w:t>90 deg</w:t>
            </w:r>
          </w:p>
        </w:tc>
        <w:tc>
          <w:tcPr>
            <w:tcW w:w="1600" w:type="dxa"/>
            <w:tcBorders>
              <w:top w:val="single" w:sz="4" w:space="0" w:color="000000"/>
              <w:left w:val="single" w:sz="4" w:space="0" w:color="000000"/>
              <w:bottom w:val="single" w:sz="4" w:space="0" w:color="000000"/>
              <w:right w:val="single" w:sz="4" w:space="0" w:color="000000"/>
            </w:tcBorders>
          </w:tcPr>
          <w:p>
            <w:pPr>
              <w:pStyle w:val="TAC"/>
              <w:rPr/>
            </w:pPr>
            <w:r>
              <w:rPr/>
              <w:t>VSAT</w:t>
            </w:r>
          </w:p>
        </w:tc>
        <w:tc>
          <w:tcPr>
            <w:tcW w:w="1249" w:type="dxa"/>
            <w:tcBorders>
              <w:top w:val="single" w:sz="4" w:space="0" w:color="000000"/>
              <w:left w:val="single" w:sz="4" w:space="0" w:color="000000"/>
              <w:bottom w:val="single" w:sz="4" w:space="0" w:color="000000"/>
              <w:right w:val="single" w:sz="4" w:space="0" w:color="000000"/>
            </w:tcBorders>
          </w:tcPr>
          <w:p>
            <w:pPr>
              <w:pStyle w:val="TAC"/>
              <w:rPr/>
            </w:pPr>
            <w:r>
              <w:rPr/>
              <w:t>Ka-band</w:t>
            </w:r>
          </w:p>
        </w:tc>
        <w:tc>
          <w:tcPr>
            <w:tcW w:w="1530" w:type="dxa"/>
            <w:tcBorders>
              <w:top w:val="single" w:sz="4" w:space="0" w:color="000000"/>
              <w:left w:val="single" w:sz="4" w:space="0" w:color="000000"/>
              <w:bottom w:val="single" w:sz="4" w:space="0" w:color="000000"/>
              <w:right w:val="single" w:sz="4" w:space="0" w:color="000000"/>
            </w:tcBorders>
          </w:tcPr>
          <w:p>
            <w:pPr>
              <w:pStyle w:val="TAC"/>
              <w:rPr/>
            </w:pPr>
            <w:r>
              <w:rPr/>
              <w:t>Option 2</w:t>
            </w:r>
          </w:p>
        </w:tc>
      </w:tr>
      <w:tr>
        <w:trPr/>
        <w:tc>
          <w:tcPr>
            <w:tcW w:w="829" w:type="dxa"/>
            <w:tcBorders>
              <w:top w:val="single" w:sz="4" w:space="0" w:color="000000"/>
              <w:left w:val="single" w:sz="4" w:space="0" w:color="000000"/>
              <w:bottom w:val="single" w:sz="4" w:space="0" w:color="000000"/>
              <w:right w:val="single" w:sz="4" w:space="0" w:color="000000"/>
            </w:tcBorders>
          </w:tcPr>
          <w:p>
            <w:pPr>
              <w:pStyle w:val="TAC"/>
              <w:rPr/>
            </w:pPr>
            <w:r>
              <w:rPr/>
              <w:t>23**</w:t>
            </w:r>
          </w:p>
        </w:tc>
        <w:tc>
          <w:tcPr>
            <w:tcW w:w="1518" w:type="dxa"/>
            <w:tcBorders>
              <w:top w:val="single" w:sz="4" w:space="0" w:color="000000"/>
              <w:left w:val="single" w:sz="4" w:space="0" w:color="000000"/>
              <w:bottom w:val="single" w:sz="4" w:space="0" w:color="000000"/>
              <w:right w:val="single" w:sz="4" w:space="0" w:color="000000"/>
            </w:tcBorders>
          </w:tcPr>
          <w:p>
            <w:pPr>
              <w:pStyle w:val="TAC"/>
              <w:rPr/>
            </w:pPr>
            <w:r>
              <w:rPr/>
              <w:t>LEO-600</w:t>
            </w:r>
          </w:p>
        </w:tc>
        <w:tc>
          <w:tcPr>
            <w:tcW w:w="1529" w:type="dxa"/>
            <w:tcBorders>
              <w:top w:val="single" w:sz="4" w:space="0" w:color="000000"/>
              <w:left w:val="single" w:sz="4" w:space="0" w:color="000000"/>
              <w:bottom w:val="single" w:sz="4" w:space="0" w:color="000000"/>
              <w:right w:val="single" w:sz="4" w:space="0" w:color="000000"/>
            </w:tcBorders>
          </w:tcPr>
          <w:p>
            <w:pPr>
              <w:pStyle w:val="TAC"/>
              <w:rPr/>
            </w:pPr>
            <w:r>
              <w:rPr/>
              <w:t>Set 2</w:t>
            </w:r>
          </w:p>
        </w:tc>
        <w:tc>
          <w:tcPr>
            <w:tcW w:w="1600" w:type="dxa"/>
            <w:tcBorders>
              <w:top w:val="single" w:sz="4" w:space="0" w:color="000000"/>
              <w:left w:val="single" w:sz="4" w:space="0" w:color="000000"/>
              <w:bottom w:val="single" w:sz="4" w:space="0" w:color="000000"/>
              <w:right w:val="single" w:sz="4" w:space="0" w:color="000000"/>
            </w:tcBorders>
          </w:tcPr>
          <w:p>
            <w:pPr>
              <w:pStyle w:val="TAC"/>
              <w:rPr/>
            </w:pPr>
            <w:r>
              <w:rPr/>
              <w:t>90 deg</w:t>
            </w:r>
          </w:p>
        </w:tc>
        <w:tc>
          <w:tcPr>
            <w:tcW w:w="1600" w:type="dxa"/>
            <w:tcBorders>
              <w:top w:val="single" w:sz="4" w:space="0" w:color="000000"/>
              <w:left w:val="single" w:sz="4" w:space="0" w:color="000000"/>
              <w:bottom w:val="single" w:sz="4" w:space="0" w:color="000000"/>
              <w:right w:val="single" w:sz="4" w:space="0" w:color="000000"/>
            </w:tcBorders>
          </w:tcPr>
          <w:p>
            <w:pPr>
              <w:pStyle w:val="TAC"/>
              <w:rPr/>
            </w:pPr>
            <w:r>
              <w:rPr/>
              <w:t>VSAT</w:t>
            </w:r>
          </w:p>
        </w:tc>
        <w:tc>
          <w:tcPr>
            <w:tcW w:w="1249" w:type="dxa"/>
            <w:tcBorders>
              <w:top w:val="single" w:sz="4" w:space="0" w:color="000000"/>
              <w:left w:val="single" w:sz="4" w:space="0" w:color="000000"/>
              <w:bottom w:val="single" w:sz="4" w:space="0" w:color="000000"/>
              <w:right w:val="single" w:sz="4" w:space="0" w:color="000000"/>
            </w:tcBorders>
          </w:tcPr>
          <w:p>
            <w:pPr>
              <w:pStyle w:val="TAC"/>
              <w:rPr/>
            </w:pPr>
            <w:r>
              <w:rPr/>
              <w:t>Ka-band</w:t>
            </w:r>
          </w:p>
        </w:tc>
        <w:tc>
          <w:tcPr>
            <w:tcW w:w="1530" w:type="dxa"/>
            <w:tcBorders>
              <w:top w:val="single" w:sz="4" w:space="0" w:color="000000"/>
              <w:left w:val="single" w:sz="4" w:space="0" w:color="000000"/>
              <w:bottom w:val="single" w:sz="4" w:space="0" w:color="000000"/>
              <w:right w:val="single" w:sz="4" w:space="0" w:color="000000"/>
            </w:tcBorders>
          </w:tcPr>
          <w:p>
            <w:pPr>
              <w:pStyle w:val="TAC"/>
              <w:rPr/>
            </w:pPr>
            <w:r>
              <w:rPr/>
              <w:t>Option 3</w:t>
            </w:r>
          </w:p>
        </w:tc>
      </w:tr>
      <w:tr>
        <w:trPr/>
        <w:tc>
          <w:tcPr>
            <w:tcW w:w="829" w:type="dxa"/>
            <w:tcBorders>
              <w:top w:val="single" w:sz="4" w:space="0" w:color="000000"/>
              <w:left w:val="single" w:sz="4" w:space="0" w:color="000000"/>
              <w:bottom w:val="single" w:sz="4" w:space="0" w:color="000000"/>
              <w:right w:val="single" w:sz="4" w:space="0" w:color="000000"/>
            </w:tcBorders>
          </w:tcPr>
          <w:p>
            <w:pPr>
              <w:pStyle w:val="TAC"/>
              <w:rPr/>
            </w:pPr>
            <w:r>
              <w:rPr/>
              <w:t>24**</w:t>
            </w:r>
          </w:p>
        </w:tc>
        <w:tc>
          <w:tcPr>
            <w:tcW w:w="1518" w:type="dxa"/>
            <w:tcBorders>
              <w:top w:val="single" w:sz="4" w:space="0" w:color="000000"/>
              <w:left w:val="single" w:sz="4" w:space="0" w:color="000000"/>
              <w:bottom w:val="single" w:sz="4" w:space="0" w:color="000000"/>
              <w:right w:val="single" w:sz="4" w:space="0" w:color="000000"/>
            </w:tcBorders>
          </w:tcPr>
          <w:p>
            <w:pPr>
              <w:pStyle w:val="TAC"/>
              <w:rPr/>
            </w:pPr>
            <w:r>
              <w:rPr/>
              <w:t>LEO-600</w:t>
            </w:r>
          </w:p>
        </w:tc>
        <w:tc>
          <w:tcPr>
            <w:tcW w:w="1529" w:type="dxa"/>
            <w:tcBorders>
              <w:top w:val="single" w:sz="4" w:space="0" w:color="000000"/>
              <w:left w:val="single" w:sz="4" w:space="0" w:color="000000"/>
              <w:bottom w:val="single" w:sz="4" w:space="0" w:color="000000"/>
              <w:right w:val="single" w:sz="4" w:space="0" w:color="000000"/>
            </w:tcBorders>
          </w:tcPr>
          <w:p>
            <w:pPr>
              <w:pStyle w:val="TAC"/>
              <w:rPr/>
            </w:pPr>
            <w:r>
              <w:rPr/>
              <w:t>Set 2</w:t>
            </w:r>
          </w:p>
        </w:tc>
        <w:tc>
          <w:tcPr>
            <w:tcW w:w="1600" w:type="dxa"/>
            <w:tcBorders>
              <w:top w:val="single" w:sz="4" w:space="0" w:color="000000"/>
              <w:left w:val="single" w:sz="4" w:space="0" w:color="000000"/>
              <w:bottom w:val="single" w:sz="4" w:space="0" w:color="000000"/>
              <w:right w:val="single" w:sz="4" w:space="0" w:color="000000"/>
            </w:tcBorders>
          </w:tcPr>
          <w:p>
            <w:pPr>
              <w:pStyle w:val="TAC"/>
              <w:rPr/>
            </w:pPr>
            <w:r>
              <w:rPr/>
              <w:t>90 deg</w:t>
            </w:r>
          </w:p>
        </w:tc>
        <w:tc>
          <w:tcPr>
            <w:tcW w:w="1600" w:type="dxa"/>
            <w:tcBorders>
              <w:top w:val="single" w:sz="4" w:space="0" w:color="000000"/>
              <w:left w:val="single" w:sz="4" w:space="0" w:color="000000"/>
              <w:bottom w:val="single" w:sz="4" w:space="0" w:color="000000"/>
              <w:right w:val="single" w:sz="4" w:space="0" w:color="000000"/>
            </w:tcBorders>
          </w:tcPr>
          <w:p>
            <w:pPr>
              <w:pStyle w:val="TAC"/>
              <w:rPr/>
            </w:pPr>
            <w:r>
              <w:rPr/>
              <w:t>Handheld</w:t>
            </w:r>
          </w:p>
        </w:tc>
        <w:tc>
          <w:tcPr>
            <w:tcW w:w="1249" w:type="dxa"/>
            <w:tcBorders>
              <w:top w:val="single" w:sz="4" w:space="0" w:color="000000"/>
              <w:left w:val="single" w:sz="4" w:space="0" w:color="000000"/>
              <w:bottom w:val="single" w:sz="4" w:space="0" w:color="000000"/>
              <w:right w:val="single" w:sz="4" w:space="0" w:color="000000"/>
            </w:tcBorders>
          </w:tcPr>
          <w:p>
            <w:pPr>
              <w:pStyle w:val="TAC"/>
              <w:rPr/>
            </w:pPr>
            <w:r>
              <w:rPr/>
              <w:t>S-band</w:t>
            </w:r>
          </w:p>
        </w:tc>
        <w:tc>
          <w:tcPr>
            <w:tcW w:w="1530" w:type="dxa"/>
            <w:tcBorders>
              <w:top w:val="single" w:sz="4" w:space="0" w:color="000000"/>
              <w:left w:val="single" w:sz="4" w:space="0" w:color="000000"/>
              <w:bottom w:val="single" w:sz="4" w:space="0" w:color="000000"/>
              <w:right w:val="single" w:sz="4" w:space="0" w:color="000000"/>
            </w:tcBorders>
          </w:tcPr>
          <w:p>
            <w:pPr>
              <w:pStyle w:val="TAC"/>
              <w:rPr/>
            </w:pPr>
            <w:r>
              <w:rPr/>
              <w:t>Option 1</w:t>
            </w:r>
          </w:p>
        </w:tc>
      </w:tr>
      <w:tr>
        <w:trPr/>
        <w:tc>
          <w:tcPr>
            <w:tcW w:w="829" w:type="dxa"/>
            <w:tcBorders>
              <w:top w:val="single" w:sz="4" w:space="0" w:color="000000"/>
              <w:left w:val="single" w:sz="4" w:space="0" w:color="000000"/>
              <w:bottom w:val="single" w:sz="4" w:space="0" w:color="000000"/>
              <w:right w:val="single" w:sz="4" w:space="0" w:color="000000"/>
            </w:tcBorders>
          </w:tcPr>
          <w:p>
            <w:pPr>
              <w:pStyle w:val="TAC"/>
              <w:rPr/>
            </w:pPr>
            <w:r>
              <w:rPr/>
              <w:t>25**</w:t>
            </w:r>
          </w:p>
        </w:tc>
        <w:tc>
          <w:tcPr>
            <w:tcW w:w="1518" w:type="dxa"/>
            <w:tcBorders>
              <w:top w:val="single" w:sz="4" w:space="0" w:color="000000"/>
              <w:left w:val="single" w:sz="4" w:space="0" w:color="000000"/>
              <w:bottom w:val="single" w:sz="4" w:space="0" w:color="000000"/>
              <w:right w:val="single" w:sz="4" w:space="0" w:color="000000"/>
            </w:tcBorders>
          </w:tcPr>
          <w:p>
            <w:pPr>
              <w:pStyle w:val="TAC"/>
              <w:rPr/>
            </w:pPr>
            <w:r>
              <w:rPr/>
              <w:t>LEO-600</w:t>
            </w:r>
          </w:p>
        </w:tc>
        <w:tc>
          <w:tcPr>
            <w:tcW w:w="1529" w:type="dxa"/>
            <w:tcBorders>
              <w:top w:val="single" w:sz="4" w:space="0" w:color="000000"/>
              <w:left w:val="single" w:sz="4" w:space="0" w:color="000000"/>
              <w:bottom w:val="single" w:sz="4" w:space="0" w:color="000000"/>
              <w:right w:val="single" w:sz="4" w:space="0" w:color="000000"/>
            </w:tcBorders>
          </w:tcPr>
          <w:p>
            <w:pPr>
              <w:pStyle w:val="TAC"/>
              <w:rPr/>
            </w:pPr>
            <w:r>
              <w:rPr/>
              <w:t>Set 2</w:t>
            </w:r>
          </w:p>
        </w:tc>
        <w:tc>
          <w:tcPr>
            <w:tcW w:w="1600" w:type="dxa"/>
            <w:tcBorders>
              <w:top w:val="single" w:sz="4" w:space="0" w:color="000000"/>
              <w:left w:val="single" w:sz="4" w:space="0" w:color="000000"/>
              <w:bottom w:val="single" w:sz="4" w:space="0" w:color="000000"/>
              <w:right w:val="single" w:sz="4" w:space="0" w:color="000000"/>
            </w:tcBorders>
          </w:tcPr>
          <w:p>
            <w:pPr>
              <w:pStyle w:val="TAC"/>
              <w:rPr/>
            </w:pPr>
            <w:r>
              <w:rPr/>
              <w:t>90 deg</w:t>
            </w:r>
          </w:p>
        </w:tc>
        <w:tc>
          <w:tcPr>
            <w:tcW w:w="1600" w:type="dxa"/>
            <w:tcBorders>
              <w:top w:val="single" w:sz="4" w:space="0" w:color="000000"/>
              <w:left w:val="single" w:sz="4" w:space="0" w:color="000000"/>
              <w:bottom w:val="single" w:sz="4" w:space="0" w:color="000000"/>
              <w:right w:val="single" w:sz="4" w:space="0" w:color="000000"/>
            </w:tcBorders>
          </w:tcPr>
          <w:p>
            <w:pPr>
              <w:pStyle w:val="TAC"/>
              <w:rPr/>
            </w:pPr>
            <w:r>
              <w:rPr/>
              <w:t>Handheld</w:t>
            </w:r>
          </w:p>
        </w:tc>
        <w:tc>
          <w:tcPr>
            <w:tcW w:w="1249" w:type="dxa"/>
            <w:tcBorders>
              <w:top w:val="single" w:sz="4" w:space="0" w:color="000000"/>
              <w:left w:val="single" w:sz="4" w:space="0" w:color="000000"/>
              <w:bottom w:val="single" w:sz="4" w:space="0" w:color="000000"/>
              <w:right w:val="single" w:sz="4" w:space="0" w:color="000000"/>
            </w:tcBorders>
          </w:tcPr>
          <w:p>
            <w:pPr>
              <w:pStyle w:val="TAC"/>
              <w:rPr/>
            </w:pPr>
            <w:r>
              <w:rPr/>
              <w:t>S-band</w:t>
            </w:r>
          </w:p>
        </w:tc>
        <w:tc>
          <w:tcPr>
            <w:tcW w:w="1530" w:type="dxa"/>
            <w:tcBorders>
              <w:top w:val="single" w:sz="4" w:space="0" w:color="000000"/>
              <w:left w:val="single" w:sz="4" w:space="0" w:color="000000"/>
              <w:bottom w:val="single" w:sz="4" w:space="0" w:color="000000"/>
              <w:right w:val="single" w:sz="4" w:space="0" w:color="000000"/>
            </w:tcBorders>
          </w:tcPr>
          <w:p>
            <w:pPr>
              <w:pStyle w:val="TAC"/>
              <w:rPr/>
            </w:pPr>
            <w:r>
              <w:rPr/>
              <w:t>Option 2</w:t>
            </w:r>
          </w:p>
        </w:tc>
      </w:tr>
      <w:tr>
        <w:trPr/>
        <w:tc>
          <w:tcPr>
            <w:tcW w:w="829" w:type="dxa"/>
            <w:tcBorders>
              <w:top w:val="single" w:sz="4" w:space="0" w:color="000000"/>
              <w:left w:val="single" w:sz="4" w:space="0" w:color="000000"/>
              <w:bottom w:val="single" w:sz="4" w:space="0" w:color="000000"/>
              <w:right w:val="single" w:sz="4" w:space="0" w:color="000000"/>
            </w:tcBorders>
          </w:tcPr>
          <w:p>
            <w:pPr>
              <w:pStyle w:val="TAC"/>
              <w:rPr/>
            </w:pPr>
            <w:r>
              <w:rPr/>
              <w:t>26**</w:t>
            </w:r>
          </w:p>
        </w:tc>
        <w:tc>
          <w:tcPr>
            <w:tcW w:w="1518" w:type="dxa"/>
            <w:tcBorders>
              <w:top w:val="single" w:sz="4" w:space="0" w:color="000000"/>
              <w:left w:val="single" w:sz="4" w:space="0" w:color="000000"/>
              <w:bottom w:val="single" w:sz="4" w:space="0" w:color="000000"/>
              <w:right w:val="single" w:sz="4" w:space="0" w:color="000000"/>
            </w:tcBorders>
          </w:tcPr>
          <w:p>
            <w:pPr>
              <w:pStyle w:val="TAC"/>
              <w:rPr/>
            </w:pPr>
            <w:r>
              <w:rPr/>
              <w:t>LEO-1200</w:t>
            </w:r>
          </w:p>
        </w:tc>
        <w:tc>
          <w:tcPr>
            <w:tcW w:w="1529" w:type="dxa"/>
            <w:tcBorders>
              <w:top w:val="single" w:sz="4" w:space="0" w:color="000000"/>
              <w:left w:val="single" w:sz="4" w:space="0" w:color="000000"/>
              <w:bottom w:val="single" w:sz="4" w:space="0" w:color="000000"/>
              <w:right w:val="single" w:sz="4" w:space="0" w:color="000000"/>
            </w:tcBorders>
          </w:tcPr>
          <w:p>
            <w:pPr>
              <w:pStyle w:val="TAC"/>
              <w:rPr/>
            </w:pPr>
            <w:r>
              <w:rPr/>
              <w:t>Set 2</w:t>
            </w:r>
          </w:p>
        </w:tc>
        <w:tc>
          <w:tcPr>
            <w:tcW w:w="1600" w:type="dxa"/>
            <w:tcBorders>
              <w:top w:val="single" w:sz="4" w:space="0" w:color="000000"/>
              <w:left w:val="single" w:sz="4" w:space="0" w:color="000000"/>
              <w:bottom w:val="single" w:sz="4" w:space="0" w:color="000000"/>
              <w:right w:val="single" w:sz="4" w:space="0" w:color="000000"/>
            </w:tcBorders>
          </w:tcPr>
          <w:p>
            <w:pPr>
              <w:pStyle w:val="TAC"/>
              <w:rPr/>
            </w:pPr>
            <w:r>
              <w:rPr/>
              <w:t>90 deg</w:t>
            </w:r>
          </w:p>
        </w:tc>
        <w:tc>
          <w:tcPr>
            <w:tcW w:w="1600" w:type="dxa"/>
            <w:tcBorders>
              <w:top w:val="single" w:sz="4" w:space="0" w:color="000000"/>
              <w:left w:val="single" w:sz="4" w:space="0" w:color="000000"/>
              <w:bottom w:val="single" w:sz="4" w:space="0" w:color="000000"/>
              <w:right w:val="single" w:sz="4" w:space="0" w:color="000000"/>
            </w:tcBorders>
          </w:tcPr>
          <w:p>
            <w:pPr>
              <w:pStyle w:val="TAC"/>
              <w:rPr/>
            </w:pPr>
            <w:r>
              <w:rPr/>
              <w:t>VSAT</w:t>
            </w:r>
          </w:p>
        </w:tc>
        <w:tc>
          <w:tcPr>
            <w:tcW w:w="1249" w:type="dxa"/>
            <w:tcBorders>
              <w:top w:val="single" w:sz="4" w:space="0" w:color="000000"/>
              <w:left w:val="single" w:sz="4" w:space="0" w:color="000000"/>
              <w:bottom w:val="single" w:sz="4" w:space="0" w:color="000000"/>
              <w:right w:val="single" w:sz="4" w:space="0" w:color="000000"/>
            </w:tcBorders>
          </w:tcPr>
          <w:p>
            <w:pPr>
              <w:pStyle w:val="TAC"/>
              <w:rPr/>
            </w:pPr>
            <w:r>
              <w:rPr/>
              <w:t>Ka-band</w:t>
            </w:r>
          </w:p>
        </w:tc>
        <w:tc>
          <w:tcPr>
            <w:tcW w:w="1530" w:type="dxa"/>
            <w:tcBorders>
              <w:top w:val="single" w:sz="4" w:space="0" w:color="000000"/>
              <w:left w:val="single" w:sz="4" w:space="0" w:color="000000"/>
              <w:bottom w:val="single" w:sz="4" w:space="0" w:color="000000"/>
              <w:right w:val="single" w:sz="4" w:space="0" w:color="000000"/>
            </w:tcBorders>
          </w:tcPr>
          <w:p>
            <w:pPr>
              <w:pStyle w:val="TAC"/>
              <w:rPr/>
            </w:pPr>
            <w:r>
              <w:rPr/>
              <w:t>Option 1</w:t>
            </w:r>
          </w:p>
        </w:tc>
      </w:tr>
      <w:tr>
        <w:trPr/>
        <w:tc>
          <w:tcPr>
            <w:tcW w:w="829" w:type="dxa"/>
            <w:tcBorders>
              <w:top w:val="single" w:sz="4" w:space="0" w:color="000000"/>
              <w:left w:val="single" w:sz="4" w:space="0" w:color="000000"/>
              <w:bottom w:val="single" w:sz="4" w:space="0" w:color="000000"/>
              <w:right w:val="single" w:sz="4" w:space="0" w:color="000000"/>
            </w:tcBorders>
          </w:tcPr>
          <w:p>
            <w:pPr>
              <w:pStyle w:val="TAC"/>
              <w:rPr/>
            </w:pPr>
            <w:r>
              <w:rPr/>
              <w:t>27**</w:t>
            </w:r>
          </w:p>
        </w:tc>
        <w:tc>
          <w:tcPr>
            <w:tcW w:w="1518" w:type="dxa"/>
            <w:tcBorders>
              <w:top w:val="single" w:sz="4" w:space="0" w:color="000000"/>
              <w:left w:val="single" w:sz="4" w:space="0" w:color="000000"/>
              <w:bottom w:val="single" w:sz="4" w:space="0" w:color="000000"/>
              <w:right w:val="single" w:sz="4" w:space="0" w:color="000000"/>
            </w:tcBorders>
          </w:tcPr>
          <w:p>
            <w:pPr>
              <w:pStyle w:val="TAC"/>
              <w:rPr/>
            </w:pPr>
            <w:r>
              <w:rPr/>
              <w:t>LEO-1200</w:t>
            </w:r>
          </w:p>
        </w:tc>
        <w:tc>
          <w:tcPr>
            <w:tcW w:w="1529" w:type="dxa"/>
            <w:tcBorders>
              <w:top w:val="single" w:sz="4" w:space="0" w:color="000000"/>
              <w:left w:val="single" w:sz="4" w:space="0" w:color="000000"/>
              <w:bottom w:val="single" w:sz="4" w:space="0" w:color="000000"/>
              <w:right w:val="single" w:sz="4" w:space="0" w:color="000000"/>
            </w:tcBorders>
          </w:tcPr>
          <w:p>
            <w:pPr>
              <w:pStyle w:val="TAC"/>
              <w:rPr/>
            </w:pPr>
            <w:r>
              <w:rPr/>
              <w:t>Set 2</w:t>
            </w:r>
          </w:p>
        </w:tc>
        <w:tc>
          <w:tcPr>
            <w:tcW w:w="1600" w:type="dxa"/>
            <w:tcBorders>
              <w:top w:val="single" w:sz="4" w:space="0" w:color="000000"/>
              <w:left w:val="single" w:sz="4" w:space="0" w:color="000000"/>
              <w:bottom w:val="single" w:sz="4" w:space="0" w:color="000000"/>
              <w:right w:val="single" w:sz="4" w:space="0" w:color="000000"/>
            </w:tcBorders>
          </w:tcPr>
          <w:p>
            <w:pPr>
              <w:pStyle w:val="TAC"/>
              <w:rPr/>
            </w:pPr>
            <w:r>
              <w:rPr/>
              <w:t>90 deg</w:t>
            </w:r>
          </w:p>
        </w:tc>
        <w:tc>
          <w:tcPr>
            <w:tcW w:w="1600" w:type="dxa"/>
            <w:tcBorders>
              <w:top w:val="single" w:sz="4" w:space="0" w:color="000000"/>
              <w:left w:val="single" w:sz="4" w:space="0" w:color="000000"/>
              <w:bottom w:val="single" w:sz="4" w:space="0" w:color="000000"/>
              <w:right w:val="single" w:sz="4" w:space="0" w:color="000000"/>
            </w:tcBorders>
          </w:tcPr>
          <w:p>
            <w:pPr>
              <w:pStyle w:val="TAC"/>
              <w:rPr/>
            </w:pPr>
            <w:r>
              <w:rPr/>
              <w:t>VSAT</w:t>
            </w:r>
          </w:p>
        </w:tc>
        <w:tc>
          <w:tcPr>
            <w:tcW w:w="1249" w:type="dxa"/>
            <w:tcBorders>
              <w:top w:val="single" w:sz="4" w:space="0" w:color="000000"/>
              <w:left w:val="single" w:sz="4" w:space="0" w:color="000000"/>
              <w:bottom w:val="single" w:sz="4" w:space="0" w:color="000000"/>
              <w:right w:val="single" w:sz="4" w:space="0" w:color="000000"/>
            </w:tcBorders>
          </w:tcPr>
          <w:p>
            <w:pPr>
              <w:pStyle w:val="TAC"/>
              <w:rPr/>
            </w:pPr>
            <w:r>
              <w:rPr/>
              <w:t>Ka-band</w:t>
            </w:r>
          </w:p>
        </w:tc>
        <w:tc>
          <w:tcPr>
            <w:tcW w:w="1530" w:type="dxa"/>
            <w:tcBorders>
              <w:top w:val="single" w:sz="4" w:space="0" w:color="000000"/>
              <w:left w:val="single" w:sz="4" w:space="0" w:color="000000"/>
              <w:bottom w:val="single" w:sz="4" w:space="0" w:color="000000"/>
              <w:right w:val="single" w:sz="4" w:space="0" w:color="000000"/>
            </w:tcBorders>
          </w:tcPr>
          <w:p>
            <w:pPr>
              <w:pStyle w:val="TAC"/>
              <w:rPr/>
            </w:pPr>
            <w:r>
              <w:rPr/>
              <w:t>Option 2</w:t>
            </w:r>
          </w:p>
        </w:tc>
      </w:tr>
      <w:tr>
        <w:trPr/>
        <w:tc>
          <w:tcPr>
            <w:tcW w:w="829" w:type="dxa"/>
            <w:tcBorders>
              <w:top w:val="single" w:sz="4" w:space="0" w:color="000000"/>
              <w:left w:val="single" w:sz="4" w:space="0" w:color="000000"/>
              <w:bottom w:val="single" w:sz="4" w:space="0" w:color="000000"/>
              <w:right w:val="single" w:sz="4" w:space="0" w:color="000000"/>
            </w:tcBorders>
          </w:tcPr>
          <w:p>
            <w:pPr>
              <w:pStyle w:val="TAC"/>
              <w:rPr/>
            </w:pPr>
            <w:r>
              <w:rPr/>
              <w:t>28**</w:t>
            </w:r>
          </w:p>
        </w:tc>
        <w:tc>
          <w:tcPr>
            <w:tcW w:w="1518" w:type="dxa"/>
            <w:tcBorders>
              <w:top w:val="single" w:sz="4" w:space="0" w:color="000000"/>
              <w:left w:val="single" w:sz="4" w:space="0" w:color="000000"/>
              <w:bottom w:val="single" w:sz="4" w:space="0" w:color="000000"/>
              <w:right w:val="single" w:sz="4" w:space="0" w:color="000000"/>
            </w:tcBorders>
          </w:tcPr>
          <w:p>
            <w:pPr>
              <w:pStyle w:val="TAC"/>
              <w:rPr/>
            </w:pPr>
            <w:r>
              <w:rPr/>
              <w:t>LEO-1200</w:t>
            </w:r>
          </w:p>
        </w:tc>
        <w:tc>
          <w:tcPr>
            <w:tcW w:w="1529" w:type="dxa"/>
            <w:tcBorders>
              <w:top w:val="single" w:sz="4" w:space="0" w:color="000000"/>
              <w:left w:val="single" w:sz="4" w:space="0" w:color="000000"/>
              <w:bottom w:val="single" w:sz="4" w:space="0" w:color="000000"/>
              <w:right w:val="single" w:sz="4" w:space="0" w:color="000000"/>
            </w:tcBorders>
          </w:tcPr>
          <w:p>
            <w:pPr>
              <w:pStyle w:val="TAC"/>
              <w:rPr/>
            </w:pPr>
            <w:r>
              <w:rPr/>
              <w:t>Set 2</w:t>
            </w:r>
          </w:p>
        </w:tc>
        <w:tc>
          <w:tcPr>
            <w:tcW w:w="1600" w:type="dxa"/>
            <w:tcBorders>
              <w:top w:val="single" w:sz="4" w:space="0" w:color="000000"/>
              <w:left w:val="single" w:sz="4" w:space="0" w:color="000000"/>
              <w:bottom w:val="single" w:sz="4" w:space="0" w:color="000000"/>
              <w:right w:val="single" w:sz="4" w:space="0" w:color="000000"/>
            </w:tcBorders>
          </w:tcPr>
          <w:p>
            <w:pPr>
              <w:pStyle w:val="TAC"/>
              <w:rPr/>
            </w:pPr>
            <w:r>
              <w:rPr/>
              <w:t>90 deg</w:t>
            </w:r>
          </w:p>
        </w:tc>
        <w:tc>
          <w:tcPr>
            <w:tcW w:w="1600" w:type="dxa"/>
            <w:tcBorders>
              <w:top w:val="single" w:sz="4" w:space="0" w:color="000000"/>
              <w:left w:val="single" w:sz="4" w:space="0" w:color="000000"/>
              <w:bottom w:val="single" w:sz="4" w:space="0" w:color="000000"/>
              <w:right w:val="single" w:sz="4" w:space="0" w:color="000000"/>
            </w:tcBorders>
          </w:tcPr>
          <w:p>
            <w:pPr>
              <w:pStyle w:val="TAC"/>
              <w:rPr/>
            </w:pPr>
            <w:r>
              <w:rPr/>
              <w:t>VSAT</w:t>
            </w:r>
          </w:p>
        </w:tc>
        <w:tc>
          <w:tcPr>
            <w:tcW w:w="1249" w:type="dxa"/>
            <w:tcBorders>
              <w:top w:val="single" w:sz="4" w:space="0" w:color="000000"/>
              <w:left w:val="single" w:sz="4" w:space="0" w:color="000000"/>
              <w:bottom w:val="single" w:sz="4" w:space="0" w:color="000000"/>
              <w:right w:val="single" w:sz="4" w:space="0" w:color="000000"/>
            </w:tcBorders>
          </w:tcPr>
          <w:p>
            <w:pPr>
              <w:pStyle w:val="TAC"/>
              <w:rPr/>
            </w:pPr>
            <w:r>
              <w:rPr/>
              <w:t>Ka-band</w:t>
            </w:r>
          </w:p>
        </w:tc>
        <w:tc>
          <w:tcPr>
            <w:tcW w:w="1530" w:type="dxa"/>
            <w:tcBorders>
              <w:top w:val="single" w:sz="4" w:space="0" w:color="000000"/>
              <w:left w:val="single" w:sz="4" w:space="0" w:color="000000"/>
              <w:bottom w:val="single" w:sz="4" w:space="0" w:color="000000"/>
              <w:right w:val="single" w:sz="4" w:space="0" w:color="000000"/>
            </w:tcBorders>
          </w:tcPr>
          <w:p>
            <w:pPr>
              <w:pStyle w:val="TAC"/>
              <w:rPr/>
            </w:pPr>
            <w:r>
              <w:rPr/>
              <w:t>Option 3</w:t>
            </w:r>
          </w:p>
        </w:tc>
      </w:tr>
      <w:tr>
        <w:trPr/>
        <w:tc>
          <w:tcPr>
            <w:tcW w:w="829" w:type="dxa"/>
            <w:tcBorders>
              <w:top w:val="single" w:sz="4" w:space="0" w:color="000000"/>
              <w:left w:val="single" w:sz="4" w:space="0" w:color="000000"/>
              <w:bottom w:val="single" w:sz="4" w:space="0" w:color="000000"/>
              <w:right w:val="single" w:sz="4" w:space="0" w:color="000000"/>
            </w:tcBorders>
          </w:tcPr>
          <w:p>
            <w:pPr>
              <w:pStyle w:val="TAC"/>
              <w:rPr/>
            </w:pPr>
            <w:r>
              <w:rPr/>
              <w:t>29**</w:t>
            </w:r>
          </w:p>
        </w:tc>
        <w:tc>
          <w:tcPr>
            <w:tcW w:w="1518" w:type="dxa"/>
            <w:tcBorders>
              <w:top w:val="single" w:sz="4" w:space="0" w:color="000000"/>
              <w:left w:val="single" w:sz="4" w:space="0" w:color="000000"/>
              <w:bottom w:val="single" w:sz="4" w:space="0" w:color="000000"/>
              <w:right w:val="single" w:sz="4" w:space="0" w:color="000000"/>
            </w:tcBorders>
          </w:tcPr>
          <w:p>
            <w:pPr>
              <w:pStyle w:val="TAC"/>
              <w:rPr/>
            </w:pPr>
            <w:r>
              <w:rPr/>
              <w:t>LEO-1200</w:t>
            </w:r>
          </w:p>
        </w:tc>
        <w:tc>
          <w:tcPr>
            <w:tcW w:w="1529" w:type="dxa"/>
            <w:tcBorders>
              <w:top w:val="single" w:sz="4" w:space="0" w:color="000000"/>
              <w:left w:val="single" w:sz="4" w:space="0" w:color="000000"/>
              <w:bottom w:val="single" w:sz="4" w:space="0" w:color="000000"/>
              <w:right w:val="single" w:sz="4" w:space="0" w:color="000000"/>
            </w:tcBorders>
          </w:tcPr>
          <w:p>
            <w:pPr>
              <w:pStyle w:val="TAC"/>
              <w:rPr/>
            </w:pPr>
            <w:r>
              <w:rPr/>
              <w:t>Set 2</w:t>
            </w:r>
          </w:p>
        </w:tc>
        <w:tc>
          <w:tcPr>
            <w:tcW w:w="1600" w:type="dxa"/>
            <w:tcBorders>
              <w:top w:val="single" w:sz="4" w:space="0" w:color="000000"/>
              <w:left w:val="single" w:sz="4" w:space="0" w:color="000000"/>
              <w:bottom w:val="single" w:sz="4" w:space="0" w:color="000000"/>
              <w:right w:val="single" w:sz="4" w:space="0" w:color="000000"/>
            </w:tcBorders>
          </w:tcPr>
          <w:p>
            <w:pPr>
              <w:pStyle w:val="TAC"/>
              <w:rPr/>
            </w:pPr>
            <w:r>
              <w:rPr/>
              <w:t>90 deg</w:t>
            </w:r>
          </w:p>
        </w:tc>
        <w:tc>
          <w:tcPr>
            <w:tcW w:w="1600" w:type="dxa"/>
            <w:tcBorders>
              <w:top w:val="single" w:sz="4" w:space="0" w:color="000000"/>
              <w:left w:val="single" w:sz="4" w:space="0" w:color="000000"/>
              <w:bottom w:val="single" w:sz="4" w:space="0" w:color="000000"/>
              <w:right w:val="single" w:sz="4" w:space="0" w:color="000000"/>
            </w:tcBorders>
          </w:tcPr>
          <w:p>
            <w:pPr>
              <w:pStyle w:val="TAC"/>
              <w:rPr/>
            </w:pPr>
            <w:r>
              <w:rPr/>
              <w:t>Handheld</w:t>
            </w:r>
          </w:p>
        </w:tc>
        <w:tc>
          <w:tcPr>
            <w:tcW w:w="1249" w:type="dxa"/>
            <w:tcBorders>
              <w:top w:val="single" w:sz="4" w:space="0" w:color="000000"/>
              <w:left w:val="single" w:sz="4" w:space="0" w:color="000000"/>
              <w:bottom w:val="single" w:sz="4" w:space="0" w:color="000000"/>
              <w:right w:val="single" w:sz="4" w:space="0" w:color="000000"/>
            </w:tcBorders>
          </w:tcPr>
          <w:p>
            <w:pPr>
              <w:pStyle w:val="TAC"/>
              <w:rPr/>
            </w:pPr>
            <w:r>
              <w:rPr/>
              <w:t>S-band</w:t>
            </w:r>
          </w:p>
        </w:tc>
        <w:tc>
          <w:tcPr>
            <w:tcW w:w="1530" w:type="dxa"/>
            <w:tcBorders>
              <w:top w:val="single" w:sz="4" w:space="0" w:color="000000"/>
              <w:left w:val="single" w:sz="4" w:space="0" w:color="000000"/>
              <w:bottom w:val="single" w:sz="4" w:space="0" w:color="000000"/>
              <w:right w:val="single" w:sz="4" w:space="0" w:color="000000"/>
            </w:tcBorders>
          </w:tcPr>
          <w:p>
            <w:pPr>
              <w:pStyle w:val="TAC"/>
              <w:rPr/>
            </w:pPr>
            <w:r>
              <w:rPr/>
              <w:t>Option 1</w:t>
            </w:r>
          </w:p>
        </w:tc>
      </w:tr>
      <w:tr>
        <w:trPr/>
        <w:tc>
          <w:tcPr>
            <w:tcW w:w="829" w:type="dxa"/>
            <w:tcBorders>
              <w:top w:val="single" w:sz="4" w:space="0" w:color="000000"/>
              <w:left w:val="single" w:sz="4" w:space="0" w:color="000000"/>
              <w:bottom w:val="single" w:sz="4" w:space="0" w:color="000000"/>
              <w:right w:val="single" w:sz="4" w:space="0" w:color="000000"/>
            </w:tcBorders>
          </w:tcPr>
          <w:p>
            <w:pPr>
              <w:pStyle w:val="TAC"/>
              <w:rPr/>
            </w:pPr>
            <w:r>
              <w:rPr/>
              <w:t>30**</w:t>
            </w:r>
          </w:p>
        </w:tc>
        <w:tc>
          <w:tcPr>
            <w:tcW w:w="1518" w:type="dxa"/>
            <w:tcBorders>
              <w:top w:val="single" w:sz="4" w:space="0" w:color="000000"/>
              <w:left w:val="single" w:sz="4" w:space="0" w:color="000000"/>
              <w:bottom w:val="single" w:sz="4" w:space="0" w:color="000000"/>
              <w:right w:val="single" w:sz="4" w:space="0" w:color="000000"/>
            </w:tcBorders>
          </w:tcPr>
          <w:p>
            <w:pPr>
              <w:pStyle w:val="TAC"/>
              <w:rPr/>
            </w:pPr>
            <w:r>
              <w:rPr/>
              <w:t>LEO-1200</w:t>
            </w:r>
          </w:p>
        </w:tc>
        <w:tc>
          <w:tcPr>
            <w:tcW w:w="1529" w:type="dxa"/>
            <w:tcBorders>
              <w:top w:val="single" w:sz="4" w:space="0" w:color="000000"/>
              <w:left w:val="single" w:sz="4" w:space="0" w:color="000000"/>
              <w:bottom w:val="single" w:sz="4" w:space="0" w:color="000000"/>
              <w:right w:val="single" w:sz="4" w:space="0" w:color="000000"/>
            </w:tcBorders>
          </w:tcPr>
          <w:p>
            <w:pPr>
              <w:pStyle w:val="TAC"/>
              <w:rPr/>
            </w:pPr>
            <w:r>
              <w:rPr/>
              <w:t>Set 2</w:t>
            </w:r>
          </w:p>
        </w:tc>
        <w:tc>
          <w:tcPr>
            <w:tcW w:w="1600" w:type="dxa"/>
            <w:tcBorders>
              <w:top w:val="single" w:sz="4" w:space="0" w:color="000000"/>
              <w:left w:val="single" w:sz="4" w:space="0" w:color="000000"/>
              <w:bottom w:val="single" w:sz="4" w:space="0" w:color="000000"/>
              <w:right w:val="single" w:sz="4" w:space="0" w:color="000000"/>
            </w:tcBorders>
          </w:tcPr>
          <w:p>
            <w:pPr>
              <w:pStyle w:val="TAC"/>
              <w:rPr/>
            </w:pPr>
            <w:r>
              <w:rPr/>
              <w:t>90 deg</w:t>
            </w:r>
          </w:p>
        </w:tc>
        <w:tc>
          <w:tcPr>
            <w:tcW w:w="1600" w:type="dxa"/>
            <w:tcBorders>
              <w:top w:val="single" w:sz="4" w:space="0" w:color="000000"/>
              <w:left w:val="single" w:sz="4" w:space="0" w:color="000000"/>
              <w:bottom w:val="single" w:sz="4" w:space="0" w:color="000000"/>
              <w:right w:val="single" w:sz="4" w:space="0" w:color="000000"/>
            </w:tcBorders>
          </w:tcPr>
          <w:p>
            <w:pPr>
              <w:pStyle w:val="TAC"/>
              <w:rPr/>
            </w:pPr>
            <w:r>
              <w:rPr/>
              <w:t>Handheld</w:t>
            </w:r>
          </w:p>
        </w:tc>
        <w:tc>
          <w:tcPr>
            <w:tcW w:w="1249" w:type="dxa"/>
            <w:tcBorders>
              <w:top w:val="single" w:sz="4" w:space="0" w:color="000000"/>
              <w:left w:val="single" w:sz="4" w:space="0" w:color="000000"/>
              <w:bottom w:val="single" w:sz="4" w:space="0" w:color="000000"/>
              <w:right w:val="single" w:sz="4" w:space="0" w:color="000000"/>
            </w:tcBorders>
          </w:tcPr>
          <w:p>
            <w:pPr>
              <w:pStyle w:val="TAC"/>
              <w:rPr/>
            </w:pPr>
            <w:r>
              <w:rPr/>
              <w:t>S-band</w:t>
            </w:r>
          </w:p>
        </w:tc>
        <w:tc>
          <w:tcPr>
            <w:tcW w:w="1530" w:type="dxa"/>
            <w:tcBorders>
              <w:top w:val="single" w:sz="4" w:space="0" w:color="000000"/>
              <w:left w:val="single" w:sz="4" w:space="0" w:color="000000"/>
              <w:bottom w:val="single" w:sz="4" w:space="0" w:color="000000"/>
              <w:right w:val="single" w:sz="4" w:space="0" w:color="000000"/>
            </w:tcBorders>
          </w:tcPr>
          <w:p>
            <w:pPr>
              <w:pStyle w:val="TAC"/>
              <w:rPr/>
            </w:pPr>
            <w:r>
              <w:rPr/>
              <w:t>Option 2</w:t>
            </w:r>
          </w:p>
        </w:tc>
      </w:tr>
      <w:tr>
        <w:trPr/>
        <w:tc>
          <w:tcPr>
            <w:tcW w:w="9855" w:type="dxa"/>
            <w:gridSpan w:val="7"/>
            <w:tcBorders>
              <w:top w:val="single" w:sz="4" w:space="0" w:color="000000"/>
              <w:left w:val="single" w:sz="4" w:space="0" w:color="000000"/>
              <w:bottom w:val="single" w:sz="4" w:space="0" w:color="000000"/>
              <w:right w:val="single" w:sz="4" w:space="0" w:color="000000"/>
            </w:tcBorders>
          </w:tcPr>
          <w:p>
            <w:pPr>
              <w:pStyle w:val="TAN"/>
              <w:rPr/>
            </w:pPr>
            <w:r>
              <w:rPr/>
              <w:t>NOTE 1:</w:t>
              <w:tab/>
              <w:t>no star = 1</w:t>
            </w:r>
            <w:r>
              <w:rPr>
                <w:vertAlign w:val="superscript"/>
              </w:rPr>
              <w:t>st</w:t>
            </w:r>
            <w:r>
              <w:rPr/>
              <w:t xml:space="preserve"> priority, * = second priority scenario, ** = third priority scenario</w:t>
            </w:r>
          </w:p>
          <w:p>
            <w:pPr>
              <w:pStyle w:val="TAN"/>
              <w:rPr/>
            </w:pPr>
            <w:r>
              <w:rPr/>
              <w:t>NOTE 2:</w:t>
              <w:tab/>
              <w:t>Only 1</w:t>
            </w:r>
            <w:r>
              <w:rPr>
                <w:vertAlign w:val="superscript"/>
              </w:rPr>
              <w:t>st</w:t>
            </w:r>
            <w:r>
              <w:rPr/>
              <w:t xml:space="preserve"> priority cases will be considered for calibration phase 1</w:t>
            </w:r>
          </w:p>
        </w:tc>
      </w:tr>
    </w:tbl>
    <w:p>
      <w:pPr>
        <w:pStyle w:val="Normal"/>
        <w:rPr/>
      </w:pPr>
      <w:r>
        <w:rPr/>
      </w:r>
    </w:p>
    <w:p>
      <w:pPr>
        <w:pStyle w:val="Heading4"/>
        <w:ind w:left="1418" w:hanging="1418"/>
        <w:rPr/>
      </w:pPr>
      <w:bookmarkStart w:id="59" w:name="__RefHeading___Toc30079751"/>
      <w:bookmarkEnd w:id="59"/>
      <w:r>
        <w:rPr/>
        <w:t>6.1.1.2</w:t>
        <w:tab/>
        <w:t>Calibration results</w:t>
      </w:r>
    </w:p>
    <w:p>
      <w:pPr>
        <w:pStyle w:val="Normal"/>
        <w:rPr/>
      </w:pPr>
      <w:r>
        <w:rPr/>
        <w:t>Based on System Level Simulation assumptions for calibration described in Table 6.1.1.1-5, the results of CL, Geometry SIR and Geometry SINR simulated on DL and UL transmissions are reported in Table 6.1.1.2-1 and Table 6.1.1.2-2. These results are representative of the average performance reported by the different companies in [20] [21].</w:t>
      </w:r>
    </w:p>
    <w:p>
      <w:pPr>
        <w:pStyle w:val="TH"/>
        <w:rPr/>
      </w:pPr>
      <w:r>
        <w:rPr/>
        <w:t>Table 6.1.1.2-1: Calibration results on DL transmissions</w:t>
      </w:r>
    </w:p>
    <w:tbl>
      <w:tblPr>
        <w:tblW w:w="9781" w:type="dxa"/>
        <w:jc w:val="center"/>
        <w:tblInd w:w="0" w:type="dxa"/>
        <w:tblLayout w:type="fixed"/>
        <w:tblCellMar>
          <w:top w:w="0" w:type="dxa"/>
          <w:left w:w="70" w:type="dxa"/>
          <w:bottom w:w="0" w:type="dxa"/>
          <w:right w:w="70" w:type="dxa"/>
        </w:tblCellMar>
      </w:tblPr>
      <w:tblGrid>
        <w:gridCol w:w="845"/>
        <w:gridCol w:w="926"/>
        <w:gridCol w:w="1041"/>
        <w:gridCol w:w="1041"/>
        <w:gridCol w:w="882"/>
        <w:gridCol w:w="1041"/>
        <w:gridCol w:w="1041"/>
        <w:gridCol w:w="882"/>
        <w:gridCol w:w="1041"/>
        <w:gridCol w:w="1041"/>
      </w:tblGrid>
      <w:tr>
        <w:trPr/>
        <w:tc>
          <w:tcPr>
            <w:tcW w:w="845" w:type="dxa"/>
            <w:tcBorders>
              <w:top w:val="single" w:sz="4" w:space="0" w:color="000000"/>
              <w:left w:val="single" w:sz="4" w:space="0" w:color="000000"/>
              <w:bottom w:val="single" w:sz="4" w:space="0" w:color="000000"/>
              <w:right w:val="single" w:sz="4" w:space="0" w:color="000000"/>
            </w:tcBorders>
            <w:vAlign w:val="center"/>
          </w:tcPr>
          <w:p>
            <w:pPr>
              <w:pStyle w:val="TAH"/>
              <w:snapToGrid w:val="false"/>
              <w:rPr/>
            </w:pPr>
            <w:r>
              <w:rPr/>
            </w:r>
          </w:p>
        </w:tc>
        <w:tc>
          <w:tcPr>
            <w:tcW w:w="3008" w:type="dxa"/>
            <w:gridSpan w:val="3"/>
            <w:tcBorders>
              <w:top w:val="single" w:sz="4" w:space="0" w:color="000000"/>
              <w:left w:val="single" w:sz="4" w:space="0" w:color="000000"/>
              <w:bottom w:val="single" w:sz="4" w:space="0" w:color="000000"/>
              <w:right w:val="single" w:sz="4" w:space="0" w:color="000000"/>
            </w:tcBorders>
            <w:vAlign w:val="center"/>
          </w:tcPr>
          <w:p>
            <w:pPr>
              <w:pStyle w:val="TAH"/>
              <w:rPr/>
            </w:pPr>
            <w:r>
              <w:rPr/>
              <w:t>DL Coupling Loss</w:t>
            </w:r>
          </w:p>
        </w:tc>
        <w:tc>
          <w:tcPr>
            <w:tcW w:w="2964" w:type="dxa"/>
            <w:gridSpan w:val="3"/>
            <w:tcBorders>
              <w:top w:val="single" w:sz="4" w:space="0" w:color="000000"/>
              <w:left w:val="single" w:sz="4" w:space="0" w:color="000000"/>
              <w:bottom w:val="single" w:sz="4" w:space="0" w:color="000000"/>
              <w:right w:val="single" w:sz="4" w:space="0" w:color="000000"/>
            </w:tcBorders>
            <w:vAlign w:val="center"/>
          </w:tcPr>
          <w:p>
            <w:pPr>
              <w:pStyle w:val="TAH"/>
              <w:rPr/>
            </w:pPr>
            <w:r>
              <w:rPr/>
              <w:t>DL Geometry SIR</w:t>
            </w:r>
          </w:p>
        </w:tc>
        <w:tc>
          <w:tcPr>
            <w:tcW w:w="2964" w:type="dxa"/>
            <w:gridSpan w:val="3"/>
            <w:tcBorders>
              <w:top w:val="single" w:sz="4" w:space="0" w:color="000000"/>
              <w:left w:val="single" w:sz="4" w:space="0" w:color="000000"/>
              <w:bottom w:val="single" w:sz="4" w:space="0" w:color="000000"/>
              <w:right w:val="single" w:sz="4" w:space="0" w:color="000000"/>
            </w:tcBorders>
            <w:vAlign w:val="center"/>
          </w:tcPr>
          <w:p>
            <w:pPr>
              <w:pStyle w:val="TAH"/>
              <w:rPr/>
            </w:pPr>
            <w:r>
              <w:rPr/>
              <w:t>DL Geometry SINR</w:t>
            </w:r>
          </w:p>
        </w:tc>
      </w:tr>
      <w:tr>
        <w:trPr/>
        <w:tc>
          <w:tcPr>
            <w:tcW w:w="845" w:type="dxa"/>
            <w:tcBorders>
              <w:top w:val="single" w:sz="4" w:space="0" w:color="000000"/>
              <w:left w:val="single" w:sz="4" w:space="0" w:color="000000"/>
              <w:bottom w:val="single" w:sz="4" w:space="0" w:color="000000"/>
              <w:right w:val="single" w:sz="4" w:space="0" w:color="000000"/>
            </w:tcBorders>
            <w:vAlign w:val="center"/>
          </w:tcPr>
          <w:p>
            <w:pPr>
              <w:pStyle w:val="TAH"/>
              <w:snapToGrid w:val="false"/>
              <w:rPr/>
            </w:pPr>
            <w:r>
              <w:rPr/>
            </w:r>
          </w:p>
        </w:tc>
        <w:tc>
          <w:tcPr>
            <w:tcW w:w="926" w:type="dxa"/>
            <w:tcBorders>
              <w:top w:val="single" w:sz="4" w:space="0" w:color="000000"/>
              <w:left w:val="single" w:sz="4" w:space="0" w:color="000000"/>
              <w:bottom w:val="single" w:sz="4" w:space="0" w:color="000000"/>
              <w:right w:val="single" w:sz="4" w:space="0" w:color="000000"/>
            </w:tcBorders>
            <w:vAlign w:val="center"/>
          </w:tcPr>
          <w:p>
            <w:pPr>
              <w:pStyle w:val="TAH"/>
              <w:rPr/>
            </w:pPr>
            <w:r>
              <w:rPr/>
              <w:t>@5%</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H"/>
              <w:rPr/>
            </w:pPr>
            <w:r>
              <w:rPr/>
              <w:t>@50%</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H"/>
              <w:rPr/>
            </w:pPr>
            <w:r>
              <w:rPr/>
              <w:t>@95%</w:t>
            </w:r>
          </w:p>
        </w:tc>
        <w:tc>
          <w:tcPr>
            <w:tcW w:w="882" w:type="dxa"/>
            <w:tcBorders>
              <w:top w:val="single" w:sz="4" w:space="0" w:color="000000"/>
              <w:left w:val="single" w:sz="4" w:space="0" w:color="000000"/>
              <w:bottom w:val="single" w:sz="4" w:space="0" w:color="000000"/>
              <w:right w:val="single" w:sz="4" w:space="0" w:color="000000"/>
            </w:tcBorders>
            <w:vAlign w:val="center"/>
          </w:tcPr>
          <w:p>
            <w:pPr>
              <w:pStyle w:val="TAH"/>
              <w:rPr/>
            </w:pPr>
            <w:r>
              <w:rPr/>
              <w:t>@5%</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H"/>
              <w:rPr/>
            </w:pPr>
            <w:r>
              <w:rPr/>
              <w:t>@50%</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H"/>
              <w:rPr/>
            </w:pPr>
            <w:r>
              <w:rPr/>
              <w:t>@95%</w:t>
            </w:r>
          </w:p>
        </w:tc>
        <w:tc>
          <w:tcPr>
            <w:tcW w:w="882" w:type="dxa"/>
            <w:tcBorders>
              <w:top w:val="single" w:sz="4" w:space="0" w:color="000000"/>
              <w:left w:val="single" w:sz="4" w:space="0" w:color="000000"/>
              <w:bottom w:val="single" w:sz="4" w:space="0" w:color="000000"/>
              <w:right w:val="single" w:sz="4" w:space="0" w:color="000000"/>
            </w:tcBorders>
            <w:vAlign w:val="center"/>
          </w:tcPr>
          <w:p>
            <w:pPr>
              <w:pStyle w:val="TAH"/>
              <w:rPr/>
            </w:pPr>
            <w:r>
              <w:rPr/>
              <w:t>@5%</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H"/>
              <w:rPr/>
            </w:pPr>
            <w:r>
              <w:rPr/>
              <w:t>@50%</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H"/>
              <w:rPr/>
            </w:pPr>
            <w:r>
              <w:rPr/>
              <w:t>@95%</w:t>
            </w:r>
          </w:p>
        </w:tc>
      </w:tr>
      <w:tr>
        <w:trPr/>
        <w:tc>
          <w:tcPr>
            <w:tcW w:w="845" w:type="dxa"/>
            <w:tcBorders>
              <w:top w:val="single" w:sz="4" w:space="0" w:color="000000"/>
              <w:left w:val="single" w:sz="4" w:space="0" w:color="000000"/>
              <w:bottom w:val="single" w:sz="4" w:space="0" w:color="000000"/>
              <w:right w:val="single" w:sz="4" w:space="0" w:color="000000"/>
            </w:tcBorders>
            <w:vAlign w:val="center"/>
          </w:tcPr>
          <w:p>
            <w:pPr>
              <w:pStyle w:val="TAC"/>
              <w:rPr/>
            </w:pPr>
            <w:r>
              <w:rPr/>
              <w:t>SC1</w:t>
            </w:r>
          </w:p>
        </w:tc>
        <w:tc>
          <w:tcPr>
            <w:tcW w:w="926" w:type="dxa"/>
            <w:tcBorders>
              <w:top w:val="single" w:sz="4" w:space="0" w:color="000000"/>
              <w:left w:val="single" w:sz="4" w:space="0" w:color="000000"/>
              <w:bottom w:val="single" w:sz="4" w:space="0" w:color="000000"/>
              <w:right w:val="single" w:sz="4" w:space="0" w:color="000000"/>
            </w:tcBorders>
            <w:vAlign w:val="center"/>
          </w:tcPr>
          <w:p>
            <w:pPr>
              <w:pStyle w:val="TAC"/>
              <w:rPr/>
            </w:pPr>
            <w:r>
              <w:rPr/>
              <w:t>109.3</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113.6</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117.9</w:t>
            </w:r>
          </w:p>
        </w:tc>
        <w:tc>
          <w:tcPr>
            <w:tcW w:w="882" w:type="dxa"/>
            <w:tcBorders>
              <w:top w:val="single" w:sz="4" w:space="0" w:color="000000"/>
              <w:left w:val="single" w:sz="4" w:space="0" w:color="000000"/>
              <w:bottom w:val="single" w:sz="4" w:space="0" w:color="000000"/>
              <w:right w:val="single" w:sz="4" w:space="0" w:color="000000"/>
            </w:tcBorders>
            <w:vAlign w:val="center"/>
          </w:tcPr>
          <w:p>
            <w:pPr>
              <w:pStyle w:val="TAC"/>
              <w:rPr/>
            </w:pPr>
            <w:r>
              <w:rPr/>
              <w:t>-3.0</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-1.0</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1.2</w:t>
            </w:r>
          </w:p>
        </w:tc>
        <w:tc>
          <w:tcPr>
            <w:tcW w:w="882" w:type="dxa"/>
            <w:tcBorders>
              <w:top w:val="single" w:sz="4" w:space="0" w:color="000000"/>
              <w:left w:val="single" w:sz="4" w:space="0" w:color="000000"/>
              <w:bottom w:val="single" w:sz="4" w:space="0" w:color="000000"/>
              <w:right w:val="single" w:sz="4" w:space="0" w:color="000000"/>
            </w:tcBorders>
            <w:vAlign w:val="center"/>
          </w:tcPr>
          <w:p>
            <w:pPr>
              <w:pStyle w:val="TAC"/>
              <w:rPr/>
            </w:pPr>
            <w:r>
              <w:rPr/>
              <w:t>-3.2</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-1.2</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1.0</w:t>
            </w:r>
          </w:p>
        </w:tc>
      </w:tr>
      <w:tr>
        <w:trPr/>
        <w:tc>
          <w:tcPr>
            <w:tcW w:w="845" w:type="dxa"/>
            <w:tcBorders>
              <w:top w:val="single" w:sz="4" w:space="0" w:color="000000"/>
              <w:left w:val="single" w:sz="4" w:space="0" w:color="000000"/>
              <w:bottom w:val="single" w:sz="4" w:space="0" w:color="000000"/>
              <w:right w:val="single" w:sz="4" w:space="0" w:color="000000"/>
            </w:tcBorders>
            <w:vAlign w:val="center"/>
          </w:tcPr>
          <w:p>
            <w:pPr>
              <w:pStyle w:val="TAC"/>
              <w:rPr/>
            </w:pPr>
            <w:r>
              <w:rPr/>
              <w:t>SC2</w:t>
            </w:r>
          </w:p>
        </w:tc>
        <w:tc>
          <w:tcPr>
            <w:tcW w:w="926" w:type="dxa"/>
            <w:tcBorders>
              <w:top w:val="single" w:sz="4" w:space="0" w:color="000000"/>
              <w:left w:val="single" w:sz="4" w:space="0" w:color="000000"/>
              <w:bottom w:val="single" w:sz="4" w:space="0" w:color="000000"/>
              <w:right w:val="single" w:sz="4" w:space="0" w:color="000000"/>
            </w:tcBorders>
            <w:vAlign w:val="center"/>
          </w:tcPr>
          <w:p>
            <w:pPr>
              <w:pStyle w:val="TAC"/>
              <w:rPr/>
            </w:pPr>
            <w:r>
              <w:rPr/>
              <w:t>109.2</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113.6</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118.0</w:t>
            </w:r>
          </w:p>
        </w:tc>
        <w:tc>
          <w:tcPr>
            <w:tcW w:w="882" w:type="dxa"/>
            <w:tcBorders>
              <w:top w:val="single" w:sz="4" w:space="0" w:color="000000"/>
              <w:left w:val="single" w:sz="4" w:space="0" w:color="000000"/>
              <w:bottom w:val="single" w:sz="4" w:space="0" w:color="000000"/>
              <w:right w:val="single" w:sz="4" w:space="0" w:color="000000"/>
            </w:tcBorders>
            <w:vAlign w:val="center"/>
          </w:tcPr>
          <w:p>
            <w:pPr>
              <w:pStyle w:val="TAC"/>
              <w:rPr/>
            </w:pPr>
            <w:r>
              <w:rPr/>
              <w:t>8.4</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9.0</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9.2</w:t>
            </w:r>
          </w:p>
        </w:tc>
        <w:tc>
          <w:tcPr>
            <w:tcW w:w="882" w:type="dxa"/>
            <w:tcBorders>
              <w:top w:val="single" w:sz="4" w:space="0" w:color="000000"/>
              <w:left w:val="single" w:sz="4" w:space="0" w:color="000000"/>
              <w:bottom w:val="single" w:sz="4" w:space="0" w:color="000000"/>
              <w:right w:val="single" w:sz="4" w:space="0" w:color="000000"/>
            </w:tcBorders>
            <w:vAlign w:val="center"/>
          </w:tcPr>
          <w:p>
            <w:pPr>
              <w:pStyle w:val="TAC"/>
              <w:rPr/>
            </w:pPr>
            <w:r>
              <w:rPr/>
              <w:t>5.5</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7.4</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8.4</w:t>
            </w:r>
          </w:p>
        </w:tc>
      </w:tr>
      <w:tr>
        <w:trPr/>
        <w:tc>
          <w:tcPr>
            <w:tcW w:w="845" w:type="dxa"/>
            <w:tcBorders>
              <w:top w:val="single" w:sz="4" w:space="0" w:color="000000"/>
              <w:left w:val="single" w:sz="4" w:space="0" w:color="000000"/>
              <w:bottom w:val="single" w:sz="4" w:space="0" w:color="000000"/>
              <w:right w:val="single" w:sz="4" w:space="0" w:color="000000"/>
            </w:tcBorders>
            <w:vAlign w:val="center"/>
          </w:tcPr>
          <w:p>
            <w:pPr>
              <w:pStyle w:val="TAC"/>
              <w:rPr/>
            </w:pPr>
            <w:r>
              <w:rPr/>
              <w:t>SC3</w:t>
            </w:r>
          </w:p>
        </w:tc>
        <w:tc>
          <w:tcPr>
            <w:tcW w:w="926" w:type="dxa"/>
            <w:tcBorders>
              <w:top w:val="single" w:sz="4" w:space="0" w:color="000000"/>
              <w:left w:val="single" w:sz="4" w:space="0" w:color="000000"/>
              <w:bottom w:val="single" w:sz="4" w:space="0" w:color="000000"/>
              <w:right w:val="single" w:sz="4" w:space="0" w:color="000000"/>
            </w:tcBorders>
            <w:vAlign w:val="center"/>
          </w:tcPr>
          <w:p>
            <w:pPr>
              <w:pStyle w:val="TAC"/>
              <w:rPr/>
            </w:pPr>
            <w:r>
              <w:rPr/>
              <w:t>109.3</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113.7</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118.0</w:t>
            </w:r>
          </w:p>
        </w:tc>
        <w:tc>
          <w:tcPr>
            <w:tcW w:w="882" w:type="dxa"/>
            <w:tcBorders>
              <w:top w:val="single" w:sz="4" w:space="0" w:color="000000"/>
              <w:left w:val="single" w:sz="4" w:space="0" w:color="000000"/>
              <w:bottom w:val="single" w:sz="4" w:space="0" w:color="000000"/>
              <w:right w:val="single" w:sz="4" w:space="0" w:color="000000"/>
            </w:tcBorders>
            <w:vAlign w:val="center"/>
          </w:tcPr>
          <w:p>
            <w:pPr>
              <w:pStyle w:val="TAC"/>
              <w:rPr/>
            </w:pPr>
            <w:r>
              <w:rPr/>
              <w:t>9.7</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10.0</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10.2</w:t>
            </w:r>
          </w:p>
        </w:tc>
        <w:tc>
          <w:tcPr>
            <w:tcW w:w="882" w:type="dxa"/>
            <w:tcBorders>
              <w:top w:val="single" w:sz="4" w:space="0" w:color="000000"/>
              <w:left w:val="single" w:sz="4" w:space="0" w:color="000000"/>
              <w:bottom w:val="single" w:sz="4" w:space="0" w:color="000000"/>
              <w:right w:val="single" w:sz="4" w:space="0" w:color="000000"/>
            </w:tcBorders>
            <w:vAlign w:val="center"/>
          </w:tcPr>
          <w:p>
            <w:pPr>
              <w:pStyle w:val="TAC"/>
              <w:rPr/>
            </w:pPr>
            <w:r>
              <w:rPr/>
              <w:t>6.0</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8.1</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9.2</w:t>
            </w:r>
          </w:p>
        </w:tc>
      </w:tr>
      <w:tr>
        <w:trPr/>
        <w:tc>
          <w:tcPr>
            <w:tcW w:w="845" w:type="dxa"/>
            <w:tcBorders>
              <w:top w:val="single" w:sz="4" w:space="0" w:color="000000"/>
              <w:left w:val="single" w:sz="4" w:space="0" w:color="000000"/>
              <w:bottom w:val="single" w:sz="4" w:space="0" w:color="000000"/>
              <w:right w:val="single" w:sz="4" w:space="0" w:color="000000"/>
            </w:tcBorders>
            <w:vAlign w:val="center"/>
          </w:tcPr>
          <w:p>
            <w:pPr>
              <w:pStyle w:val="TAC"/>
              <w:rPr/>
            </w:pPr>
            <w:r>
              <w:rPr/>
              <w:t>SC4</w:t>
            </w:r>
          </w:p>
        </w:tc>
        <w:tc>
          <w:tcPr>
            <w:tcW w:w="926" w:type="dxa"/>
            <w:tcBorders>
              <w:top w:val="single" w:sz="4" w:space="0" w:color="000000"/>
              <w:left w:val="single" w:sz="4" w:space="0" w:color="000000"/>
              <w:bottom w:val="single" w:sz="4" w:space="0" w:color="000000"/>
              <w:right w:val="single" w:sz="4" w:space="0" w:color="000000"/>
            </w:tcBorders>
            <w:vAlign w:val="center"/>
          </w:tcPr>
          <w:p>
            <w:pPr>
              <w:pStyle w:val="TAC"/>
              <w:rPr/>
            </w:pPr>
            <w:r>
              <w:rPr/>
              <w:t>138.0</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140.3</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142.5</w:t>
            </w:r>
          </w:p>
        </w:tc>
        <w:tc>
          <w:tcPr>
            <w:tcW w:w="882" w:type="dxa"/>
            <w:tcBorders>
              <w:top w:val="single" w:sz="4" w:space="0" w:color="000000"/>
              <w:left w:val="single" w:sz="4" w:space="0" w:color="000000"/>
              <w:bottom w:val="single" w:sz="4" w:space="0" w:color="000000"/>
              <w:right w:val="single" w:sz="4" w:space="0" w:color="000000"/>
            </w:tcBorders>
            <w:vAlign w:val="center"/>
          </w:tcPr>
          <w:p>
            <w:pPr>
              <w:pStyle w:val="TAC"/>
              <w:rPr/>
            </w:pPr>
            <w:r>
              <w:rPr/>
              <w:t>-3.1</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-1.1</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1.1</w:t>
            </w:r>
          </w:p>
        </w:tc>
        <w:tc>
          <w:tcPr>
            <w:tcW w:w="882" w:type="dxa"/>
            <w:tcBorders>
              <w:top w:val="single" w:sz="4" w:space="0" w:color="000000"/>
              <w:left w:val="single" w:sz="4" w:space="0" w:color="000000"/>
              <w:bottom w:val="single" w:sz="4" w:space="0" w:color="000000"/>
              <w:right w:val="single" w:sz="4" w:space="0" w:color="000000"/>
            </w:tcBorders>
            <w:vAlign w:val="center"/>
          </w:tcPr>
          <w:p>
            <w:pPr>
              <w:pStyle w:val="TAC"/>
              <w:rPr/>
            </w:pPr>
            <w:r>
              <w:rPr/>
              <w:t>-4.0</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-2.1</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-0.1</w:t>
            </w:r>
          </w:p>
        </w:tc>
      </w:tr>
      <w:tr>
        <w:trPr/>
        <w:tc>
          <w:tcPr>
            <w:tcW w:w="845" w:type="dxa"/>
            <w:tcBorders>
              <w:top w:val="single" w:sz="4" w:space="0" w:color="000000"/>
              <w:left w:val="single" w:sz="4" w:space="0" w:color="000000"/>
              <w:bottom w:val="single" w:sz="4" w:space="0" w:color="000000"/>
              <w:right w:val="single" w:sz="4" w:space="0" w:color="000000"/>
            </w:tcBorders>
            <w:vAlign w:val="center"/>
          </w:tcPr>
          <w:p>
            <w:pPr>
              <w:pStyle w:val="TAC"/>
              <w:rPr/>
            </w:pPr>
            <w:r>
              <w:rPr/>
              <w:t>SC5</w:t>
            </w:r>
          </w:p>
        </w:tc>
        <w:tc>
          <w:tcPr>
            <w:tcW w:w="926" w:type="dxa"/>
            <w:tcBorders>
              <w:top w:val="single" w:sz="4" w:space="0" w:color="000000"/>
              <w:left w:val="single" w:sz="4" w:space="0" w:color="000000"/>
              <w:bottom w:val="single" w:sz="4" w:space="0" w:color="000000"/>
              <w:right w:val="single" w:sz="4" w:space="0" w:color="000000"/>
            </w:tcBorders>
            <w:vAlign w:val="center"/>
          </w:tcPr>
          <w:p>
            <w:pPr>
              <w:pStyle w:val="TAC"/>
              <w:rPr/>
            </w:pPr>
            <w:r>
              <w:rPr/>
              <w:t>138.0</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140.3</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142.5</w:t>
            </w:r>
          </w:p>
        </w:tc>
        <w:tc>
          <w:tcPr>
            <w:tcW w:w="882" w:type="dxa"/>
            <w:tcBorders>
              <w:top w:val="single" w:sz="4" w:space="0" w:color="000000"/>
              <w:left w:val="single" w:sz="4" w:space="0" w:color="000000"/>
              <w:bottom w:val="single" w:sz="4" w:space="0" w:color="000000"/>
              <w:right w:val="single" w:sz="4" w:space="0" w:color="000000"/>
            </w:tcBorders>
            <w:vAlign w:val="center"/>
          </w:tcPr>
          <w:p>
            <w:pPr>
              <w:pStyle w:val="TAC"/>
              <w:rPr/>
            </w:pPr>
            <w:r>
              <w:rPr/>
              <w:t>8.0</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8.9</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9.2</w:t>
            </w:r>
          </w:p>
        </w:tc>
        <w:tc>
          <w:tcPr>
            <w:tcW w:w="882" w:type="dxa"/>
            <w:tcBorders>
              <w:top w:val="single" w:sz="4" w:space="0" w:color="000000"/>
              <w:left w:val="single" w:sz="4" w:space="0" w:color="000000"/>
              <w:bottom w:val="single" w:sz="4" w:space="0" w:color="000000"/>
              <w:right w:val="single" w:sz="4" w:space="0" w:color="000000"/>
            </w:tcBorders>
            <w:vAlign w:val="center"/>
          </w:tcPr>
          <w:p>
            <w:pPr>
              <w:pStyle w:val="TAC"/>
              <w:rPr/>
            </w:pPr>
            <w:r>
              <w:rPr/>
              <w:t>1.5</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3.3</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4.9</w:t>
            </w:r>
          </w:p>
        </w:tc>
      </w:tr>
      <w:tr>
        <w:trPr/>
        <w:tc>
          <w:tcPr>
            <w:tcW w:w="845" w:type="dxa"/>
            <w:tcBorders>
              <w:top w:val="single" w:sz="4" w:space="0" w:color="000000"/>
              <w:left w:val="single" w:sz="4" w:space="0" w:color="000000"/>
              <w:bottom w:val="single" w:sz="4" w:space="0" w:color="000000"/>
              <w:right w:val="single" w:sz="4" w:space="0" w:color="000000"/>
            </w:tcBorders>
            <w:vAlign w:val="center"/>
          </w:tcPr>
          <w:p>
            <w:pPr>
              <w:pStyle w:val="TAC"/>
              <w:rPr/>
            </w:pPr>
            <w:r>
              <w:rPr/>
              <w:t>SC6</w:t>
            </w:r>
          </w:p>
        </w:tc>
        <w:tc>
          <w:tcPr>
            <w:tcW w:w="926" w:type="dxa"/>
            <w:tcBorders>
              <w:top w:val="single" w:sz="4" w:space="0" w:color="000000"/>
              <w:left w:val="single" w:sz="4" w:space="0" w:color="000000"/>
              <w:bottom w:val="single" w:sz="4" w:space="0" w:color="000000"/>
              <w:right w:val="single" w:sz="4" w:space="0" w:color="000000"/>
            </w:tcBorders>
            <w:vAlign w:val="center"/>
          </w:tcPr>
          <w:p>
            <w:pPr>
              <w:pStyle w:val="TAC"/>
              <w:rPr/>
            </w:pPr>
            <w:r>
              <w:rPr/>
              <w:t>96.2</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97.5</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98.9</w:t>
            </w:r>
          </w:p>
        </w:tc>
        <w:tc>
          <w:tcPr>
            <w:tcW w:w="882" w:type="dxa"/>
            <w:tcBorders>
              <w:top w:val="single" w:sz="4" w:space="0" w:color="000000"/>
              <w:left w:val="single" w:sz="4" w:space="0" w:color="000000"/>
              <w:bottom w:val="single" w:sz="4" w:space="0" w:color="000000"/>
              <w:right w:val="single" w:sz="4" w:space="0" w:color="000000"/>
            </w:tcBorders>
            <w:vAlign w:val="center"/>
          </w:tcPr>
          <w:p>
            <w:pPr>
              <w:pStyle w:val="TAC"/>
              <w:rPr/>
            </w:pPr>
            <w:r>
              <w:rPr/>
              <w:t>-3.0</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-1.1</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1.1</w:t>
            </w:r>
          </w:p>
        </w:tc>
        <w:tc>
          <w:tcPr>
            <w:tcW w:w="882" w:type="dxa"/>
            <w:tcBorders>
              <w:top w:val="single" w:sz="4" w:space="0" w:color="000000"/>
              <w:left w:val="single" w:sz="4" w:space="0" w:color="000000"/>
              <w:bottom w:val="single" w:sz="4" w:space="0" w:color="000000"/>
              <w:right w:val="single" w:sz="4" w:space="0" w:color="000000"/>
            </w:tcBorders>
            <w:vAlign w:val="center"/>
          </w:tcPr>
          <w:p>
            <w:pPr>
              <w:pStyle w:val="TAC"/>
              <w:rPr/>
            </w:pPr>
            <w:r>
              <w:rPr/>
              <w:t>-3.2</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-1.2</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0.8</w:t>
            </w:r>
          </w:p>
        </w:tc>
      </w:tr>
      <w:tr>
        <w:trPr/>
        <w:tc>
          <w:tcPr>
            <w:tcW w:w="845" w:type="dxa"/>
            <w:tcBorders>
              <w:top w:val="single" w:sz="4" w:space="0" w:color="000000"/>
              <w:left w:val="single" w:sz="4" w:space="0" w:color="000000"/>
              <w:bottom w:val="single" w:sz="4" w:space="0" w:color="000000"/>
              <w:right w:val="single" w:sz="4" w:space="0" w:color="000000"/>
            </w:tcBorders>
            <w:vAlign w:val="center"/>
          </w:tcPr>
          <w:p>
            <w:pPr>
              <w:pStyle w:val="TAC"/>
              <w:rPr/>
            </w:pPr>
            <w:r>
              <w:rPr/>
              <w:t>SC7</w:t>
            </w:r>
          </w:p>
        </w:tc>
        <w:tc>
          <w:tcPr>
            <w:tcW w:w="926" w:type="dxa"/>
            <w:tcBorders>
              <w:top w:val="single" w:sz="4" w:space="0" w:color="000000"/>
              <w:left w:val="single" w:sz="4" w:space="0" w:color="000000"/>
              <w:bottom w:val="single" w:sz="4" w:space="0" w:color="000000"/>
              <w:right w:val="single" w:sz="4" w:space="0" w:color="000000"/>
            </w:tcBorders>
            <w:vAlign w:val="center"/>
          </w:tcPr>
          <w:p>
            <w:pPr>
              <w:pStyle w:val="TAC"/>
              <w:rPr/>
            </w:pPr>
            <w:r>
              <w:rPr/>
              <w:t>96.2</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97.5</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98.9</w:t>
            </w:r>
          </w:p>
        </w:tc>
        <w:tc>
          <w:tcPr>
            <w:tcW w:w="882" w:type="dxa"/>
            <w:tcBorders>
              <w:top w:val="single" w:sz="4" w:space="0" w:color="000000"/>
              <w:left w:val="single" w:sz="4" w:space="0" w:color="000000"/>
              <w:bottom w:val="single" w:sz="4" w:space="0" w:color="000000"/>
              <w:right w:val="single" w:sz="4" w:space="0" w:color="000000"/>
            </w:tcBorders>
            <w:vAlign w:val="center"/>
          </w:tcPr>
          <w:p>
            <w:pPr>
              <w:pStyle w:val="TAC"/>
              <w:rPr/>
            </w:pPr>
            <w:r>
              <w:rPr/>
              <w:t>8.3</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9.0</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9.2</w:t>
            </w:r>
          </w:p>
        </w:tc>
        <w:tc>
          <w:tcPr>
            <w:tcW w:w="882" w:type="dxa"/>
            <w:tcBorders>
              <w:top w:val="single" w:sz="4" w:space="0" w:color="000000"/>
              <w:left w:val="single" w:sz="4" w:space="0" w:color="000000"/>
              <w:bottom w:val="single" w:sz="4" w:space="0" w:color="000000"/>
              <w:right w:val="single" w:sz="4" w:space="0" w:color="000000"/>
            </w:tcBorders>
            <w:vAlign w:val="center"/>
          </w:tcPr>
          <w:p>
            <w:pPr>
              <w:pStyle w:val="TAC"/>
              <w:rPr/>
            </w:pPr>
            <w:r>
              <w:rPr/>
              <w:t>6.6</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7.6</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7.8</w:t>
            </w:r>
          </w:p>
        </w:tc>
      </w:tr>
      <w:tr>
        <w:trPr/>
        <w:tc>
          <w:tcPr>
            <w:tcW w:w="845" w:type="dxa"/>
            <w:tcBorders>
              <w:top w:val="single" w:sz="4" w:space="0" w:color="000000"/>
              <w:left w:val="single" w:sz="4" w:space="0" w:color="000000"/>
              <w:bottom w:val="single" w:sz="4" w:space="0" w:color="000000"/>
              <w:right w:val="single" w:sz="4" w:space="0" w:color="000000"/>
            </w:tcBorders>
            <w:vAlign w:val="center"/>
          </w:tcPr>
          <w:p>
            <w:pPr>
              <w:pStyle w:val="TAC"/>
              <w:rPr/>
            </w:pPr>
            <w:r>
              <w:rPr/>
              <w:t>SC8</w:t>
            </w:r>
          </w:p>
        </w:tc>
        <w:tc>
          <w:tcPr>
            <w:tcW w:w="926" w:type="dxa"/>
            <w:tcBorders>
              <w:top w:val="single" w:sz="4" w:space="0" w:color="000000"/>
              <w:left w:val="single" w:sz="4" w:space="0" w:color="000000"/>
              <w:bottom w:val="single" w:sz="4" w:space="0" w:color="000000"/>
              <w:right w:val="single" w:sz="4" w:space="0" w:color="000000"/>
            </w:tcBorders>
            <w:vAlign w:val="center"/>
          </w:tcPr>
          <w:p>
            <w:pPr>
              <w:pStyle w:val="TAC"/>
              <w:rPr/>
            </w:pPr>
            <w:r>
              <w:rPr/>
              <w:t>96.2</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97.5</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98.9</w:t>
            </w:r>
          </w:p>
        </w:tc>
        <w:tc>
          <w:tcPr>
            <w:tcW w:w="882" w:type="dxa"/>
            <w:tcBorders>
              <w:top w:val="single" w:sz="4" w:space="0" w:color="000000"/>
              <w:left w:val="single" w:sz="4" w:space="0" w:color="000000"/>
              <w:bottom w:val="single" w:sz="4" w:space="0" w:color="000000"/>
              <w:right w:val="single" w:sz="4" w:space="0" w:color="000000"/>
            </w:tcBorders>
            <w:vAlign w:val="center"/>
          </w:tcPr>
          <w:p>
            <w:pPr>
              <w:pStyle w:val="TAC"/>
              <w:rPr/>
            </w:pPr>
            <w:r>
              <w:rPr/>
              <w:t>9.7</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9.9</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10.1</w:t>
            </w:r>
          </w:p>
        </w:tc>
        <w:tc>
          <w:tcPr>
            <w:tcW w:w="882" w:type="dxa"/>
            <w:tcBorders>
              <w:top w:val="single" w:sz="4" w:space="0" w:color="000000"/>
              <w:left w:val="single" w:sz="4" w:space="0" w:color="000000"/>
              <w:bottom w:val="single" w:sz="4" w:space="0" w:color="000000"/>
              <w:right w:val="single" w:sz="4" w:space="0" w:color="000000"/>
            </w:tcBorders>
            <w:vAlign w:val="center"/>
          </w:tcPr>
          <w:p>
            <w:pPr>
              <w:pStyle w:val="TAC"/>
              <w:rPr/>
            </w:pPr>
            <w:r>
              <w:rPr/>
              <w:t>7.5</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8.1</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8.5</w:t>
            </w:r>
          </w:p>
        </w:tc>
      </w:tr>
      <w:tr>
        <w:trPr/>
        <w:tc>
          <w:tcPr>
            <w:tcW w:w="845" w:type="dxa"/>
            <w:tcBorders>
              <w:top w:val="single" w:sz="4" w:space="0" w:color="000000"/>
              <w:left w:val="single" w:sz="4" w:space="0" w:color="000000"/>
              <w:bottom w:val="single" w:sz="4" w:space="0" w:color="000000"/>
              <w:right w:val="single" w:sz="4" w:space="0" w:color="000000"/>
            </w:tcBorders>
            <w:vAlign w:val="center"/>
          </w:tcPr>
          <w:p>
            <w:pPr>
              <w:pStyle w:val="TAC"/>
              <w:rPr/>
            </w:pPr>
            <w:r>
              <w:rPr/>
              <w:t>SC9</w:t>
            </w:r>
          </w:p>
        </w:tc>
        <w:tc>
          <w:tcPr>
            <w:tcW w:w="926" w:type="dxa"/>
            <w:tcBorders>
              <w:top w:val="single" w:sz="4" w:space="0" w:color="000000"/>
              <w:left w:val="single" w:sz="4" w:space="0" w:color="000000"/>
              <w:bottom w:val="single" w:sz="4" w:space="0" w:color="000000"/>
              <w:right w:val="single" w:sz="4" w:space="0" w:color="000000"/>
            </w:tcBorders>
            <w:vAlign w:val="center"/>
          </w:tcPr>
          <w:p>
            <w:pPr>
              <w:pStyle w:val="TAC"/>
              <w:rPr/>
            </w:pPr>
            <w:r>
              <w:rPr/>
              <w:t>123.7</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125.3</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127.0</w:t>
            </w:r>
          </w:p>
        </w:tc>
        <w:tc>
          <w:tcPr>
            <w:tcW w:w="882" w:type="dxa"/>
            <w:tcBorders>
              <w:top w:val="single" w:sz="4" w:space="0" w:color="000000"/>
              <w:left w:val="single" w:sz="4" w:space="0" w:color="000000"/>
              <w:bottom w:val="single" w:sz="4" w:space="0" w:color="000000"/>
              <w:right w:val="single" w:sz="4" w:space="0" w:color="000000"/>
            </w:tcBorders>
            <w:vAlign w:val="center"/>
          </w:tcPr>
          <w:p>
            <w:pPr>
              <w:pStyle w:val="TAC"/>
              <w:rPr/>
            </w:pPr>
            <w:r>
              <w:rPr/>
              <w:t>-3.0</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-1.1</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1.1</w:t>
            </w:r>
          </w:p>
        </w:tc>
        <w:tc>
          <w:tcPr>
            <w:tcW w:w="882" w:type="dxa"/>
            <w:tcBorders>
              <w:top w:val="single" w:sz="4" w:space="0" w:color="000000"/>
              <w:left w:val="single" w:sz="4" w:space="0" w:color="000000"/>
              <w:bottom w:val="single" w:sz="4" w:space="0" w:color="000000"/>
              <w:right w:val="single" w:sz="4" w:space="0" w:color="000000"/>
            </w:tcBorders>
            <w:vAlign w:val="center"/>
          </w:tcPr>
          <w:p>
            <w:pPr>
              <w:pStyle w:val="TAC"/>
              <w:rPr/>
            </w:pPr>
            <w:r>
              <w:rPr/>
              <w:t>-3.1</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-1.1</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1.0</w:t>
            </w:r>
          </w:p>
        </w:tc>
      </w:tr>
      <w:tr>
        <w:trPr/>
        <w:tc>
          <w:tcPr>
            <w:tcW w:w="845" w:type="dxa"/>
            <w:tcBorders>
              <w:top w:val="single" w:sz="4" w:space="0" w:color="000000"/>
              <w:left w:val="single" w:sz="4" w:space="0" w:color="000000"/>
              <w:bottom w:val="single" w:sz="4" w:space="0" w:color="000000"/>
              <w:right w:val="single" w:sz="4" w:space="0" w:color="000000"/>
            </w:tcBorders>
            <w:vAlign w:val="center"/>
          </w:tcPr>
          <w:p>
            <w:pPr>
              <w:pStyle w:val="TAC"/>
              <w:rPr/>
            </w:pPr>
            <w:r>
              <w:rPr/>
              <w:t>SC10</w:t>
            </w:r>
          </w:p>
        </w:tc>
        <w:tc>
          <w:tcPr>
            <w:tcW w:w="926" w:type="dxa"/>
            <w:tcBorders>
              <w:top w:val="single" w:sz="4" w:space="0" w:color="000000"/>
              <w:left w:val="single" w:sz="4" w:space="0" w:color="000000"/>
              <w:bottom w:val="single" w:sz="4" w:space="0" w:color="000000"/>
              <w:right w:val="single" w:sz="4" w:space="0" w:color="000000"/>
            </w:tcBorders>
            <w:vAlign w:val="center"/>
          </w:tcPr>
          <w:p>
            <w:pPr>
              <w:pStyle w:val="TAC"/>
              <w:rPr/>
            </w:pPr>
            <w:r>
              <w:rPr/>
              <w:t>123.7</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125.3</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127.0</w:t>
            </w:r>
          </w:p>
        </w:tc>
        <w:tc>
          <w:tcPr>
            <w:tcW w:w="882" w:type="dxa"/>
            <w:tcBorders>
              <w:top w:val="single" w:sz="4" w:space="0" w:color="000000"/>
              <w:left w:val="single" w:sz="4" w:space="0" w:color="000000"/>
              <w:bottom w:val="single" w:sz="4" w:space="0" w:color="000000"/>
              <w:right w:val="single" w:sz="4" w:space="0" w:color="000000"/>
            </w:tcBorders>
            <w:vAlign w:val="center"/>
          </w:tcPr>
          <w:p>
            <w:pPr>
              <w:pStyle w:val="TAC"/>
              <w:rPr/>
            </w:pPr>
            <w:r>
              <w:rPr/>
              <w:t>8.3</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9.0</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9.2</w:t>
            </w:r>
          </w:p>
        </w:tc>
        <w:tc>
          <w:tcPr>
            <w:tcW w:w="882" w:type="dxa"/>
            <w:tcBorders>
              <w:top w:val="single" w:sz="4" w:space="0" w:color="000000"/>
              <w:left w:val="single" w:sz="4" w:space="0" w:color="000000"/>
              <w:bottom w:val="single" w:sz="4" w:space="0" w:color="000000"/>
              <w:right w:val="single" w:sz="4" w:space="0" w:color="000000"/>
            </w:tcBorders>
            <w:vAlign w:val="center"/>
          </w:tcPr>
          <w:p>
            <w:pPr>
              <w:pStyle w:val="TAC"/>
              <w:rPr/>
            </w:pPr>
            <w:r>
              <w:rPr/>
              <w:t>7.3</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8.2</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8.5</w:t>
            </w:r>
          </w:p>
        </w:tc>
      </w:tr>
      <w:tr>
        <w:trPr/>
        <w:tc>
          <w:tcPr>
            <w:tcW w:w="845" w:type="dxa"/>
            <w:tcBorders>
              <w:top w:val="single" w:sz="4" w:space="0" w:color="000000"/>
              <w:left w:val="single" w:sz="4" w:space="0" w:color="000000"/>
              <w:bottom w:val="single" w:sz="4" w:space="0" w:color="000000"/>
              <w:right w:val="single" w:sz="4" w:space="0" w:color="000000"/>
            </w:tcBorders>
            <w:vAlign w:val="center"/>
          </w:tcPr>
          <w:p>
            <w:pPr>
              <w:pStyle w:val="TAC"/>
              <w:rPr/>
            </w:pPr>
            <w:r>
              <w:rPr/>
              <w:t>SC11</w:t>
            </w:r>
          </w:p>
        </w:tc>
        <w:tc>
          <w:tcPr>
            <w:tcW w:w="926" w:type="dxa"/>
            <w:tcBorders>
              <w:top w:val="single" w:sz="4" w:space="0" w:color="000000"/>
              <w:left w:val="single" w:sz="4" w:space="0" w:color="000000"/>
              <w:bottom w:val="single" w:sz="4" w:space="0" w:color="000000"/>
              <w:right w:val="single" w:sz="4" w:space="0" w:color="000000"/>
            </w:tcBorders>
            <w:vAlign w:val="center"/>
          </w:tcPr>
          <w:p>
            <w:pPr>
              <w:pStyle w:val="TAC"/>
              <w:rPr/>
            </w:pPr>
            <w:r>
              <w:rPr/>
              <w:t>102.2</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103.5</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105.0</w:t>
            </w:r>
          </w:p>
        </w:tc>
        <w:tc>
          <w:tcPr>
            <w:tcW w:w="882" w:type="dxa"/>
            <w:tcBorders>
              <w:top w:val="single" w:sz="4" w:space="0" w:color="000000"/>
              <w:left w:val="single" w:sz="4" w:space="0" w:color="000000"/>
              <w:bottom w:val="single" w:sz="4" w:space="0" w:color="000000"/>
              <w:right w:val="single" w:sz="4" w:space="0" w:color="000000"/>
            </w:tcBorders>
            <w:vAlign w:val="center"/>
          </w:tcPr>
          <w:p>
            <w:pPr>
              <w:pStyle w:val="TAC"/>
              <w:rPr/>
            </w:pPr>
            <w:r>
              <w:rPr/>
              <w:t>-3.0</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-1.1</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1.1</w:t>
            </w:r>
          </w:p>
        </w:tc>
        <w:tc>
          <w:tcPr>
            <w:tcW w:w="882" w:type="dxa"/>
            <w:tcBorders>
              <w:top w:val="single" w:sz="4" w:space="0" w:color="000000"/>
              <w:left w:val="single" w:sz="4" w:space="0" w:color="000000"/>
              <w:bottom w:val="single" w:sz="4" w:space="0" w:color="000000"/>
              <w:right w:val="single" w:sz="4" w:space="0" w:color="000000"/>
            </w:tcBorders>
            <w:vAlign w:val="center"/>
          </w:tcPr>
          <w:p>
            <w:pPr>
              <w:pStyle w:val="TAC"/>
              <w:rPr/>
            </w:pPr>
            <w:r>
              <w:rPr/>
              <w:t>-3.2</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-1.2</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0.8</w:t>
            </w:r>
          </w:p>
        </w:tc>
      </w:tr>
      <w:tr>
        <w:trPr/>
        <w:tc>
          <w:tcPr>
            <w:tcW w:w="845" w:type="dxa"/>
            <w:tcBorders>
              <w:top w:val="single" w:sz="4" w:space="0" w:color="000000"/>
              <w:left w:val="single" w:sz="4" w:space="0" w:color="000000"/>
              <w:bottom w:val="single" w:sz="4" w:space="0" w:color="000000"/>
              <w:right w:val="single" w:sz="4" w:space="0" w:color="000000"/>
            </w:tcBorders>
            <w:vAlign w:val="center"/>
          </w:tcPr>
          <w:p>
            <w:pPr>
              <w:pStyle w:val="TAC"/>
              <w:rPr/>
            </w:pPr>
            <w:r>
              <w:rPr/>
              <w:t>SC12</w:t>
            </w:r>
          </w:p>
        </w:tc>
        <w:tc>
          <w:tcPr>
            <w:tcW w:w="926" w:type="dxa"/>
            <w:tcBorders>
              <w:top w:val="single" w:sz="4" w:space="0" w:color="000000"/>
              <w:left w:val="single" w:sz="4" w:space="0" w:color="000000"/>
              <w:bottom w:val="single" w:sz="4" w:space="0" w:color="000000"/>
              <w:right w:val="single" w:sz="4" w:space="0" w:color="000000"/>
            </w:tcBorders>
            <w:vAlign w:val="center"/>
          </w:tcPr>
          <w:p>
            <w:pPr>
              <w:pStyle w:val="TAC"/>
              <w:rPr/>
            </w:pPr>
            <w:r>
              <w:rPr/>
              <w:t>102.2</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103.5</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105.0</w:t>
            </w:r>
          </w:p>
        </w:tc>
        <w:tc>
          <w:tcPr>
            <w:tcW w:w="882" w:type="dxa"/>
            <w:tcBorders>
              <w:top w:val="single" w:sz="4" w:space="0" w:color="000000"/>
              <w:left w:val="single" w:sz="4" w:space="0" w:color="000000"/>
              <w:bottom w:val="single" w:sz="4" w:space="0" w:color="000000"/>
              <w:right w:val="single" w:sz="4" w:space="0" w:color="000000"/>
            </w:tcBorders>
            <w:vAlign w:val="center"/>
          </w:tcPr>
          <w:p>
            <w:pPr>
              <w:pStyle w:val="TAC"/>
              <w:rPr/>
            </w:pPr>
            <w:r>
              <w:rPr/>
              <w:t>8.3</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9.0</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9.2</w:t>
            </w:r>
          </w:p>
        </w:tc>
        <w:tc>
          <w:tcPr>
            <w:tcW w:w="882" w:type="dxa"/>
            <w:tcBorders>
              <w:top w:val="single" w:sz="4" w:space="0" w:color="000000"/>
              <w:left w:val="single" w:sz="4" w:space="0" w:color="000000"/>
              <w:bottom w:val="single" w:sz="4" w:space="0" w:color="000000"/>
              <w:right w:val="single" w:sz="4" w:space="0" w:color="000000"/>
            </w:tcBorders>
            <w:vAlign w:val="center"/>
          </w:tcPr>
          <w:p>
            <w:pPr>
              <w:pStyle w:val="TAC"/>
              <w:rPr/>
            </w:pPr>
            <w:r>
              <w:rPr/>
              <w:t>6.6</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7.6</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7.8</w:t>
            </w:r>
          </w:p>
        </w:tc>
      </w:tr>
      <w:tr>
        <w:trPr/>
        <w:tc>
          <w:tcPr>
            <w:tcW w:w="845" w:type="dxa"/>
            <w:tcBorders>
              <w:top w:val="single" w:sz="4" w:space="0" w:color="000000"/>
              <w:left w:val="single" w:sz="4" w:space="0" w:color="000000"/>
              <w:bottom w:val="single" w:sz="4" w:space="0" w:color="000000"/>
              <w:right w:val="single" w:sz="4" w:space="0" w:color="000000"/>
            </w:tcBorders>
            <w:vAlign w:val="center"/>
          </w:tcPr>
          <w:p>
            <w:pPr>
              <w:pStyle w:val="TAC"/>
              <w:rPr/>
            </w:pPr>
            <w:r>
              <w:rPr/>
              <w:t>SC13</w:t>
            </w:r>
          </w:p>
        </w:tc>
        <w:tc>
          <w:tcPr>
            <w:tcW w:w="926" w:type="dxa"/>
            <w:tcBorders>
              <w:top w:val="single" w:sz="4" w:space="0" w:color="000000"/>
              <w:left w:val="single" w:sz="4" w:space="0" w:color="000000"/>
              <w:bottom w:val="single" w:sz="4" w:space="0" w:color="000000"/>
              <w:right w:val="single" w:sz="4" w:space="0" w:color="000000"/>
            </w:tcBorders>
            <w:vAlign w:val="center"/>
          </w:tcPr>
          <w:p>
            <w:pPr>
              <w:pStyle w:val="TAC"/>
              <w:rPr/>
            </w:pPr>
            <w:r>
              <w:rPr/>
              <w:t>102.2</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103.5</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105.0</w:t>
            </w:r>
          </w:p>
        </w:tc>
        <w:tc>
          <w:tcPr>
            <w:tcW w:w="882" w:type="dxa"/>
            <w:tcBorders>
              <w:top w:val="single" w:sz="4" w:space="0" w:color="000000"/>
              <w:left w:val="single" w:sz="4" w:space="0" w:color="000000"/>
              <w:bottom w:val="single" w:sz="4" w:space="0" w:color="000000"/>
              <w:right w:val="single" w:sz="4" w:space="0" w:color="000000"/>
            </w:tcBorders>
            <w:vAlign w:val="center"/>
          </w:tcPr>
          <w:p>
            <w:pPr>
              <w:pStyle w:val="TAC"/>
              <w:rPr/>
            </w:pPr>
            <w:r>
              <w:rPr/>
              <w:t>9.7</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9.9</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10.1</w:t>
            </w:r>
          </w:p>
        </w:tc>
        <w:tc>
          <w:tcPr>
            <w:tcW w:w="882" w:type="dxa"/>
            <w:tcBorders>
              <w:top w:val="single" w:sz="4" w:space="0" w:color="000000"/>
              <w:left w:val="single" w:sz="4" w:space="0" w:color="000000"/>
              <w:bottom w:val="single" w:sz="4" w:space="0" w:color="000000"/>
              <w:right w:val="single" w:sz="4" w:space="0" w:color="000000"/>
            </w:tcBorders>
            <w:vAlign w:val="center"/>
          </w:tcPr>
          <w:p>
            <w:pPr>
              <w:pStyle w:val="TAC"/>
              <w:rPr/>
            </w:pPr>
            <w:r>
              <w:rPr/>
              <w:t>7.5</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8.1</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8.5</w:t>
            </w:r>
          </w:p>
        </w:tc>
      </w:tr>
      <w:tr>
        <w:trPr/>
        <w:tc>
          <w:tcPr>
            <w:tcW w:w="845" w:type="dxa"/>
            <w:tcBorders>
              <w:top w:val="single" w:sz="4" w:space="0" w:color="000000"/>
              <w:left w:val="single" w:sz="4" w:space="0" w:color="000000"/>
              <w:bottom w:val="single" w:sz="4" w:space="0" w:color="000000"/>
              <w:right w:val="single" w:sz="4" w:space="0" w:color="000000"/>
            </w:tcBorders>
            <w:vAlign w:val="center"/>
          </w:tcPr>
          <w:p>
            <w:pPr>
              <w:pStyle w:val="TAC"/>
              <w:rPr/>
            </w:pPr>
            <w:r>
              <w:rPr/>
              <w:t>SC14</w:t>
            </w:r>
          </w:p>
        </w:tc>
        <w:tc>
          <w:tcPr>
            <w:tcW w:w="926" w:type="dxa"/>
            <w:tcBorders>
              <w:top w:val="single" w:sz="4" w:space="0" w:color="000000"/>
              <w:left w:val="single" w:sz="4" w:space="0" w:color="000000"/>
              <w:bottom w:val="single" w:sz="4" w:space="0" w:color="000000"/>
              <w:right w:val="single" w:sz="4" w:space="0" w:color="000000"/>
            </w:tcBorders>
            <w:vAlign w:val="center"/>
          </w:tcPr>
          <w:p>
            <w:pPr>
              <w:pStyle w:val="TAC"/>
              <w:rPr/>
            </w:pPr>
            <w:r>
              <w:rPr/>
              <w:t>129.8</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131.3</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133.0</w:t>
            </w:r>
          </w:p>
        </w:tc>
        <w:tc>
          <w:tcPr>
            <w:tcW w:w="882" w:type="dxa"/>
            <w:tcBorders>
              <w:top w:val="single" w:sz="4" w:space="0" w:color="000000"/>
              <w:left w:val="single" w:sz="4" w:space="0" w:color="000000"/>
              <w:bottom w:val="single" w:sz="4" w:space="0" w:color="000000"/>
              <w:right w:val="single" w:sz="4" w:space="0" w:color="000000"/>
            </w:tcBorders>
            <w:vAlign w:val="center"/>
          </w:tcPr>
          <w:p>
            <w:pPr>
              <w:pStyle w:val="TAC"/>
              <w:rPr/>
            </w:pPr>
            <w:r>
              <w:rPr/>
              <w:t>-3.0</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-1.1</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1.1</w:t>
            </w:r>
          </w:p>
        </w:tc>
        <w:tc>
          <w:tcPr>
            <w:tcW w:w="882" w:type="dxa"/>
            <w:tcBorders>
              <w:top w:val="single" w:sz="4" w:space="0" w:color="000000"/>
              <w:left w:val="single" w:sz="4" w:space="0" w:color="000000"/>
              <w:bottom w:val="single" w:sz="4" w:space="0" w:color="000000"/>
              <w:right w:val="single" w:sz="4" w:space="0" w:color="000000"/>
            </w:tcBorders>
            <w:vAlign w:val="center"/>
          </w:tcPr>
          <w:p>
            <w:pPr>
              <w:pStyle w:val="TAC"/>
              <w:rPr/>
            </w:pPr>
            <w:r>
              <w:rPr/>
              <w:t>-3.1</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-1.1</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1.0</w:t>
            </w:r>
          </w:p>
        </w:tc>
      </w:tr>
      <w:tr>
        <w:trPr/>
        <w:tc>
          <w:tcPr>
            <w:tcW w:w="845" w:type="dxa"/>
            <w:tcBorders>
              <w:top w:val="single" w:sz="4" w:space="0" w:color="000000"/>
              <w:left w:val="single" w:sz="4" w:space="0" w:color="000000"/>
              <w:bottom w:val="single" w:sz="4" w:space="0" w:color="000000"/>
              <w:right w:val="single" w:sz="4" w:space="0" w:color="000000"/>
            </w:tcBorders>
            <w:vAlign w:val="center"/>
          </w:tcPr>
          <w:p>
            <w:pPr>
              <w:pStyle w:val="TAC"/>
              <w:rPr/>
            </w:pPr>
            <w:r>
              <w:rPr/>
              <w:t>SC15</w:t>
            </w:r>
          </w:p>
        </w:tc>
        <w:tc>
          <w:tcPr>
            <w:tcW w:w="926" w:type="dxa"/>
            <w:tcBorders>
              <w:top w:val="single" w:sz="4" w:space="0" w:color="000000"/>
              <w:left w:val="single" w:sz="4" w:space="0" w:color="000000"/>
              <w:bottom w:val="single" w:sz="4" w:space="0" w:color="000000"/>
              <w:right w:val="single" w:sz="4" w:space="0" w:color="000000"/>
            </w:tcBorders>
            <w:vAlign w:val="center"/>
          </w:tcPr>
          <w:p>
            <w:pPr>
              <w:pStyle w:val="TAC"/>
              <w:rPr/>
            </w:pPr>
            <w:r>
              <w:rPr/>
              <w:t>129.8</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131.4</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133.0</w:t>
            </w:r>
          </w:p>
        </w:tc>
        <w:tc>
          <w:tcPr>
            <w:tcW w:w="882" w:type="dxa"/>
            <w:tcBorders>
              <w:top w:val="single" w:sz="4" w:space="0" w:color="000000"/>
              <w:left w:val="single" w:sz="4" w:space="0" w:color="000000"/>
              <w:bottom w:val="single" w:sz="4" w:space="0" w:color="000000"/>
              <w:right w:val="single" w:sz="4" w:space="0" w:color="000000"/>
            </w:tcBorders>
            <w:vAlign w:val="center"/>
          </w:tcPr>
          <w:p>
            <w:pPr>
              <w:pStyle w:val="TAC"/>
              <w:rPr/>
            </w:pPr>
            <w:r>
              <w:rPr/>
              <w:t>8.3</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9.0</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9.2</w:t>
            </w:r>
          </w:p>
        </w:tc>
        <w:tc>
          <w:tcPr>
            <w:tcW w:w="882" w:type="dxa"/>
            <w:tcBorders>
              <w:top w:val="single" w:sz="4" w:space="0" w:color="000000"/>
              <w:left w:val="single" w:sz="4" w:space="0" w:color="000000"/>
              <w:bottom w:val="single" w:sz="4" w:space="0" w:color="000000"/>
              <w:right w:val="single" w:sz="4" w:space="0" w:color="000000"/>
            </w:tcBorders>
            <w:vAlign w:val="center"/>
          </w:tcPr>
          <w:p>
            <w:pPr>
              <w:pStyle w:val="TAC"/>
              <w:rPr/>
            </w:pPr>
            <w:r>
              <w:rPr/>
              <w:t>7.3</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8.2</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8.5</w:t>
            </w:r>
          </w:p>
        </w:tc>
      </w:tr>
      <w:tr>
        <w:trPr/>
        <w:tc>
          <w:tcPr>
            <w:tcW w:w="845" w:type="dxa"/>
            <w:tcBorders>
              <w:top w:val="single" w:sz="4" w:space="0" w:color="000000"/>
              <w:left w:val="single" w:sz="4" w:space="0" w:color="000000"/>
              <w:bottom w:val="single" w:sz="4" w:space="0" w:color="000000"/>
              <w:right w:val="single" w:sz="4" w:space="0" w:color="000000"/>
            </w:tcBorders>
            <w:vAlign w:val="center"/>
          </w:tcPr>
          <w:p>
            <w:pPr>
              <w:pStyle w:val="TAC"/>
              <w:rPr/>
            </w:pPr>
            <w:r>
              <w:rPr/>
              <w:t>SC16</w:t>
            </w:r>
          </w:p>
        </w:tc>
        <w:tc>
          <w:tcPr>
            <w:tcW w:w="926" w:type="dxa"/>
            <w:tcBorders>
              <w:top w:val="single" w:sz="4" w:space="0" w:color="000000"/>
              <w:left w:val="single" w:sz="4" w:space="0" w:color="000000"/>
              <w:bottom w:val="single" w:sz="4" w:space="0" w:color="000000"/>
              <w:right w:val="single" w:sz="4" w:space="0" w:color="000000"/>
            </w:tcBorders>
            <w:vAlign w:val="center"/>
          </w:tcPr>
          <w:p>
            <w:pPr>
              <w:pStyle w:val="TAC"/>
              <w:rPr/>
            </w:pPr>
            <w:r>
              <w:rPr/>
              <w:t>117.3</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121.7</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126.0</w:t>
            </w:r>
          </w:p>
        </w:tc>
        <w:tc>
          <w:tcPr>
            <w:tcW w:w="882" w:type="dxa"/>
            <w:tcBorders>
              <w:top w:val="single" w:sz="4" w:space="0" w:color="000000"/>
              <w:left w:val="single" w:sz="4" w:space="0" w:color="000000"/>
              <w:bottom w:val="single" w:sz="4" w:space="0" w:color="000000"/>
              <w:right w:val="single" w:sz="4" w:space="0" w:color="000000"/>
            </w:tcBorders>
            <w:vAlign w:val="center"/>
          </w:tcPr>
          <w:p>
            <w:pPr>
              <w:pStyle w:val="TAC"/>
              <w:rPr/>
            </w:pPr>
            <w:r>
              <w:rPr/>
              <w:t>-3.0</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-1.0</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1.2</w:t>
            </w:r>
          </w:p>
        </w:tc>
        <w:tc>
          <w:tcPr>
            <w:tcW w:w="882" w:type="dxa"/>
            <w:tcBorders>
              <w:top w:val="single" w:sz="4" w:space="0" w:color="000000"/>
              <w:left w:val="single" w:sz="4" w:space="0" w:color="000000"/>
              <w:bottom w:val="single" w:sz="4" w:space="0" w:color="000000"/>
              <w:right w:val="single" w:sz="4" w:space="0" w:color="000000"/>
            </w:tcBorders>
            <w:vAlign w:val="center"/>
          </w:tcPr>
          <w:p>
            <w:pPr>
              <w:pStyle w:val="TAC"/>
              <w:rPr/>
            </w:pPr>
            <w:r>
              <w:rPr/>
              <w:t>-4.3</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-2.2</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r>
      <w:tr>
        <w:trPr/>
        <w:tc>
          <w:tcPr>
            <w:tcW w:w="845" w:type="dxa"/>
            <w:tcBorders>
              <w:top w:val="single" w:sz="4" w:space="0" w:color="000000"/>
              <w:left w:val="single" w:sz="4" w:space="0" w:color="000000"/>
              <w:bottom w:val="single" w:sz="4" w:space="0" w:color="000000"/>
              <w:right w:val="single" w:sz="4" w:space="0" w:color="000000"/>
            </w:tcBorders>
            <w:vAlign w:val="center"/>
          </w:tcPr>
          <w:p>
            <w:pPr>
              <w:pStyle w:val="TAC"/>
              <w:rPr/>
            </w:pPr>
            <w:r>
              <w:rPr/>
              <w:t>SC17</w:t>
            </w:r>
          </w:p>
        </w:tc>
        <w:tc>
          <w:tcPr>
            <w:tcW w:w="926" w:type="dxa"/>
            <w:tcBorders>
              <w:top w:val="single" w:sz="4" w:space="0" w:color="000000"/>
              <w:left w:val="single" w:sz="4" w:space="0" w:color="000000"/>
              <w:bottom w:val="single" w:sz="4" w:space="0" w:color="000000"/>
              <w:right w:val="single" w:sz="4" w:space="0" w:color="000000"/>
            </w:tcBorders>
            <w:vAlign w:val="center"/>
          </w:tcPr>
          <w:p>
            <w:pPr>
              <w:pStyle w:val="TAC"/>
              <w:rPr/>
            </w:pPr>
            <w:r>
              <w:rPr/>
              <w:t>117.3</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121.7</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126.0</w:t>
            </w:r>
          </w:p>
        </w:tc>
        <w:tc>
          <w:tcPr>
            <w:tcW w:w="882" w:type="dxa"/>
            <w:tcBorders>
              <w:top w:val="single" w:sz="4" w:space="0" w:color="000000"/>
              <w:left w:val="single" w:sz="4" w:space="0" w:color="000000"/>
              <w:bottom w:val="single" w:sz="4" w:space="0" w:color="000000"/>
              <w:right w:val="single" w:sz="4" w:space="0" w:color="000000"/>
            </w:tcBorders>
            <w:vAlign w:val="center"/>
          </w:tcPr>
          <w:p>
            <w:pPr>
              <w:pStyle w:val="TAC"/>
              <w:rPr/>
            </w:pPr>
            <w:r>
              <w:rPr/>
              <w:t>8.3</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9.0</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9.2</w:t>
            </w:r>
          </w:p>
        </w:tc>
        <w:tc>
          <w:tcPr>
            <w:tcW w:w="882" w:type="dxa"/>
            <w:tcBorders>
              <w:top w:val="single" w:sz="4" w:space="0" w:color="000000"/>
              <w:left w:val="single" w:sz="4" w:space="0" w:color="000000"/>
              <w:bottom w:val="single" w:sz="4" w:space="0" w:color="000000"/>
              <w:right w:val="single" w:sz="4" w:space="0" w:color="000000"/>
            </w:tcBorders>
            <w:vAlign w:val="center"/>
          </w:tcPr>
          <w:p>
            <w:pPr>
              <w:pStyle w:val="TAC"/>
              <w:rPr/>
            </w:pPr>
            <w:r>
              <w:rPr/>
              <w:t>-0.3</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3.2</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6.0</w:t>
            </w:r>
          </w:p>
        </w:tc>
      </w:tr>
      <w:tr>
        <w:trPr/>
        <w:tc>
          <w:tcPr>
            <w:tcW w:w="845" w:type="dxa"/>
            <w:tcBorders>
              <w:top w:val="single" w:sz="4" w:space="0" w:color="000000"/>
              <w:left w:val="single" w:sz="4" w:space="0" w:color="000000"/>
              <w:bottom w:val="single" w:sz="4" w:space="0" w:color="000000"/>
              <w:right w:val="single" w:sz="4" w:space="0" w:color="000000"/>
            </w:tcBorders>
            <w:vAlign w:val="center"/>
          </w:tcPr>
          <w:p>
            <w:pPr>
              <w:pStyle w:val="TAC"/>
              <w:rPr/>
            </w:pPr>
            <w:r>
              <w:rPr/>
              <w:t>SC18</w:t>
            </w:r>
          </w:p>
        </w:tc>
        <w:tc>
          <w:tcPr>
            <w:tcW w:w="926" w:type="dxa"/>
            <w:tcBorders>
              <w:top w:val="single" w:sz="4" w:space="0" w:color="000000"/>
              <w:left w:val="single" w:sz="4" w:space="0" w:color="000000"/>
              <w:bottom w:val="single" w:sz="4" w:space="0" w:color="000000"/>
              <w:right w:val="single" w:sz="4" w:space="0" w:color="000000"/>
            </w:tcBorders>
            <w:vAlign w:val="center"/>
          </w:tcPr>
          <w:p>
            <w:pPr>
              <w:pStyle w:val="TAC"/>
              <w:rPr/>
            </w:pPr>
            <w:r>
              <w:rPr/>
              <w:t>117.4</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121.8</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126.1</w:t>
            </w:r>
          </w:p>
        </w:tc>
        <w:tc>
          <w:tcPr>
            <w:tcW w:w="882" w:type="dxa"/>
            <w:tcBorders>
              <w:top w:val="single" w:sz="4" w:space="0" w:color="000000"/>
              <w:left w:val="single" w:sz="4" w:space="0" w:color="000000"/>
              <w:bottom w:val="single" w:sz="4" w:space="0" w:color="000000"/>
              <w:right w:val="single" w:sz="4" w:space="0" w:color="000000"/>
            </w:tcBorders>
            <w:vAlign w:val="center"/>
          </w:tcPr>
          <w:p>
            <w:pPr>
              <w:pStyle w:val="TAC"/>
              <w:rPr/>
            </w:pPr>
            <w:r>
              <w:rPr/>
              <w:t>9.7</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10.0</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10.1</w:t>
            </w:r>
          </w:p>
        </w:tc>
        <w:tc>
          <w:tcPr>
            <w:tcW w:w="882" w:type="dxa"/>
            <w:tcBorders>
              <w:top w:val="single" w:sz="4" w:space="0" w:color="000000"/>
              <w:left w:val="single" w:sz="4" w:space="0" w:color="000000"/>
              <w:bottom w:val="single" w:sz="4" w:space="0" w:color="000000"/>
              <w:right w:val="single" w:sz="4" w:space="0" w:color="000000"/>
            </w:tcBorders>
            <w:vAlign w:val="center"/>
          </w:tcPr>
          <w:p>
            <w:pPr>
              <w:pStyle w:val="TAC"/>
              <w:rPr/>
            </w:pPr>
            <w:r>
              <w:rPr/>
              <w:t>-0.2</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3.4</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6.4</w:t>
            </w:r>
          </w:p>
        </w:tc>
      </w:tr>
      <w:tr>
        <w:trPr/>
        <w:tc>
          <w:tcPr>
            <w:tcW w:w="845" w:type="dxa"/>
            <w:tcBorders>
              <w:top w:val="single" w:sz="4" w:space="0" w:color="000000"/>
              <w:left w:val="single" w:sz="4" w:space="0" w:color="000000"/>
              <w:bottom w:val="single" w:sz="4" w:space="0" w:color="000000"/>
              <w:right w:val="single" w:sz="4" w:space="0" w:color="000000"/>
            </w:tcBorders>
            <w:vAlign w:val="center"/>
          </w:tcPr>
          <w:p>
            <w:pPr>
              <w:pStyle w:val="TAC"/>
              <w:rPr/>
            </w:pPr>
            <w:r>
              <w:rPr/>
              <w:t>SC19</w:t>
            </w:r>
          </w:p>
        </w:tc>
        <w:tc>
          <w:tcPr>
            <w:tcW w:w="926" w:type="dxa"/>
            <w:tcBorders>
              <w:top w:val="single" w:sz="4" w:space="0" w:color="000000"/>
              <w:left w:val="single" w:sz="4" w:space="0" w:color="000000"/>
              <w:bottom w:val="single" w:sz="4" w:space="0" w:color="000000"/>
              <w:right w:val="single" w:sz="4" w:space="0" w:color="000000"/>
            </w:tcBorders>
            <w:vAlign w:val="center"/>
          </w:tcPr>
          <w:p>
            <w:pPr>
              <w:pStyle w:val="TAC"/>
              <w:rPr/>
            </w:pPr>
            <w:r>
              <w:rPr/>
              <w:t>143.4</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145.8</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148.1</w:t>
            </w:r>
          </w:p>
        </w:tc>
        <w:tc>
          <w:tcPr>
            <w:tcW w:w="882" w:type="dxa"/>
            <w:tcBorders>
              <w:top w:val="single" w:sz="4" w:space="0" w:color="000000"/>
              <w:left w:val="single" w:sz="4" w:space="0" w:color="000000"/>
              <w:bottom w:val="single" w:sz="4" w:space="0" w:color="000000"/>
              <w:right w:val="single" w:sz="4" w:space="0" w:color="000000"/>
            </w:tcBorders>
            <w:vAlign w:val="center"/>
          </w:tcPr>
          <w:p>
            <w:pPr>
              <w:pStyle w:val="TAC"/>
              <w:rPr/>
            </w:pPr>
            <w:r>
              <w:rPr/>
              <w:t>-3.1</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-1.1</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1.0</w:t>
            </w:r>
          </w:p>
        </w:tc>
        <w:tc>
          <w:tcPr>
            <w:tcW w:w="882" w:type="dxa"/>
            <w:tcBorders>
              <w:top w:val="single" w:sz="4" w:space="0" w:color="000000"/>
              <w:left w:val="single" w:sz="4" w:space="0" w:color="000000"/>
              <w:bottom w:val="single" w:sz="4" w:space="0" w:color="000000"/>
              <w:right w:val="single" w:sz="4" w:space="0" w:color="000000"/>
            </w:tcBorders>
            <w:vAlign w:val="center"/>
          </w:tcPr>
          <w:p>
            <w:pPr>
              <w:pStyle w:val="TAC"/>
              <w:rPr/>
            </w:pPr>
            <w:r>
              <w:rPr/>
              <w:t>-5.9</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-4.0</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-2.1</w:t>
            </w:r>
          </w:p>
        </w:tc>
      </w:tr>
      <w:tr>
        <w:trPr/>
        <w:tc>
          <w:tcPr>
            <w:tcW w:w="845" w:type="dxa"/>
            <w:tcBorders>
              <w:top w:val="single" w:sz="4" w:space="0" w:color="000000"/>
              <w:left w:val="single" w:sz="4" w:space="0" w:color="000000"/>
              <w:bottom w:val="single" w:sz="4" w:space="0" w:color="000000"/>
              <w:right w:val="single" w:sz="4" w:space="0" w:color="000000"/>
            </w:tcBorders>
            <w:vAlign w:val="center"/>
          </w:tcPr>
          <w:p>
            <w:pPr>
              <w:pStyle w:val="TAC"/>
              <w:rPr/>
            </w:pPr>
            <w:r>
              <w:rPr/>
              <w:t>SC20</w:t>
            </w:r>
          </w:p>
        </w:tc>
        <w:tc>
          <w:tcPr>
            <w:tcW w:w="926" w:type="dxa"/>
            <w:tcBorders>
              <w:top w:val="single" w:sz="4" w:space="0" w:color="000000"/>
              <w:left w:val="single" w:sz="4" w:space="0" w:color="000000"/>
              <w:bottom w:val="single" w:sz="4" w:space="0" w:color="000000"/>
              <w:right w:val="single" w:sz="4" w:space="0" w:color="000000"/>
            </w:tcBorders>
            <w:vAlign w:val="center"/>
          </w:tcPr>
          <w:p>
            <w:pPr>
              <w:pStyle w:val="TAC"/>
              <w:rPr/>
            </w:pPr>
            <w:r>
              <w:rPr/>
              <w:t>143.4</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145.8</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148.1</w:t>
            </w:r>
          </w:p>
        </w:tc>
        <w:tc>
          <w:tcPr>
            <w:tcW w:w="882" w:type="dxa"/>
            <w:tcBorders>
              <w:top w:val="single" w:sz="4" w:space="0" w:color="000000"/>
              <w:left w:val="single" w:sz="4" w:space="0" w:color="000000"/>
              <w:bottom w:val="single" w:sz="4" w:space="0" w:color="000000"/>
              <w:right w:val="single" w:sz="4" w:space="0" w:color="000000"/>
            </w:tcBorders>
            <w:vAlign w:val="center"/>
          </w:tcPr>
          <w:p>
            <w:pPr>
              <w:pStyle w:val="TAC"/>
              <w:rPr/>
            </w:pPr>
            <w:r>
              <w:rPr/>
              <w:t>8.3</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9.1</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9.5</w:t>
            </w:r>
          </w:p>
        </w:tc>
        <w:tc>
          <w:tcPr>
            <w:tcW w:w="882" w:type="dxa"/>
            <w:tcBorders>
              <w:top w:val="single" w:sz="4" w:space="0" w:color="000000"/>
              <w:left w:val="single" w:sz="4" w:space="0" w:color="000000"/>
              <w:bottom w:val="single" w:sz="4" w:space="0" w:color="000000"/>
              <w:right w:val="single" w:sz="4" w:space="0" w:color="000000"/>
            </w:tcBorders>
            <w:vAlign w:val="center"/>
          </w:tcPr>
          <w:p>
            <w:pPr>
              <w:pStyle w:val="TAC"/>
              <w:rPr/>
            </w:pPr>
            <w:r>
              <w:rPr/>
              <w:t>-3.3</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-1.2</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0.9</w:t>
            </w:r>
          </w:p>
        </w:tc>
      </w:tr>
      <w:tr>
        <w:trPr/>
        <w:tc>
          <w:tcPr>
            <w:tcW w:w="845" w:type="dxa"/>
            <w:tcBorders>
              <w:top w:val="single" w:sz="4" w:space="0" w:color="000000"/>
              <w:left w:val="single" w:sz="4" w:space="0" w:color="000000"/>
              <w:bottom w:val="single" w:sz="4" w:space="0" w:color="000000"/>
              <w:right w:val="single" w:sz="4" w:space="0" w:color="000000"/>
            </w:tcBorders>
            <w:vAlign w:val="center"/>
          </w:tcPr>
          <w:p>
            <w:pPr>
              <w:pStyle w:val="TAC"/>
              <w:rPr/>
            </w:pPr>
            <w:r>
              <w:rPr/>
              <w:t>SC21</w:t>
            </w:r>
          </w:p>
        </w:tc>
        <w:tc>
          <w:tcPr>
            <w:tcW w:w="926" w:type="dxa"/>
            <w:tcBorders>
              <w:top w:val="single" w:sz="4" w:space="0" w:color="000000"/>
              <w:left w:val="single" w:sz="4" w:space="0" w:color="000000"/>
              <w:bottom w:val="single" w:sz="4" w:space="0" w:color="000000"/>
              <w:right w:val="single" w:sz="4" w:space="0" w:color="000000"/>
            </w:tcBorders>
            <w:vAlign w:val="center"/>
          </w:tcPr>
          <w:p>
            <w:pPr>
              <w:pStyle w:val="TAC"/>
              <w:rPr/>
            </w:pPr>
            <w:r>
              <w:rPr/>
              <w:t>100.3</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105.5</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111.1</w:t>
            </w:r>
          </w:p>
        </w:tc>
        <w:tc>
          <w:tcPr>
            <w:tcW w:w="882" w:type="dxa"/>
            <w:tcBorders>
              <w:top w:val="single" w:sz="4" w:space="0" w:color="000000"/>
              <w:left w:val="single" w:sz="4" w:space="0" w:color="000000"/>
              <w:bottom w:val="single" w:sz="4" w:space="0" w:color="000000"/>
              <w:right w:val="single" w:sz="4" w:space="0" w:color="000000"/>
            </w:tcBorders>
            <w:vAlign w:val="center"/>
          </w:tcPr>
          <w:p>
            <w:pPr>
              <w:pStyle w:val="TAC"/>
              <w:rPr/>
            </w:pPr>
            <w:r>
              <w:rPr/>
              <w:t>-3.0</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-1.1</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1.1</w:t>
            </w:r>
          </w:p>
        </w:tc>
        <w:tc>
          <w:tcPr>
            <w:tcW w:w="882" w:type="dxa"/>
            <w:tcBorders>
              <w:top w:val="single" w:sz="4" w:space="0" w:color="000000"/>
              <w:left w:val="single" w:sz="4" w:space="0" w:color="000000"/>
              <w:bottom w:val="single" w:sz="4" w:space="0" w:color="000000"/>
              <w:right w:val="single" w:sz="4" w:space="0" w:color="000000"/>
            </w:tcBorders>
            <w:vAlign w:val="center"/>
          </w:tcPr>
          <w:p>
            <w:pPr>
              <w:pStyle w:val="TAC"/>
              <w:rPr/>
            </w:pPr>
            <w:r>
              <w:rPr/>
              <w:t>-4.5</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-2.3</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-0.1</w:t>
            </w:r>
          </w:p>
        </w:tc>
      </w:tr>
      <w:tr>
        <w:trPr/>
        <w:tc>
          <w:tcPr>
            <w:tcW w:w="845" w:type="dxa"/>
            <w:tcBorders>
              <w:top w:val="single" w:sz="4" w:space="0" w:color="000000"/>
              <w:left w:val="single" w:sz="4" w:space="0" w:color="000000"/>
              <w:bottom w:val="single" w:sz="4" w:space="0" w:color="000000"/>
              <w:right w:val="single" w:sz="4" w:space="0" w:color="000000"/>
            </w:tcBorders>
            <w:vAlign w:val="center"/>
          </w:tcPr>
          <w:p>
            <w:pPr>
              <w:pStyle w:val="TAC"/>
              <w:rPr/>
            </w:pPr>
            <w:r>
              <w:rPr/>
              <w:t>SC22</w:t>
            </w:r>
          </w:p>
        </w:tc>
        <w:tc>
          <w:tcPr>
            <w:tcW w:w="926" w:type="dxa"/>
            <w:tcBorders>
              <w:top w:val="single" w:sz="4" w:space="0" w:color="000000"/>
              <w:left w:val="single" w:sz="4" w:space="0" w:color="000000"/>
              <w:bottom w:val="single" w:sz="4" w:space="0" w:color="000000"/>
              <w:right w:val="single" w:sz="4" w:space="0" w:color="000000"/>
            </w:tcBorders>
            <w:vAlign w:val="center"/>
          </w:tcPr>
          <w:p>
            <w:pPr>
              <w:pStyle w:val="TAC"/>
              <w:rPr/>
            </w:pPr>
            <w:r>
              <w:rPr/>
              <w:t>100.3</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105.5</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111.1</w:t>
            </w:r>
          </w:p>
        </w:tc>
        <w:tc>
          <w:tcPr>
            <w:tcW w:w="882" w:type="dxa"/>
            <w:tcBorders>
              <w:top w:val="single" w:sz="4" w:space="0" w:color="000000"/>
              <w:left w:val="single" w:sz="4" w:space="0" w:color="000000"/>
              <w:bottom w:val="single" w:sz="4" w:space="0" w:color="000000"/>
              <w:right w:val="single" w:sz="4" w:space="0" w:color="000000"/>
            </w:tcBorders>
            <w:vAlign w:val="center"/>
          </w:tcPr>
          <w:p>
            <w:pPr>
              <w:pStyle w:val="TAC"/>
              <w:rPr/>
            </w:pPr>
            <w:r>
              <w:rPr/>
              <w:t>8.3</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9.0</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9.2</w:t>
            </w:r>
          </w:p>
        </w:tc>
        <w:tc>
          <w:tcPr>
            <w:tcW w:w="882" w:type="dxa"/>
            <w:tcBorders>
              <w:top w:val="single" w:sz="4" w:space="0" w:color="000000"/>
              <w:left w:val="single" w:sz="4" w:space="0" w:color="000000"/>
              <w:bottom w:val="single" w:sz="4" w:space="0" w:color="000000"/>
              <w:right w:val="single" w:sz="4" w:space="0" w:color="000000"/>
            </w:tcBorders>
            <w:vAlign w:val="center"/>
          </w:tcPr>
          <w:p>
            <w:pPr>
              <w:pStyle w:val="TAC"/>
              <w:rPr/>
            </w:pPr>
            <w:r>
              <w:rPr/>
              <w:t>-1.3</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3.4</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6.4</w:t>
            </w:r>
          </w:p>
        </w:tc>
      </w:tr>
      <w:tr>
        <w:trPr/>
        <w:tc>
          <w:tcPr>
            <w:tcW w:w="845" w:type="dxa"/>
            <w:tcBorders>
              <w:top w:val="single" w:sz="4" w:space="0" w:color="000000"/>
              <w:left w:val="single" w:sz="4" w:space="0" w:color="000000"/>
              <w:bottom w:val="single" w:sz="4" w:space="0" w:color="000000"/>
              <w:right w:val="single" w:sz="4" w:space="0" w:color="000000"/>
            </w:tcBorders>
            <w:vAlign w:val="center"/>
          </w:tcPr>
          <w:p>
            <w:pPr>
              <w:pStyle w:val="TAC"/>
              <w:rPr/>
            </w:pPr>
            <w:r>
              <w:rPr/>
              <w:t>SC23</w:t>
            </w:r>
          </w:p>
        </w:tc>
        <w:tc>
          <w:tcPr>
            <w:tcW w:w="926" w:type="dxa"/>
            <w:tcBorders>
              <w:top w:val="single" w:sz="4" w:space="0" w:color="000000"/>
              <w:left w:val="single" w:sz="4" w:space="0" w:color="000000"/>
              <w:bottom w:val="single" w:sz="4" w:space="0" w:color="000000"/>
              <w:right w:val="single" w:sz="4" w:space="0" w:color="000000"/>
            </w:tcBorders>
            <w:vAlign w:val="center"/>
          </w:tcPr>
          <w:p>
            <w:pPr>
              <w:pStyle w:val="TAC"/>
              <w:rPr/>
            </w:pPr>
            <w:r>
              <w:rPr/>
              <w:t>100.4</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105.6</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111.1</w:t>
            </w:r>
          </w:p>
        </w:tc>
        <w:tc>
          <w:tcPr>
            <w:tcW w:w="882" w:type="dxa"/>
            <w:tcBorders>
              <w:top w:val="single" w:sz="4" w:space="0" w:color="000000"/>
              <w:left w:val="single" w:sz="4" w:space="0" w:color="000000"/>
              <w:bottom w:val="single" w:sz="4" w:space="0" w:color="000000"/>
              <w:right w:val="single" w:sz="4" w:space="0" w:color="000000"/>
            </w:tcBorders>
            <w:vAlign w:val="center"/>
          </w:tcPr>
          <w:p>
            <w:pPr>
              <w:pStyle w:val="TAC"/>
              <w:rPr/>
            </w:pPr>
            <w:r>
              <w:rPr/>
              <w:t>9.7</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9.9</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10.1</w:t>
            </w:r>
          </w:p>
        </w:tc>
        <w:tc>
          <w:tcPr>
            <w:tcW w:w="882" w:type="dxa"/>
            <w:tcBorders>
              <w:top w:val="single" w:sz="4" w:space="0" w:color="000000"/>
              <w:left w:val="single" w:sz="4" w:space="0" w:color="000000"/>
              <w:bottom w:val="single" w:sz="4" w:space="0" w:color="000000"/>
              <w:right w:val="single" w:sz="4" w:space="0" w:color="000000"/>
            </w:tcBorders>
            <w:vAlign w:val="center"/>
          </w:tcPr>
          <w:p>
            <w:pPr>
              <w:pStyle w:val="TAC"/>
              <w:rPr/>
            </w:pPr>
            <w:r>
              <w:rPr/>
              <w:t>-1.2</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3.5</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6.9</w:t>
            </w:r>
          </w:p>
        </w:tc>
      </w:tr>
      <w:tr>
        <w:trPr/>
        <w:tc>
          <w:tcPr>
            <w:tcW w:w="845" w:type="dxa"/>
            <w:tcBorders>
              <w:top w:val="single" w:sz="4" w:space="0" w:color="000000"/>
              <w:left w:val="single" w:sz="4" w:space="0" w:color="000000"/>
              <w:bottom w:val="single" w:sz="4" w:space="0" w:color="000000"/>
              <w:right w:val="single" w:sz="4" w:space="0" w:color="000000"/>
            </w:tcBorders>
            <w:vAlign w:val="center"/>
          </w:tcPr>
          <w:p>
            <w:pPr>
              <w:pStyle w:val="TAC"/>
              <w:rPr/>
            </w:pPr>
            <w:r>
              <w:rPr/>
              <w:t>SC24</w:t>
            </w:r>
          </w:p>
        </w:tc>
        <w:tc>
          <w:tcPr>
            <w:tcW w:w="926" w:type="dxa"/>
            <w:tcBorders>
              <w:top w:val="single" w:sz="4" w:space="0" w:color="000000"/>
              <w:left w:val="single" w:sz="4" w:space="0" w:color="000000"/>
              <w:bottom w:val="single" w:sz="4" w:space="0" w:color="000000"/>
              <w:right w:val="single" w:sz="4" w:space="0" w:color="000000"/>
            </w:tcBorders>
            <w:vAlign w:val="center"/>
          </w:tcPr>
          <w:p>
            <w:pPr>
              <w:pStyle w:val="TAC"/>
              <w:rPr/>
            </w:pPr>
            <w:r>
              <w:rPr/>
              <w:t>129.8</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131.5</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133.3</w:t>
            </w:r>
          </w:p>
        </w:tc>
        <w:tc>
          <w:tcPr>
            <w:tcW w:w="882" w:type="dxa"/>
            <w:tcBorders>
              <w:top w:val="single" w:sz="4" w:space="0" w:color="000000"/>
              <w:left w:val="single" w:sz="4" w:space="0" w:color="000000"/>
              <w:bottom w:val="single" w:sz="4" w:space="0" w:color="000000"/>
              <w:right w:val="single" w:sz="4" w:space="0" w:color="000000"/>
            </w:tcBorders>
            <w:vAlign w:val="center"/>
          </w:tcPr>
          <w:p>
            <w:pPr>
              <w:pStyle w:val="TAC"/>
              <w:rPr/>
            </w:pPr>
            <w:r>
              <w:rPr/>
              <w:t>-3.0</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-1.0</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1.2</w:t>
            </w:r>
          </w:p>
        </w:tc>
        <w:tc>
          <w:tcPr>
            <w:tcW w:w="882" w:type="dxa"/>
            <w:tcBorders>
              <w:top w:val="single" w:sz="4" w:space="0" w:color="000000"/>
              <w:left w:val="single" w:sz="4" w:space="0" w:color="000000"/>
              <w:bottom w:val="single" w:sz="4" w:space="0" w:color="000000"/>
              <w:right w:val="single" w:sz="4" w:space="0" w:color="000000"/>
            </w:tcBorders>
            <w:vAlign w:val="center"/>
          </w:tcPr>
          <w:p>
            <w:pPr>
              <w:pStyle w:val="TAC"/>
              <w:rPr/>
            </w:pPr>
            <w:r>
              <w:rPr/>
              <w:t>-3.3</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-1.4</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0.7</w:t>
            </w:r>
          </w:p>
        </w:tc>
      </w:tr>
      <w:tr>
        <w:trPr/>
        <w:tc>
          <w:tcPr>
            <w:tcW w:w="845" w:type="dxa"/>
            <w:tcBorders>
              <w:top w:val="single" w:sz="4" w:space="0" w:color="000000"/>
              <w:left w:val="single" w:sz="4" w:space="0" w:color="000000"/>
              <w:bottom w:val="single" w:sz="4" w:space="0" w:color="000000"/>
              <w:right w:val="single" w:sz="4" w:space="0" w:color="000000"/>
            </w:tcBorders>
            <w:vAlign w:val="center"/>
          </w:tcPr>
          <w:p>
            <w:pPr>
              <w:pStyle w:val="TAC"/>
              <w:rPr/>
            </w:pPr>
            <w:r>
              <w:rPr/>
              <w:t>SC25</w:t>
            </w:r>
          </w:p>
        </w:tc>
        <w:tc>
          <w:tcPr>
            <w:tcW w:w="926" w:type="dxa"/>
            <w:tcBorders>
              <w:top w:val="single" w:sz="4" w:space="0" w:color="000000"/>
              <w:left w:val="single" w:sz="4" w:space="0" w:color="000000"/>
              <w:bottom w:val="single" w:sz="4" w:space="0" w:color="000000"/>
              <w:right w:val="single" w:sz="4" w:space="0" w:color="000000"/>
            </w:tcBorders>
            <w:vAlign w:val="center"/>
          </w:tcPr>
          <w:p>
            <w:pPr>
              <w:pStyle w:val="TAC"/>
              <w:rPr/>
            </w:pPr>
            <w:r>
              <w:rPr/>
              <w:t>129.8</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131.5</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133.3</w:t>
            </w:r>
          </w:p>
        </w:tc>
        <w:tc>
          <w:tcPr>
            <w:tcW w:w="882" w:type="dxa"/>
            <w:tcBorders>
              <w:top w:val="single" w:sz="4" w:space="0" w:color="000000"/>
              <w:left w:val="single" w:sz="4" w:space="0" w:color="000000"/>
              <w:bottom w:val="single" w:sz="4" w:space="0" w:color="000000"/>
              <w:right w:val="single" w:sz="4" w:space="0" w:color="000000"/>
            </w:tcBorders>
            <w:vAlign w:val="center"/>
          </w:tcPr>
          <w:p>
            <w:pPr>
              <w:pStyle w:val="TAC"/>
              <w:rPr/>
            </w:pPr>
            <w:r>
              <w:rPr/>
              <w:t>8.3</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8.9</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9.3</w:t>
            </w:r>
          </w:p>
        </w:tc>
        <w:tc>
          <w:tcPr>
            <w:tcW w:w="882" w:type="dxa"/>
            <w:tcBorders>
              <w:top w:val="single" w:sz="4" w:space="0" w:color="000000"/>
              <w:left w:val="single" w:sz="4" w:space="0" w:color="000000"/>
              <w:bottom w:val="single" w:sz="4" w:space="0" w:color="000000"/>
              <w:right w:val="single" w:sz="4" w:space="0" w:color="000000"/>
            </w:tcBorders>
            <w:vAlign w:val="center"/>
          </w:tcPr>
          <w:p>
            <w:pPr>
              <w:pStyle w:val="TAC"/>
              <w:rPr/>
            </w:pPr>
            <w:r>
              <w:rPr/>
              <w:t>5.0</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6.2</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6.9</w:t>
            </w:r>
          </w:p>
        </w:tc>
      </w:tr>
      <w:tr>
        <w:trPr/>
        <w:tc>
          <w:tcPr>
            <w:tcW w:w="845" w:type="dxa"/>
            <w:tcBorders>
              <w:top w:val="single" w:sz="4" w:space="0" w:color="000000"/>
              <w:left w:val="single" w:sz="4" w:space="0" w:color="000000"/>
              <w:bottom w:val="single" w:sz="4" w:space="0" w:color="000000"/>
              <w:right w:val="single" w:sz="4" w:space="0" w:color="000000"/>
            </w:tcBorders>
            <w:vAlign w:val="center"/>
          </w:tcPr>
          <w:p>
            <w:pPr>
              <w:pStyle w:val="TAC"/>
              <w:rPr/>
            </w:pPr>
            <w:r>
              <w:rPr/>
              <w:t>SC26</w:t>
            </w:r>
          </w:p>
        </w:tc>
        <w:tc>
          <w:tcPr>
            <w:tcW w:w="926" w:type="dxa"/>
            <w:tcBorders>
              <w:top w:val="single" w:sz="4" w:space="0" w:color="000000"/>
              <w:left w:val="single" w:sz="4" w:space="0" w:color="000000"/>
              <w:bottom w:val="single" w:sz="4" w:space="0" w:color="000000"/>
              <w:right w:val="single" w:sz="4" w:space="0" w:color="000000"/>
            </w:tcBorders>
            <w:vAlign w:val="center"/>
          </w:tcPr>
          <w:p>
            <w:pPr>
              <w:pStyle w:val="TAC"/>
              <w:rPr/>
            </w:pPr>
            <w:r>
              <w:rPr/>
              <w:t>106.1</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111.6</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117.3</w:t>
            </w:r>
          </w:p>
        </w:tc>
        <w:tc>
          <w:tcPr>
            <w:tcW w:w="882" w:type="dxa"/>
            <w:tcBorders>
              <w:top w:val="single" w:sz="4" w:space="0" w:color="000000"/>
              <w:left w:val="single" w:sz="4" w:space="0" w:color="000000"/>
              <w:bottom w:val="single" w:sz="4" w:space="0" w:color="000000"/>
              <w:right w:val="single" w:sz="4" w:space="0" w:color="000000"/>
            </w:tcBorders>
            <w:vAlign w:val="center"/>
          </w:tcPr>
          <w:p>
            <w:pPr>
              <w:pStyle w:val="TAC"/>
              <w:rPr/>
            </w:pPr>
            <w:r>
              <w:rPr/>
              <w:t>-3.0</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-1.1</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1.1</w:t>
            </w:r>
          </w:p>
        </w:tc>
        <w:tc>
          <w:tcPr>
            <w:tcW w:w="882" w:type="dxa"/>
            <w:tcBorders>
              <w:top w:val="single" w:sz="4" w:space="0" w:color="000000"/>
              <w:left w:val="single" w:sz="4" w:space="0" w:color="000000"/>
              <w:bottom w:val="single" w:sz="4" w:space="0" w:color="000000"/>
              <w:right w:val="single" w:sz="4" w:space="0" w:color="000000"/>
            </w:tcBorders>
            <w:vAlign w:val="center"/>
          </w:tcPr>
          <w:p>
            <w:pPr>
              <w:pStyle w:val="TAC"/>
              <w:rPr/>
            </w:pPr>
            <w:r>
              <w:rPr/>
              <w:t>-4.6</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-2.3</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r>
      <w:tr>
        <w:trPr/>
        <w:tc>
          <w:tcPr>
            <w:tcW w:w="845" w:type="dxa"/>
            <w:tcBorders>
              <w:top w:val="single" w:sz="4" w:space="0" w:color="000000"/>
              <w:left w:val="single" w:sz="4" w:space="0" w:color="000000"/>
              <w:bottom w:val="single" w:sz="4" w:space="0" w:color="000000"/>
              <w:right w:val="single" w:sz="4" w:space="0" w:color="000000"/>
            </w:tcBorders>
            <w:vAlign w:val="center"/>
          </w:tcPr>
          <w:p>
            <w:pPr>
              <w:pStyle w:val="TAC"/>
              <w:rPr/>
            </w:pPr>
            <w:r>
              <w:rPr/>
              <w:t>SC27</w:t>
            </w:r>
          </w:p>
        </w:tc>
        <w:tc>
          <w:tcPr>
            <w:tcW w:w="926" w:type="dxa"/>
            <w:tcBorders>
              <w:top w:val="single" w:sz="4" w:space="0" w:color="000000"/>
              <w:left w:val="single" w:sz="4" w:space="0" w:color="000000"/>
              <w:bottom w:val="single" w:sz="4" w:space="0" w:color="000000"/>
              <w:right w:val="single" w:sz="4" w:space="0" w:color="000000"/>
            </w:tcBorders>
            <w:vAlign w:val="center"/>
          </w:tcPr>
          <w:p>
            <w:pPr>
              <w:pStyle w:val="TAC"/>
              <w:rPr/>
            </w:pPr>
            <w:r>
              <w:rPr/>
              <w:t>106.1</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111.6</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117.2</w:t>
            </w:r>
          </w:p>
        </w:tc>
        <w:tc>
          <w:tcPr>
            <w:tcW w:w="882" w:type="dxa"/>
            <w:tcBorders>
              <w:top w:val="single" w:sz="4" w:space="0" w:color="000000"/>
              <w:left w:val="single" w:sz="4" w:space="0" w:color="000000"/>
              <w:bottom w:val="single" w:sz="4" w:space="0" w:color="000000"/>
              <w:right w:val="single" w:sz="4" w:space="0" w:color="000000"/>
            </w:tcBorders>
            <w:vAlign w:val="center"/>
          </w:tcPr>
          <w:p>
            <w:pPr>
              <w:pStyle w:val="TAC"/>
              <w:rPr/>
            </w:pPr>
            <w:r>
              <w:rPr/>
              <w:t>8.3</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9.0</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9.2</w:t>
            </w:r>
          </w:p>
        </w:tc>
        <w:tc>
          <w:tcPr>
            <w:tcW w:w="882" w:type="dxa"/>
            <w:tcBorders>
              <w:top w:val="single" w:sz="4" w:space="0" w:color="000000"/>
              <w:left w:val="single" w:sz="4" w:space="0" w:color="000000"/>
              <w:bottom w:val="single" w:sz="4" w:space="0" w:color="000000"/>
              <w:right w:val="single" w:sz="4" w:space="0" w:color="000000"/>
            </w:tcBorders>
            <w:vAlign w:val="center"/>
          </w:tcPr>
          <w:p>
            <w:pPr>
              <w:pStyle w:val="TAC"/>
              <w:rPr/>
            </w:pPr>
            <w:r>
              <w:rPr/>
              <w:t>-1.4</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3.3</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6.5</w:t>
            </w:r>
          </w:p>
        </w:tc>
      </w:tr>
      <w:tr>
        <w:trPr/>
        <w:tc>
          <w:tcPr>
            <w:tcW w:w="845" w:type="dxa"/>
            <w:tcBorders>
              <w:top w:val="single" w:sz="4" w:space="0" w:color="000000"/>
              <w:left w:val="single" w:sz="4" w:space="0" w:color="000000"/>
              <w:bottom w:val="single" w:sz="4" w:space="0" w:color="000000"/>
              <w:right w:val="single" w:sz="4" w:space="0" w:color="000000"/>
            </w:tcBorders>
            <w:vAlign w:val="center"/>
          </w:tcPr>
          <w:p>
            <w:pPr>
              <w:pStyle w:val="TAC"/>
              <w:rPr/>
            </w:pPr>
            <w:r>
              <w:rPr/>
              <w:t>SC28</w:t>
            </w:r>
          </w:p>
        </w:tc>
        <w:tc>
          <w:tcPr>
            <w:tcW w:w="926" w:type="dxa"/>
            <w:tcBorders>
              <w:top w:val="single" w:sz="4" w:space="0" w:color="000000"/>
              <w:left w:val="single" w:sz="4" w:space="0" w:color="000000"/>
              <w:bottom w:val="single" w:sz="4" w:space="0" w:color="000000"/>
              <w:right w:val="single" w:sz="4" w:space="0" w:color="000000"/>
            </w:tcBorders>
            <w:vAlign w:val="center"/>
          </w:tcPr>
          <w:p>
            <w:pPr>
              <w:pStyle w:val="TAC"/>
              <w:rPr/>
            </w:pPr>
            <w:r>
              <w:rPr/>
              <w:t>106.2</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111.6</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117.3</w:t>
            </w:r>
          </w:p>
        </w:tc>
        <w:tc>
          <w:tcPr>
            <w:tcW w:w="882" w:type="dxa"/>
            <w:tcBorders>
              <w:top w:val="single" w:sz="4" w:space="0" w:color="000000"/>
              <w:left w:val="single" w:sz="4" w:space="0" w:color="000000"/>
              <w:bottom w:val="single" w:sz="4" w:space="0" w:color="000000"/>
              <w:right w:val="single" w:sz="4" w:space="0" w:color="000000"/>
            </w:tcBorders>
            <w:vAlign w:val="center"/>
          </w:tcPr>
          <w:p>
            <w:pPr>
              <w:pStyle w:val="TAC"/>
              <w:rPr/>
            </w:pPr>
            <w:r>
              <w:rPr/>
              <w:t>9.7</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9.9</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10.1</w:t>
            </w:r>
          </w:p>
        </w:tc>
        <w:tc>
          <w:tcPr>
            <w:tcW w:w="882" w:type="dxa"/>
            <w:tcBorders>
              <w:top w:val="single" w:sz="4" w:space="0" w:color="000000"/>
              <w:left w:val="single" w:sz="4" w:space="0" w:color="000000"/>
              <w:bottom w:val="single" w:sz="4" w:space="0" w:color="000000"/>
              <w:right w:val="single" w:sz="4" w:space="0" w:color="000000"/>
            </w:tcBorders>
            <w:vAlign w:val="center"/>
          </w:tcPr>
          <w:p>
            <w:pPr>
              <w:pStyle w:val="TAC"/>
              <w:rPr/>
            </w:pPr>
            <w:r>
              <w:rPr/>
              <w:t>-1.4</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3.5</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7.0</w:t>
            </w:r>
          </w:p>
        </w:tc>
      </w:tr>
      <w:tr>
        <w:trPr/>
        <w:tc>
          <w:tcPr>
            <w:tcW w:w="845" w:type="dxa"/>
            <w:tcBorders>
              <w:top w:val="single" w:sz="4" w:space="0" w:color="000000"/>
              <w:left w:val="single" w:sz="4" w:space="0" w:color="000000"/>
              <w:bottom w:val="single" w:sz="4" w:space="0" w:color="000000"/>
              <w:right w:val="single" w:sz="4" w:space="0" w:color="000000"/>
            </w:tcBorders>
            <w:vAlign w:val="center"/>
          </w:tcPr>
          <w:p>
            <w:pPr>
              <w:pStyle w:val="TAC"/>
              <w:rPr/>
            </w:pPr>
            <w:r>
              <w:rPr/>
              <w:t>SC29</w:t>
            </w:r>
          </w:p>
        </w:tc>
        <w:tc>
          <w:tcPr>
            <w:tcW w:w="926" w:type="dxa"/>
            <w:tcBorders>
              <w:top w:val="single" w:sz="4" w:space="0" w:color="000000"/>
              <w:left w:val="single" w:sz="4" w:space="0" w:color="000000"/>
              <w:bottom w:val="single" w:sz="4" w:space="0" w:color="000000"/>
              <w:right w:val="single" w:sz="4" w:space="0" w:color="000000"/>
            </w:tcBorders>
            <w:vAlign w:val="center"/>
          </w:tcPr>
          <w:p>
            <w:pPr>
              <w:pStyle w:val="TAC"/>
              <w:rPr/>
            </w:pPr>
            <w:r>
              <w:rPr/>
              <w:t>135.8</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137.6</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139.4</w:t>
            </w:r>
          </w:p>
        </w:tc>
        <w:tc>
          <w:tcPr>
            <w:tcW w:w="882" w:type="dxa"/>
            <w:tcBorders>
              <w:top w:val="single" w:sz="4" w:space="0" w:color="000000"/>
              <w:left w:val="single" w:sz="4" w:space="0" w:color="000000"/>
              <w:bottom w:val="single" w:sz="4" w:space="0" w:color="000000"/>
              <w:right w:val="single" w:sz="4" w:space="0" w:color="000000"/>
            </w:tcBorders>
            <w:vAlign w:val="center"/>
          </w:tcPr>
          <w:p>
            <w:pPr>
              <w:pStyle w:val="TAC"/>
              <w:rPr/>
            </w:pPr>
            <w:r>
              <w:rPr/>
              <w:t>-3.0</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-1.0</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1.2</w:t>
            </w:r>
          </w:p>
        </w:tc>
        <w:tc>
          <w:tcPr>
            <w:tcW w:w="882" w:type="dxa"/>
            <w:tcBorders>
              <w:top w:val="single" w:sz="4" w:space="0" w:color="000000"/>
              <w:left w:val="single" w:sz="4" w:space="0" w:color="000000"/>
              <w:bottom w:val="single" w:sz="4" w:space="0" w:color="000000"/>
              <w:right w:val="single" w:sz="4" w:space="0" w:color="000000"/>
            </w:tcBorders>
            <w:vAlign w:val="center"/>
          </w:tcPr>
          <w:p>
            <w:pPr>
              <w:pStyle w:val="TAC"/>
              <w:rPr/>
            </w:pPr>
            <w:r>
              <w:rPr/>
              <w:t>-3.3</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-1.4</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0.7</w:t>
            </w:r>
          </w:p>
        </w:tc>
      </w:tr>
      <w:tr>
        <w:trPr/>
        <w:tc>
          <w:tcPr>
            <w:tcW w:w="845" w:type="dxa"/>
            <w:tcBorders>
              <w:top w:val="single" w:sz="4" w:space="0" w:color="000000"/>
              <w:left w:val="single" w:sz="4" w:space="0" w:color="000000"/>
              <w:bottom w:val="single" w:sz="4" w:space="0" w:color="000000"/>
              <w:right w:val="single" w:sz="4" w:space="0" w:color="000000"/>
            </w:tcBorders>
            <w:vAlign w:val="center"/>
          </w:tcPr>
          <w:p>
            <w:pPr>
              <w:pStyle w:val="TAC"/>
              <w:rPr/>
            </w:pPr>
            <w:r>
              <w:rPr/>
              <w:t>SC30</w:t>
            </w:r>
          </w:p>
        </w:tc>
        <w:tc>
          <w:tcPr>
            <w:tcW w:w="926" w:type="dxa"/>
            <w:tcBorders>
              <w:top w:val="single" w:sz="4" w:space="0" w:color="000000"/>
              <w:left w:val="single" w:sz="4" w:space="0" w:color="000000"/>
              <w:bottom w:val="single" w:sz="4" w:space="0" w:color="000000"/>
              <w:right w:val="single" w:sz="4" w:space="0" w:color="000000"/>
            </w:tcBorders>
            <w:vAlign w:val="center"/>
          </w:tcPr>
          <w:p>
            <w:pPr>
              <w:pStyle w:val="TAC"/>
              <w:rPr/>
            </w:pPr>
            <w:r>
              <w:rPr/>
              <w:t>135.8</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137.6</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139.4</w:t>
            </w:r>
          </w:p>
        </w:tc>
        <w:tc>
          <w:tcPr>
            <w:tcW w:w="882" w:type="dxa"/>
            <w:tcBorders>
              <w:top w:val="single" w:sz="4" w:space="0" w:color="000000"/>
              <w:left w:val="single" w:sz="4" w:space="0" w:color="000000"/>
              <w:bottom w:val="single" w:sz="4" w:space="0" w:color="000000"/>
              <w:right w:val="single" w:sz="4" w:space="0" w:color="000000"/>
            </w:tcBorders>
            <w:vAlign w:val="center"/>
          </w:tcPr>
          <w:p>
            <w:pPr>
              <w:pStyle w:val="TAC"/>
              <w:rPr/>
            </w:pPr>
            <w:r>
              <w:rPr/>
              <w:t>8.3</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8.9</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9.3</w:t>
            </w:r>
          </w:p>
        </w:tc>
        <w:tc>
          <w:tcPr>
            <w:tcW w:w="882" w:type="dxa"/>
            <w:tcBorders>
              <w:top w:val="single" w:sz="4" w:space="0" w:color="000000"/>
              <w:left w:val="single" w:sz="4" w:space="0" w:color="000000"/>
              <w:bottom w:val="single" w:sz="4" w:space="0" w:color="000000"/>
              <w:right w:val="single" w:sz="4" w:space="0" w:color="000000"/>
            </w:tcBorders>
            <w:vAlign w:val="center"/>
          </w:tcPr>
          <w:p>
            <w:pPr>
              <w:pStyle w:val="TAC"/>
              <w:rPr/>
            </w:pPr>
            <w:r>
              <w:rPr/>
              <w:t>5.0</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6.2</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t>6.9</w:t>
            </w:r>
          </w:p>
        </w:tc>
      </w:tr>
      <w:tr>
        <w:trPr/>
        <w:tc>
          <w:tcPr>
            <w:tcW w:w="9781" w:type="dxa"/>
            <w:gridSpan w:val="10"/>
            <w:tcBorders>
              <w:top w:val="single" w:sz="4" w:space="0" w:color="000000"/>
              <w:left w:val="single" w:sz="4" w:space="0" w:color="000000"/>
              <w:bottom w:val="single" w:sz="4" w:space="0" w:color="000000"/>
              <w:right w:val="single" w:sz="4" w:space="0" w:color="000000"/>
            </w:tcBorders>
          </w:tcPr>
          <w:p>
            <w:pPr>
              <w:pStyle w:val="TAN"/>
              <w:rPr/>
            </w:pPr>
            <w:r>
              <w:rPr/>
              <w:t>NOTE:</w:t>
              <w:tab/>
              <w:t>Geometry SINR = -10log10(I/C + N/C), where C, I and N equals the carrier, interferer and noise power levels measured over the configured signal bandwidth.</w:t>
            </w:r>
          </w:p>
        </w:tc>
      </w:tr>
    </w:tbl>
    <w:p>
      <w:pPr>
        <w:pStyle w:val="Normal"/>
        <w:rPr/>
      </w:pPr>
      <w:r>
        <w:rPr/>
      </w:r>
    </w:p>
    <w:p>
      <w:pPr>
        <w:pStyle w:val="TH"/>
        <w:rPr/>
      </w:pPr>
      <w:r>
        <w:rPr/>
        <w:t>Table 6.1.1.2-2: Calibration results on UL transmissions</w:t>
      </w:r>
    </w:p>
    <w:tbl>
      <w:tblPr>
        <w:tblW w:w="9781" w:type="dxa"/>
        <w:jc w:val="center"/>
        <w:tblInd w:w="0" w:type="dxa"/>
        <w:tblLayout w:type="fixed"/>
        <w:tblCellMar>
          <w:top w:w="0" w:type="dxa"/>
          <w:left w:w="70" w:type="dxa"/>
          <w:bottom w:w="0" w:type="dxa"/>
          <w:right w:w="70" w:type="dxa"/>
        </w:tblCellMar>
      </w:tblPr>
      <w:tblGrid>
        <w:gridCol w:w="846"/>
        <w:gridCol w:w="918"/>
        <w:gridCol w:w="1041"/>
        <w:gridCol w:w="1042"/>
        <w:gridCol w:w="883"/>
        <w:gridCol w:w="1042"/>
        <w:gridCol w:w="1042"/>
        <w:gridCol w:w="883"/>
        <w:gridCol w:w="1042"/>
        <w:gridCol w:w="1042"/>
      </w:tblGrid>
      <w:tr>
        <w:trPr/>
        <w:tc>
          <w:tcPr>
            <w:tcW w:w="846" w:type="dxa"/>
            <w:tcBorders>
              <w:top w:val="single" w:sz="4" w:space="0" w:color="000000"/>
              <w:left w:val="single" w:sz="4" w:space="0" w:color="000000"/>
              <w:bottom w:val="single" w:sz="4" w:space="0" w:color="000000"/>
              <w:right w:val="single" w:sz="4" w:space="0" w:color="000000"/>
            </w:tcBorders>
            <w:vAlign w:val="center"/>
          </w:tcPr>
          <w:p>
            <w:pPr>
              <w:pStyle w:val="TAH"/>
              <w:snapToGrid w:val="false"/>
              <w:rPr/>
            </w:pPr>
            <w:r>
              <w:rPr/>
            </w:r>
          </w:p>
        </w:tc>
        <w:tc>
          <w:tcPr>
            <w:tcW w:w="3001" w:type="dxa"/>
            <w:gridSpan w:val="3"/>
            <w:tcBorders>
              <w:top w:val="single" w:sz="4" w:space="0" w:color="000000"/>
              <w:left w:val="single" w:sz="4" w:space="0" w:color="000000"/>
              <w:bottom w:val="single" w:sz="4" w:space="0" w:color="000000"/>
              <w:right w:val="single" w:sz="4" w:space="0" w:color="000000"/>
            </w:tcBorders>
            <w:vAlign w:val="center"/>
          </w:tcPr>
          <w:p>
            <w:pPr>
              <w:pStyle w:val="TAH"/>
              <w:rPr/>
            </w:pPr>
            <w:r>
              <w:rPr/>
              <w:t>UL Coupling Loss</w:t>
            </w:r>
          </w:p>
        </w:tc>
        <w:tc>
          <w:tcPr>
            <w:tcW w:w="2967" w:type="dxa"/>
            <w:gridSpan w:val="3"/>
            <w:tcBorders>
              <w:top w:val="single" w:sz="4" w:space="0" w:color="000000"/>
              <w:left w:val="single" w:sz="4" w:space="0" w:color="000000"/>
              <w:bottom w:val="single" w:sz="4" w:space="0" w:color="000000"/>
              <w:right w:val="single" w:sz="4" w:space="0" w:color="000000"/>
            </w:tcBorders>
            <w:vAlign w:val="center"/>
          </w:tcPr>
          <w:p>
            <w:pPr>
              <w:pStyle w:val="TAH"/>
              <w:rPr/>
            </w:pPr>
            <w:r>
              <w:rPr/>
              <w:t>UL Geometry SIR</w:t>
            </w:r>
          </w:p>
        </w:tc>
        <w:tc>
          <w:tcPr>
            <w:tcW w:w="2967" w:type="dxa"/>
            <w:gridSpan w:val="3"/>
            <w:tcBorders>
              <w:top w:val="single" w:sz="4" w:space="0" w:color="000000"/>
              <w:left w:val="single" w:sz="4" w:space="0" w:color="000000"/>
              <w:bottom w:val="single" w:sz="4" w:space="0" w:color="000000"/>
              <w:right w:val="single" w:sz="4" w:space="0" w:color="000000"/>
            </w:tcBorders>
            <w:vAlign w:val="center"/>
          </w:tcPr>
          <w:p>
            <w:pPr>
              <w:pStyle w:val="TAH"/>
              <w:rPr/>
            </w:pPr>
            <w:r>
              <w:rPr/>
              <w:t>UL Geometry SINR</w:t>
            </w:r>
          </w:p>
        </w:tc>
      </w:tr>
      <w:tr>
        <w:trPr/>
        <w:tc>
          <w:tcPr>
            <w:tcW w:w="846" w:type="dxa"/>
            <w:tcBorders>
              <w:top w:val="single" w:sz="4" w:space="0" w:color="000000"/>
              <w:left w:val="single" w:sz="4" w:space="0" w:color="000000"/>
              <w:bottom w:val="single" w:sz="4" w:space="0" w:color="000000"/>
              <w:right w:val="single" w:sz="4" w:space="0" w:color="000000"/>
            </w:tcBorders>
            <w:vAlign w:val="center"/>
          </w:tcPr>
          <w:p>
            <w:pPr>
              <w:pStyle w:val="TAH"/>
              <w:snapToGrid w:val="false"/>
              <w:rPr/>
            </w:pPr>
            <w:r>
              <w:rPr/>
            </w:r>
          </w:p>
        </w:tc>
        <w:tc>
          <w:tcPr>
            <w:tcW w:w="918" w:type="dxa"/>
            <w:tcBorders>
              <w:top w:val="single" w:sz="4" w:space="0" w:color="000000"/>
              <w:left w:val="single" w:sz="4" w:space="0" w:color="000000"/>
              <w:bottom w:val="single" w:sz="4" w:space="0" w:color="000000"/>
              <w:right w:val="single" w:sz="4" w:space="0" w:color="000000"/>
            </w:tcBorders>
            <w:vAlign w:val="center"/>
          </w:tcPr>
          <w:p>
            <w:pPr>
              <w:pStyle w:val="TAH"/>
              <w:rPr/>
            </w:pPr>
            <w:r>
              <w:rPr/>
              <w:t>@5%</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H"/>
              <w:rPr/>
            </w:pPr>
            <w:r>
              <w:rPr/>
              <w:t>@50%</w:t>
            </w:r>
          </w:p>
        </w:tc>
        <w:tc>
          <w:tcPr>
            <w:tcW w:w="1042" w:type="dxa"/>
            <w:tcBorders>
              <w:top w:val="single" w:sz="4" w:space="0" w:color="000000"/>
              <w:left w:val="single" w:sz="4" w:space="0" w:color="000000"/>
              <w:bottom w:val="single" w:sz="4" w:space="0" w:color="000000"/>
              <w:right w:val="single" w:sz="4" w:space="0" w:color="000000"/>
            </w:tcBorders>
            <w:vAlign w:val="center"/>
          </w:tcPr>
          <w:p>
            <w:pPr>
              <w:pStyle w:val="TAH"/>
              <w:rPr/>
            </w:pPr>
            <w:r>
              <w:rPr/>
              <w:t>@95%</w:t>
            </w:r>
          </w:p>
        </w:tc>
        <w:tc>
          <w:tcPr>
            <w:tcW w:w="883" w:type="dxa"/>
            <w:tcBorders>
              <w:top w:val="single" w:sz="4" w:space="0" w:color="000000"/>
              <w:left w:val="single" w:sz="4" w:space="0" w:color="000000"/>
              <w:bottom w:val="single" w:sz="4" w:space="0" w:color="000000"/>
              <w:right w:val="single" w:sz="4" w:space="0" w:color="000000"/>
            </w:tcBorders>
            <w:vAlign w:val="center"/>
          </w:tcPr>
          <w:p>
            <w:pPr>
              <w:pStyle w:val="TAH"/>
              <w:rPr/>
            </w:pPr>
            <w:r>
              <w:rPr/>
              <w:t>@5%</w:t>
            </w:r>
          </w:p>
        </w:tc>
        <w:tc>
          <w:tcPr>
            <w:tcW w:w="1042" w:type="dxa"/>
            <w:tcBorders>
              <w:top w:val="single" w:sz="4" w:space="0" w:color="000000"/>
              <w:left w:val="single" w:sz="4" w:space="0" w:color="000000"/>
              <w:bottom w:val="single" w:sz="4" w:space="0" w:color="000000"/>
              <w:right w:val="single" w:sz="4" w:space="0" w:color="000000"/>
            </w:tcBorders>
            <w:vAlign w:val="center"/>
          </w:tcPr>
          <w:p>
            <w:pPr>
              <w:pStyle w:val="TAH"/>
              <w:rPr/>
            </w:pPr>
            <w:r>
              <w:rPr/>
              <w:t>@50%</w:t>
            </w:r>
          </w:p>
        </w:tc>
        <w:tc>
          <w:tcPr>
            <w:tcW w:w="1042" w:type="dxa"/>
            <w:tcBorders>
              <w:top w:val="single" w:sz="4" w:space="0" w:color="000000"/>
              <w:left w:val="single" w:sz="4" w:space="0" w:color="000000"/>
              <w:bottom w:val="single" w:sz="4" w:space="0" w:color="000000"/>
              <w:right w:val="single" w:sz="4" w:space="0" w:color="000000"/>
            </w:tcBorders>
            <w:vAlign w:val="center"/>
          </w:tcPr>
          <w:p>
            <w:pPr>
              <w:pStyle w:val="TAH"/>
              <w:rPr/>
            </w:pPr>
            <w:r>
              <w:rPr/>
              <w:t>@95%</w:t>
            </w:r>
          </w:p>
        </w:tc>
        <w:tc>
          <w:tcPr>
            <w:tcW w:w="883" w:type="dxa"/>
            <w:tcBorders>
              <w:top w:val="single" w:sz="4" w:space="0" w:color="000000"/>
              <w:left w:val="single" w:sz="4" w:space="0" w:color="000000"/>
              <w:bottom w:val="single" w:sz="4" w:space="0" w:color="000000"/>
              <w:right w:val="single" w:sz="4" w:space="0" w:color="000000"/>
            </w:tcBorders>
            <w:vAlign w:val="center"/>
          </w:tcPr>
          <w:p>
            <w:pPr>
              <w:pStyle w:val="TAH"/>
              <w:rPr/>
            </w:pPr>
            <w:r>
              <w:rPr/>
              <w:t>@5%</w:t>
            </w:r>
          </w:p>
        </w:tc>
        <w:tc>
          <w:tcPr>
            <w:tcW w:w="1042" w:type="dxa"/>
            <w:tcBorders>
              <w:top w:val="single" w:sz="4" w:space="0" w:color="000000"/>
              <w:left w:val="single" w:sz="4" w:space="0" w:color="000000"/>
              <w:bottom w:val="single" w:sz="4" w:space="0" w:color="000000"/>
              <w:right w:val="single" w:sz="4" w:space="0" w:color="000000"/>
            </w:tcBorders>
            <w:vAlign w:val="center"/>
          </w:tcPr>
          <w:p>
            <w:pPr>
              <w:pStyle w:val="TAH"/>
              <w:rPr/>
            </w:pPr>
            <w:r>
              <w:rPr/>
              <w:t>@50%</w:t>
            </w:r>
          </w:p>
        </w:tc>
        <w:tc>
          <w:tcPr>
            <w:tcW w:w="1042" w:type="dxa"/>
            <w:tcBorders>
              <w:top w:val="single" w:sz="4" w:space="0" w:color="000000"/>
              <w:left w:val="single" w:sz="4" w:space="0" w:color="000000"/>
              <w:bottom w:val="single" w:sz="4" w:space="0" w:color="000000"/>
              <w:right w:val="single" w:sz="4" w:space="0" w:color="000000"/>
            </w:tcBorders>
            <w:vAlign w:val="center"/>
          </w:tcPr>
          <w:p>
            <w:pPr>
              <w:pStyle w:val="TAH"/>
              <w:rPr/>
            </w:pPr>
            <w:r>
              <w:rPr/>
              <w:t>@95%</w:t>
            </w:r>
          </w:p>
        </w:tc>
      </w:tr>
      <w:tr>
        <w:trPr/>
        <w:tc>
          <w:tcPr>
            <w:tcW w:w="846" w:type="dxa"/>
            <w:tcBorders>
              <w:top w:val="single" w:sz="4" w:space="0" w:color="000000"/>
              <w:left w:val="single" w:sz="4" w:space="0" w:color="000000"/>
              <w:bottom w:val="single" w:sz="4" w:space="0" w:color="000000"/>
              <w:right w:val="single" w:sz="4" w:space="0" w:color="000000"/>
            </w:tcBorders>
            <w:vAlign w:val="center"/>
          </w:tcPr>
          <w:p>
            <w:pPr>
              <w:pStyle w:val="TAC"/>
              <w:rPr/>
            </w:pPr>
            <w:r>
              <w:rPr/>
              <w:t>SC1</w:t>
            </w:r>
          </w:p>
        </w:tc>
        <w:tc>
          <w:tcPr>
            <w:tcW w:w="918" w:type="dxa"/>
            <w:tcBorders>
              <w:top w:val="single" w:sz="4" w:space="0" w:color="000000"/>
              <w:left w:val="single" w:sz="4" w:space="0" w:color="000000"/>
              <w:bottom w:val="single" w:sz="4" w:space="0" w:color="000000"/>
              <w:right w:val="single" w:sz="4" w:space="0" w:color="000000"/>
            </w:tcBorders>
          </w:tcPr>
          <w:p>
            <w:pPr>
              <w:pStyle w:val="TAC"/>
              <w:rPr/>
            </w:pPr>
            <w:r>
              <w:rPr/>
              <w:t>109.2</w:t>
            </w:r>
          </w:p>
        </w:tc>
        <w:tc>
          <w:tcPr>
            <w:tcW w:w="1041" w:type="dxa"/>
            <w:tcBorders>
              <w:top w:val="single" w:sz="4" w:space="0" w:color="000000"/>
              <w:left w:val="single" w:sz="4" w:space="0" w:color="000000"/>
              <w:bottom w:val="single" w:sz="4" w:space="0" w:color="000000"/>
              <w:right w:val="single" w:sz="4" w:space="0" w:color="000000"/>
            </w:tcBorders>
          </w:tcPr>
          <w:p>
            <w:pPr>
              <w:pStyle w:val="TAC"/>
              <w:rPr/>
            </w:pPr>
            <w:r>
              <w:rPr/>
              <w:t>113.5</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117.8</w:t>
            </w:r>
          </w:p>
        </w:tc>
        <w:tc>
          <w:tcPr>
            <w:tcW w:w="883" w:type="dxa"/>
            <w:tcBorders>
              <w:top w:val="single" w:sz="4" w:space="0" w:color="000000"/>
              <w:left w:val="single" w:sz="4" w:space="0" w:color="000000"/>
              <w:bottom w:val="single" w:sz="4" w:space="0" w:color="000000"/>
              <w:right w:val="single" w:sz="4" w:space="0" w:color="000000"/>
            </w:tcBorders>
          </w:tcPr>
          <w:p>
            <w:pPr>
              <w:pStyle w:val="TAC"/>
              <w:rPr/>
            </w:pPr>
            <w:r>
              <w:rPr/>
              <w:t>-6.9</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-1.3</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4.4</w:t>
            </w:r>
          </w:p>
        </w:tc>
        <w:tc>
          <w:tcPr>
            <w:tcW w:w="883" w:type="dxa"/>
            <w:tcBorders>
              <w:top w:val="single" w:sz="4" w:space="0" w:color="000000"/>
              <w:left w:val="single" w:sz="4" w:space="0" w:color="000000"/>
              <w:bottom w:val="single" w:sz="4" w:space="0" w:color="000000"/>
              <w:right w:val="single" w:sz="4" w:space="0" w:color="000000"/>
            </w:tcBorders>
          </w:tcPr>
          <w:p>
            <w:pPr>
              <w:pStyle w:val="TAC"/>
              <w:rPr/>
            </w:pPr>
            <w:r>
              <w:rPr/>
              <w:t>-7.0</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-1.5</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1.0</w:t>
            </w:r>
          </w:p>
        </w:tc>
      </w:tr>
      <w:tr>
        <w:trPr/>
        <w:tc>
          <w:tcPr>
            <w:tcW w:w="846" w:type="dxa"/>
            <w:tcBorders>
              <w:top w:val="single" w:sz="4" w:space="0" w:color="000000"/>
              <w:left w:val="single" w:sz="4" w:space="0" w:color="000000"/>
              <w:bottom w:val="single" w:sz="4" w:space="0" w:color="000000"/>
              <w:right w:val="single" w:sz="4" w:space="0" w:color="000000"/>
            </w:tcBorders>
            <w:vAlign w:val="center"/>
          </w:tcPr>
          <w:p>
            <w:pPr>
              <w:pStyle w:val="TAC"/>
              <w:rPr/>
            </w:pPr>
            <w:r>
              <w:rPr/>
              <w:t>SC2</w:t>
            </w:r>
          </w:p>
        </w:tc>
        <w:tc>
          <w:tcPr>
            <w:tcW w:w="918" w:type="dxa"/>
            <w:tcBorders>
              <w:top w:val="single" w:sz="4" w:space="0" w:color="000000"/>
              <w:left w:val="single" w:sz="4" w:space="0" w:color="000000"/>
              <w:bottom w:val="single" w:sz="4" w:space="0" w:color="000000"/>
              <w:right w:val="single" w:sz="4" w:space="0" w:color="000000"/>
            </w:tcBorders>
          </w:tcPr>
          <w:p>
            <w:pPr>
              <w:pStyle w:val="TAC"/>
              <w:rPr/>
            </w:pPr>
            <w:r>
              <w:rPr/>
              <w:t>109.2</w:t>
            </w:r>
          </w:p>
        </w:tc>
        <w:tc>
          <w:tcPr>
            <w:tcW w:w="1041" w:type="dxa"/>
            <w:tcBorders>
              <w:top w:val="single" w:sz="4" w:space="0" w:color="000000"/>
              <w:left w:val="single" w:sz="4" w:space="0" w:color="000000"/>
              <w:bottom w:val="single" w:sz="4" w:space="0" w:color="000000"/>
              <w:right w:val="single" w:sz="4" w:space="0" w:color="000000"/>
            </w:tcBorders>
          </w:tcPr>
          <w:p>
            <w:pPr>
              <w:pStyle w:val="TAC"/>
              <w:rPr/>
            </w:pPr>
            <w:r>
              <w:rPr/>
              <w:t>113.5</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117.8</w:t>
            </w:r>
          </w:p>
        </w:tc>
        <w:tc>
          <w:tcPr>
            <w:tcW w:w="883" w:type="dxa"/>
            <w:tcBorders>
              <w:top w:val="single" w:sz="4" w:space="0" w:color="000000"/>
              <w:left w:val="single" w:sz="4" w:space="0" w:color="000000"/>
              <w:bottom w:val="single" w:sz="4" w:space="0" w:color="000000"/>
              <w:right w:val="single" w:sz="4" w:space="0" w:color="000000"/>
            </w:tcBorders>
          </w:tcPr>
          <w:p>
            <w:pPr>
              <w:pStyle w:val="TAC"/>
              <w:rPr/>
            </w:pPr>
            <w:r>
              <w:rPr/>
              <w:t>3.6</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8.3</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12.9</w:t>
            </w:r>
          </w:p>
        </w:tc>
        <w:tc>
          <w:tcPr>
            <w:tcW w:w="883" w:type="dxa"/>
            <w:tcBorders>
              <w:top w:val="single" w:sz="4" w:space="0" w:color="000000"/>
              <w:left w:val="single" w:sz="4" w:space="0" w:color="000000"/>
              <w:bottom w:val="single" w:sz="4" w:space="0" w:color="000000"/>
              <w:right w:val="single" w:sz="4" w:space="0" w:color="000000"/>
            </w:tcBorders>
          </w:tcPr>
          <w:p>
            <w:pPr>
              <w:pStyle w:val="TAC"/>
              <w:rPr/>
            </w:pPr>
            <w:r>
              <w:rPr/>
              <w:t>3.1</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7.6</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12.2</w:t>
            </w:r>
          </w:p>
        </w:tc>
      </w:tr>
      <w:tr>
        <w:trPr/>
        <w:tc>
          <w:tcPr>
            <w:tcW w:w="846" w:type="dxa"/>
            <w:tcBorders>
              <w:top w:val="single" w:sz="4" w:space="0" w:color="000000"/>
              <w:left w:val="single" w:sz="4" w:space="0" w:color="000000"/>
              <w:bottom w:val="single" w:sz="4" w:space="0" w:color="000000"/>
              <w:right w:val="single" w:sz="4" w:space="0" w:color="000000"/>
            </w:tcBorders>
            <w:vAlign w:val="center"/>
          </w:tcPr>
          <w:p>
            <w:pPr>
              <w:pStyle w:val="TAC"/>
              <w:rPr/>
            </w:pPr>
            <w:r>
              <w:rPr/>
              <w:t>SC3</w:t>
            </w:r>
          </w:p>
        </w:tc>
        <w:tc>
          <w:tcPr>
            <w:tcW w:w="918" w:type="dxa"/>
            <w:tcBorders>
              <w:top w:val="single" w:sz="4" w:space="0" w:color="000000"/>
              <w:left w:val="single" w:sz="4" w:space="0" w:color="000000"/>
              <w:bottom w:val="single" w:sz="4" w:space="0" w:color="000000"/>
              <w:right w:val="single" w:sz="4" w:space="0" w:color="000000"/>
            </w:tcBorders>
          </w:tcPr>
          <w:p>
            <w:pPr>
              <w:pStyle w:val="TAC"/>
              <w:rPr/>
            </w:pPr>
            <w:r>
              <w:rPr/>
              <w:t>109.2</w:t>
            </w:r>
          </w:p>
        </w:tc>
        <w:tc>
          <w:tcPr>
            <w:tcW w:w="1041" w:type="dxa"/>
            <w:tcBorders>
              <w:top w:val="single" w:sz="4" w:space="0" w:color="000000"/>
              <w:left w:val="single" w:sz="4" w:space="0" w:color="000000"/>
              <w:bottom w:val="single" w:sz="4" w:space="0" w:color="000000"/>
              <w:right w:val="single" w:sz="4" w:space="0" w:color="000000"/>
            </w:tcBorders>
          </w:tcPr>
          <w:p>
            <w:pPr>
              <w:pStyle w:val="TAC"/>
              <w:rPr/>
            </w:pPr>
            <w:r>
              <w:rPr/>
              <w:t>113.5</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117.8</w:t>
            </w:r>
          </w:p>
        </w:tc>
        <w:tc>
          <w:tcPr>
            <w:tcW w:w="883" w:type="dxa"/>
            <w:tcBorders>
              <w:top w:val="single" w:sz="4" w:space="0" w:color="000000"/>
              <w:left w:val="single" w:sz="4" w:space="0" w:color="000000"/>
              <w:bottom w:val="single" w:sz="4" w:space="0" w:color="000000"/>
              <w:right w:val="single" w:sz="4" w:space="0" w:color="000000"/>
            </w:tcBorders>
          </w:tcPr>
          <w:p>
            <w:pPr>
              <w:pStyle w:val="TAC"/>
              <w:rPr/>
            </w:pPr>
            <w:r>
              <w:rPr/>
              <w:t>4.5</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9.3</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14.1</w:t>
            </w:r>
          </w:p>
        </w:tc>
        <w:tc>
          <w:tcPr>
            <w:tcW w:w="883" w:type="dxa"/>
            <w:tcBorders>
              <w:top w:val="single" w:sz="4" w:space="0" w:color="000000"/>
              <w:left w:val="single" w:sz="4" w:space="0" w:color="000000"/>
              <w:bottom w:val="single" w:sz="4" w:space="0" w:color="000000"/>
              <w:right w:val="single" w:sz="4" w:space="0" w:color="000000"/>
            </w:tcBorders>
          </w:tcPr>
          <w:p>
            <w:pPr>
              <w:pStyle w:val="TAC"/>
              <w:rPr/>
            </w:pPr>
            <w:r>
              <w:rPr/>
              <w:t>3.5</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8.1</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12.7</w:t>
            </w:r>
          </w:p>
        </w:tc>
      </w:tr>
      <w:tr>
        <w:trPr/>
        <w:tc>
          <w:tcPr>
            <w:tcW w:w="846" w:type="dxa"/>
            <w:tcBorders>
              <w:top w:val="single" w:sz="4" w:space="0" w:color="000000"/>
              <w:left w:val="single" w:sz="4" w:space="0" w:color="000000"/>
              <w:bottom w:val="single" w:sz="4" w:space="0" w:color="000000"/>
              <w:right w:val="single" w:sz="4" w:space="0" w:color="000000"/>
            </w:tcBorders>
            <w:vAlign w:val="center"/>
          </w:tcPr>
          <w:p>
            <w:pPr>
              <w:pStyle w:val="TAC"/>
              <w:rPr/>
            </w:pPr>
            <w:r>
              <w:rPr/>
              <w:t>SC4</w:t>
            </w:r>
          </w:p>
        </w:tc>
        <w:tc>
          <w:tcPr>
            <w:tcW w:w="918" w:type="dxa"/>
            <w:tcBorders>
              <w:top w:val="single" w:sz="4" w:space="0" w:color="000000"/>
              <w:left w:val="single" w:sz="4" w:space="0" w:color="000000"/>
              <w:bottom w:val="single" w:sz="4" w:space="0" w:color="000000"/>
              <w:right w:val="single" w:sz="4" w:space="0" w:color="000000"/>
            </w:tcBorders>
          </w:tcPr>
          <w:p>
            <w:pPr>
              <w:pStyle w:val="TAC"/>
              <w:rPr/>
            </w:pPr>
            <w:r>
              <w:rPr/>
              <w:t>137.9</w:t>
            </w:r>
          </w:p>
        </w:tc>
        <w:tc>
          <w:tcPr>
            <w:tcW w:w="1041" w:type="dxa"/>
            <w:tcBorders>
              <w:top w:val="single" w:sz="4" w:space="0" w:color="000000"/>
              <w:left w:val="single" w:sz="4" w:space="0" w:color="000000"/>
              <w:bottom w:val="single" w:sz="4" w:space="0" w:color="000000"/>
              <w:right w:val="single" w:sz="4" w:space="0" w:color="000000"/>
            </w:tcBorders>
          </w:tcPr>
          <w:p>
            <w:pPr>
              <w:pStyle w:val="TAC"/>
              <w:rPr/>
            </w:pPr>
            <w:r>
              <w:rPr/>
              <w:t>140.2</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142.5</w:t>
            </w:r>
          </w:p>
        </w:tc>
        <w:tc>
          <w:tcPr>
            <w:tcW w:w="883" w:type="dxa"/>
            <w:tcBorders>
              <w:top w:val="single" w:sz="4" w:space="0" w:color="000000"/>
              <w:left w:val="single" w:sz="4" w:space="0" w:color="000000"/>
              <w:bottom w:val="single" w:sz="4" w:space="0" w:color="000000"/>
              <w:right w:val="single" w:sz="4" w:space="0" w:color="000000"/>
            </w:tcBorders>
          </w:tcPr>
          <w:p>
            <w:pPr>
              <w:pStyle w:val="TAC"/>
              <w:rPr/>
            </w:pPr>
            <w:r>
              <w:rPr/>
              <w:t>-4.6</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-1.0</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3.3</w:t>
            </w:r>
          </w:p>
        </w:tc>
        <w:tc>
          <w:tcPr>
            <w:tcW w:w="883" w:type="dxa"/>
            <w:tcBorders>
              <w:top w:val="single" w:sz="4" w:space="0" w:color="000000"/>
              <w:left w:val="single" w:sz="4" w:space="0" w:color="000000"/>
              <w:bottom w:val="single" w:sz="4" w:space="0" w:color="000000"/>
              <w:right w:val="single" w:sz="4" w:space="0" w:color="000000"/>
            </w:tcBorders>
          </w:tcPr>
          <w:p>
            <w:pPr>
              <w:pStyle w:val="TAC"/>
              <w:rPr/>
            </w:pPr>
            <w:r>
              <w:rPr/>
              <w:t>-9.8</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-7.3</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-5.0</w:t>
            </w:r>
          </w:p>
        </w:tc>
      </w:tr>
      <w:tr>
        <w:trPr/>
        <w:tc>
          <w:tcPr>
            <w:tcW w:w="846" w:type="dxa"/>
            <w:tcBorders>
              <w:top w:val="single" w:sz="4" w:space="0" w:color="000000"/>
              <w:left w:val="single" w:sz="4" w:space="0" w:color="000000"/>
              <w:bottom w:val="single" w:sz="4" w:space="0" w:color="000000"/>
              <w:right w:val="single" w:sz="4" w:space="0" w:color="000000"/>
            </w:tcBorders>
            <w:vAlign w:val="center"/>
          </w:tcPr>
          <w:p>
            <w:pPr>
              <w:pStyle w:val="TAC"/>
              <w:rPr/>
            </w:pPr>
            <w:r>
              <w:rPr/>
              <w:t>SC5</w:t>
            </w:r>
          </w:p>
        </w:tc>
        <w:tc>
          <w:tcPr>
            <w:tcW w:w="918" w:type="dxa"/>
            <w:tcBorders>
              <w:top w:val="single" w:sz="4" w:space="0" w:color="000000"/>
              <w:left w:val="single" w:sz="4" w:space="0" w:color="000000"/>
              <w:bottom w:val="single" w:sz="4" w:space="0" w:color="000000"/>
              <w:right w:val="single" w:sz="4" w:space="0" w:color="000000"/>
            </w:tcBorders>
          </w:tcPr>
          <w:p>
            <w:pPr>
              <w:pStyle w:val="TAC"/>
              <w:rPr/>
            </w:pPr>
            <w:r>
              <w:rPr/>
              <w:t>138.0</w:t>
            </w:r>
          </w:p>
        </w:tc>
        <w:tc>
          <w:tcPr>
            <w:tcW w:w="1041" w:type="dxa"/>
            <w:tcBorders>
              <w:top w:val="single" w:sz="4" w:space="0" w:color="000000"/>
              <w:left w:val="single" w:sz="4" w:space="0" w:color="000000"/>
              <w:bottom w:val="single" w:sz="4" w:space="0" w:color="000000"/>
              <w:right w:val="single" w:sz="4" w:space="0" w:color="000000"/>
            </w:tcBorders>
          </w:tcPr>
          <w:p>
            <w:pPr>
              <w:pStyle w:val="TAC"/>
              <w:rPr/>
            </w:pPr>
            <w:r>
              <w:rPr/>
              <w:t>140.3</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142.5</w:t>
            </w:r>
          </w:p>
        </w:tc>
        <w:tc>
          <w:tcPr>
            <w:tcW w:w="883" w:type="dxa"/>
            <w:tcBorders>
              <w:top w:val="single" w:sz="4" w:space="0" w:color="000000"/>
              <w:left w:val="single" w:sz="4" w:space="0" w:color="000000"/>
              <w:bottom w:val="single" w:sz="4" w:space="0" w:color="000000"/>
              <w:right w:val="single" w:sz="4" w:space="0" w:color="000000"/>
            </w:tcBorders>
          </w:tcPr>
          <w:p>
            <w:pPr>
              <w:pStyle w:val="TAC"/>
              <w:rPr/>
            </w:pPr>
            <w:r>
              <w:rPr/>
              <w:t>8.0</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8.9</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9.2</w:t>
            </w:r>
          </w:p>
        </w:tc>
        <w:tc>
          <w:tcPr>
            <w:tcW w:w="883" w:type="dxa"/>
            <w:tcBorders>
              <w:top w:val="single" w:sz="4" w:space="0" w:color="000000"/>
              <w:left w:val="single" w:sz="4" w:space="0" w:color="000000"/>
              <w:bottom w:val="single" w:sz="4" w:space="0" w:color="000000"/>
              <w:right w:val="single" w:sz="4" w:space="0" w:color="000000"/>
            </w:tcBorders>
          </w:tcPr>
          <w:p>
            <w:pPr>
              <w:pStyle w:val="TAC"/>
              <w:rPr/>
            </w:pPr>
            <w:r>
              <w:rPr/>
              <w:t>1.5</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3.3</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4.9</w:t>
            </w:r>
          </w:p>
        </w:tc>
      </w:tr>
      <w:tr>
        <w:trPr/>
        <w:tc>
          <w:tcPr>
            <w:tcW w:w="846" w:type="dxa"/>
            <w:tcBorders>
              <w:top w:val="single" w:sz="4" w:space="0" w:color="000000"/>
              <w:left w:val="single" w:sz="4" w:space="0" w:color="000000"/>
              <w:bottom w:val="single" w:sz="4" w:space="0" w:color="000000"/>
              <w:right w:val="single" w:sz="4" w:space="0" w:color="000000"/>
            </w:tcBorders>
            <w:vAlign w:val="center"/>
          </w:tcPr>
          <w:p>
            <w:pPr>
              <w:pStyle w:val="TAC"/>
              <w:rPr/>
            </w:pPr>
            <w:r>
              <w:rPr/>
              <w:t>SC6</w:t>
            </w:r>
          </w:p>
        </w:tc>
        <w:tc>
          <w:tcPr>
            <w:tcW w:w="918" w:type="dxa"/>
            <w:tcBorders>
              <w:top w:val="single" w:sz="4" w:space="0" w:color="000000"/>
              <w:left w:val="single" w:sz="4" w:space="0" w:color="000000"/>
              <w:bottom w:val="single" w:sz="4" w:space="0" w:color="000000"/>
              <w:right w:val="single" w:sz="4" w:space="0" w:color="000000"/>
            </w:tcBorders>
          </w:tcPr>
          <w:p>
            <w:pPr>
              <w:pStyle w:val="TAC"/>
              <w:rPr/>
            </w:pPr>
            <w:r>
              <w:rPr/>
              <w:t>96.1</w:t>
            </w:r>
          </w:p>
        </w:tc>
        <w:tc>
          <w:tcPr>
            <w:tcW w:w="1041" w:type="dxa"/>
            <w:tcBorders>
              <w:top w:val="single" w:sz="4" w:space="0" w:color="000000"/>
              <w:left w:val="single" w:sz="4" w:space="0" w:color="000000"/>
              <w:bottom w:val="single" w:sz="4" w:space="0" w:color="000000"/>
              <w:right w:val="single" w:sz="4" w:space="0" w:color="000000"/>
            </w:tcBorders>
          </w:tcPr>
          <w:p>
            <w:pPr>
              <w:pStyle w:val="TAC"/>
              <w:rPr/>
            </w:pPr>
            <w:r>
              <w:rPr/>
              <w:t>97.4</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98.8</w:t>
            </w:r>
          </w:p>
        </w:tc>
        <w:tc>
          <w:tcPr>
            <w:tcW w:w="883" w:type="dxa"/>
            <w:tcBorders>
              <w:top w:val="single" w:sz="4" w:space="0" w:color="000000"/>
              <w:left w:val="single" w:sz="4" w:space="0" w:color="000000"/>
              <w:bottom w:val="single" w:sz="4" w:space="0" w:color="000000"/>
              <w:right w:val="single" w:sz="4" w:space="0" w:color="000000"/>
            </w:tcBorders>
          </w:tcPr>
          <w:p>
            <w:pPr>
              <w:pStyle w:val="TAC"/>
              <w:rPr/>
            </w:pPr>
            <w:r>
              <w:rPr/>
              <w:t>-3.9</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-1.1</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2.6</w:t>
            </w:r>
          </w:p>
        </w:tc>
        <w:tc>
          <w:tcPr>
            <w:tcW w:w="883" w:type="dxa"/>
            <w:tcBorders>
              <w:top w:val="single" w:sz="4" w:space="0" w:color="000000"/>
              <w:left w:val="single" w:sz="4" w:space="0" w:color="000000"/>
              <w:bottom w:val="single" w:sz="4" w:space="0" w:color="000000"/>
              <w:right w:val="single" w:sz="4" w:space="0" w:color="000000"/>
            </w:tcBorders>
          </w:tcPr>
          <w:p>
            <w:pPr>
              <w:pStyle w:val="TAC"/>
              <w:rPr/>
            </w:pPr>
            <w:r>
              <w:rPr/>
              <w:t>-3.9</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-1.1</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2.6</w:t>
            </w:r>
          </w:p>
        </w:tc>
      </w:tr>
      <w:tr>
        <w:trPr/>
        <w:tc>
          <w:tcPr>
            <w:tcW w:w="846" w:type="dxa"/>
            <w:tcBorders>
              <w:top w:val="single" w:sz="4" w:space="0" w:color="000000"/>
              <w:left w:val="single" w:sz="4" w:space="0" w:color="000000"/>
              <w:bottom w:val="single" w:sz="4" w:space="0" w:color="000000"/>
              <w:right w:val="single" w:sz="4" w:space="0" w:color="000000"/>
            </w:tcBorders>
            <w:vAlign w:val="center"/>
          </w:tcPr>
          <w:p>
            <w:pPr>
              <w:pStyle w:val="TAC"/>
              <w:rPr/>
            </w:pPr>
            <w:r>
              <w:rPr/>
              <w:t>SC7</w:t>
            </w:r>
          </w:p>
        </w:tc>
        <w:tc>
          <w:tcPr>
            <w:tcW w:w="918" w:type="dxa"/>
            <w:tcBorders>
              <w:top w:val="single" w:sz="4" w:space="0" w:color="000000"/>
              <w:left w:val="single" w:sz="4" w:space="0" w:color="000000"/>
              <w:bottom w:val="single" w:sz="4" w:space="0" w:color="000000"/>
              <w:right w:val="single" w:sz="4" w:space="0" w:color="000000"/>
            </w:tcBorders>
          </w:tcPr>
          <w:p>
            <w:pPr>
              <w:pStyle w:val="TAC"/>
              <w:rPr/>
            </w:pPr>
            <w:r>
              <w:rPr/>
              <w:t>96.1</w:t>
            </w:r>
          </w:p>
        </w:tc>
        <w:tc>
          <w:tcPr>
            <w:tcW w:w="1041" w:type="dxa"/>
            <w:tcBorders>
              <w:top w:val="single" w:sz="4" w:space="0" w:color="000000"/>
              <w:left w:val="single" w:sz="4" w:space="0" w:color="000000"/>
              <w:bottom w:val="single" w:sz="4" w:space="0" w:color="000000"/>
              <w:right w:val="single" w:sz="4" w:space="0" w:color="000000"/>
            </w:tcBorders>
          </w:tcPr>
          <w:p>
            <w:pPr>
              <w:pStyle w:val="TAC"/>
              <w:rPr/>
            </w:pPr>
            <w:r>
              <w:rPr/>
              <w:t>97.4</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98.8</w:t>
            </w:r>
          </w:p>
        </w:tc>
        <w:tc>
          <w:tcPr>
            <w:tcW w:w="883" w:type="dxa"/>
            <w:tcBorders>
              <w:top w:val="single" w:sz="4" w:space="0" w:color="000000"/>
              <w:left w:val="single" w:sz="4" w:space="0" w:color="000000"/>
              <w:bottom w:val="single" w:sz="4" w:space="0" w:color="000000"/>
              <w:right w:val="single" w:sz="4" w:space="0" w:color="000000"/>
            </w:tcBorders>
          </w:tcPr>
          <w:p>
            <w:pPr>
              <w:pStyle w:val="TAC"/>
              <w:rPr/>
            </w:pPr>
            <w:r>
              <w:rPr/>
              <w:t>6.1</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8.3</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10.4</w:t>
            </w:r>
          </w:p>
        </w:tc>
        <w:tc>
          <w:tcPr>
            <w:tcW w:w="883" w:type="dxa"/>
            <w:tcBorders>
              <w:top w:val="single" w:sz="4" w:space="0" w:color="000000"/>
              <w:left w:val="single" w:sz="4" w:space="0" w:color="000000"/>
              <w:bottom w:val="single" w:sz="4" w:space="0" w:color="000000"/>
              <w:right w:val="single" w:sz="4" w:space="0" w:color="000000"/>
            </w:tcBorders>
          </w:tcPr>
          <w:p>
            <w:pPr>
              <w:pStyle w:val="TAC"/>
              <w:rPr/>
            </w:pPr>
            <w:r>
              <w:rPr/>
              <w:t>6.1</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8.3</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10.4</w:t>
            </w:r>
          </w:p>
        </w:tc>
      </w:tr>
      <w:tr>
        <w:trPr/>
        <w:tc>
          <w:tcPr>
            <w:tcW w:w="846" w:type="dxa"/>
            <w:tcBorders>
              <w:top w:val="single" w:sz="4" w:space="0" w:color="000000"/>
              <w:left w:val="single" w:sz="4" w:space="0" w:color="000000"/>
              <w:bottom w:val="single" w:sz="4" w:space="0" w:color="000000"/>
              <w:right w:val="single" w:sz="4" w:space="0" w:color="000000"/>
            </w:tcBorders>
            <w:vAlign w:val="center"/>
          </w:tcPr>
          <w:p>
            <w:pPr>
              <w:pStyle w:val="TAC"/>
              <w:rPr/>
            </w:pPr>
            <w:r>
              <w:rPr/>
              <w:t>SC8</w:t>
            </w:r>
          </w:p>
        </w:tc>
        <w:tc>
          <w:tcPr>
            <w:tcW w:w="918" w:type="dxa"/>
            <w:tcBorders>
              <w:top w:val="single" w:sz="4" w:space="0" w:color="000000"/>
              <w:left w:val="single" w:sz="4" w:space="0" w:color="000000"/>
              <w:bottom w:val="single" w:sz="4" w:space="0" w:color="000000"/>
              <w:right w:val="single" w:sz="4" w:space="0" w:color="000000"/>
            </w:tcBorders>
          </w:tcPr>
          <w:p>
            <w:pPr>
              <w:pStyle w:val="TAC"/>
              <w:rPr/>
            </w:pPr>
            <w:r>
              <w:rPr/>
              <w:t>96.1</w:t>
            </w:r>
          </w:p>
        </w:tc>
        <w:tc>
          <w:tcPr>
            <w:tcW w:w="1041" w:type="dxa"/>
            <w:tcBorders>
              <w:top w:val="single" w:sz="4" w:space="0" w:color="000000"/>
              <w:left w:val="single" w:sz="4" w:space="0" w:color="000000"/>
              <w:bottom w:val="single" w:sz="4" w:space="0" w:color="000000"/>
              <w:right w:val="single" w:sz="4" w:space="0" w:color="000000"/>
            </w:tcBorders>
          </w:tcPr>
          <w:p>
            <w:pPr>
              <w:pStyle w:val="TAC"/>
              <w:rPr/>
            </w:pPr>
            <w:r>
              <w:rPr/>
              <w:t>97.4</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98.8</w:t>
            </w:r>
          </w:p>
        </w:tc>
        <w:tc>
          <w:tcPr>
            <w:tcW w:w="883" w:type="dxa"/>
            <w:tcBorders>
              <w:top w:val="single" w:sz="4" w:space="0" w:color="000000"/>
              <w:left w:val="single" w:sz="4" w:space="0" w:color="000000"/>
              <w:bottom w:val="single" w:sz="4" w:space="0" w:color="000000"/>
              <w:right w:val="single" w:sz="4" w:space="0" w:color="000000"/>
            </w:tcBorders>
          </w:tcPr>
          <w:p>
            <w:pPr>
              <w:pStyle w:val="TAC"/>
              <w:rPr/>
            </w:pPr>
            <w:r>
              <w:rPr/>
              <w:t>6.9</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9.3</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11.6</w:t>
            </w:r>
          </w:p>
        </w:tc>
        <w:tc>
          <w:tcPr>
            <w:tcW w:w="883" w:type="dxa"/>
            <w:tcBorders>
              <w:top w:val="single" w:sz="4" w:space="0" w:color="000000"/>
              <w:left w:val="single" w:sz="4" w:space="0" w:color="000000"/>
              <w:bottom w:val="single" w:sz="4" w:space="0" w:color="000000"/>
              <w:right w:val="single" w:sz="4" w:space="0" w:color="000000"/>
            </w:tcBorders>
          </w:tcPr>
          <w:p>
            <w:pPr>
              <w:pStyle w:val="TAC"/>
              <w:rPr/>
            </w:pPr>
            <w:r>
              <w:rPr/>
              <w:t>6.9</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9.3</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11.5</w:t>
            </w:r>
          </w:p>
        </w:tc>
      </w:tr>
      <w:tr>
        <w:trPr/>
        <w:tc>
          <w:tcPr>
            <w:tcW w:w="846" w:type="dxa"/>
            <w:tcBorders>
              <w:top w:val="single" w:sz="4" w:space="0" w:color="000000"/>
              <w:left w:val="single" w:sz="4" w:space="0" w:color="000000"/>
              <w:bottom w:val="single" w:sz="4" w:space="0" w:color="000000"/>
              <w:right w:val="single" w:sz="4" w:space="0" w:color="000000"/>
            </w:tcBorders>
            <w:vAlign w:val="center"/>
          </w:tcPr>
          <w:p>
            <w:pPr>
              <w:pStyle w:val="TAC"/>
              <w:rPr/>
            </w:pPr>
            <w:r>
              <w:rPr/>
              <w:t>SC9</w:t>
            </w:r>
          </w:p>
        </w:tc>
        <w:tc>
          <w:tcPr>
            <w:tcW w:w="918" w:type="dxa"/>
            <w:tcBorders>
              <w:top w:val="single" w:sz="4" w:space="0" w:color="000000"/>
              <w:left w:val="single" w:sz="4" w:space="0" w:color="000000"/>
              <w:bottom w:val="single" w:sz="4" w:space="0" w:color="000000"/>
              <w:right w:val="single" w:sz="4" w:space="0" w:color="000000"/>
            </w:tcBorders>
          </w:tcPr>
          <w:p>
            <w:pPr>
              <w:pStyle w:val="TAC"/>
              <w:rPr/>
            </w:pPr>
            <w:r>
              <w:rPr/>
              <w:t>123.7</w:t>
            </w:r>
          </w:p>
        </w:tc>
        <w:tc>
          <w:tcPr>
            <w:tcW w:w="1041" w:type="dxa"/>
            <w:tcBorders>
              <w:top w:val="single" w:sz="4" w:space="0" w:color="000000"/>
              <w:left w:val="single" w:sz="4" w:space="0" w:color="000000"/>
              <w:bottom w:val="single" w:sz="4" w:space="0" w:color="000000"/>
              <w:right w:val="single" w:sz="4" w:space="0" w:color="000000"/>
            </w:tcBorders>
          </w:tcPr>
          <w:p>
            <w:pPr>
              <w:pStyle w:val="TAC"/>
              <w:rPr/>
            </w:pPr>
            <w:r>
              <w:rPr/>
              <w:t>125.3</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127.1</w:t>
            </w:r>
          </w:p>
        </w:tc>
        <w:tc>
          <w:tcPr>
            <w:tcW w:w="883" w:type="dxa"/>
            <w:tcBorders>
              <w:top w:val="single" w:sz="4" w:space="0" w:color="000000"/>
              <w:left w:val="single" w:sz="4" w:space="0" w:color="000000"/>
              <w:bottom w:val="single" w:sz="4" w:space="0" w:color="000000"/>
              <w:right w:val="single" w:sz="4" w:space="0" w:color="000000"/>
            </w:tcBorders>
          </w:tcPr>
          <w:p>
            <w:pPr>
              <w:pStyle w:val="TAC"/>
              <w:rPr/>
            </w:pPr>
            <w:r>
              <w:rPr/>
              <w:t>-4.0</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-0.8</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3.2</w:t>
            </w:r>
          </w:p>
        </w:tc>
        <w:tc>
          <w:tcPr>
            <w:tcW w:w="883" w:type="dxa"/>
            <w:tcBorders>
              <w:top w:val="single" w:sz="4" w:space="0" w:color="000000"/>
              <w:left w:val="single" w:sz="4" w:space="0" w:color="000000"/>
              <w:bottom w:val="single" w:sz="4" w:space="0" w:color="000000"/>
              <w:right w:val="single" w:sz="4" w:space="0" w:color="000000"/>
            </w:tcBorders>
          </w:tcPr>
          <w:p>
            <w:pPr>
              <w:pStyle w:val="TAC"/>
              <w:rPr/>
            </w:pPr>
            <w:r>
              <w:rPr/>
              <w:t>-4.1</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-1.1</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2.7</w:t>
            </w:r>
          </w:p>
        </w:tc>
      </w:tr>
      <w:tr>
        <w:trPr/>
        <w:tc>
          <w:tcPr>
            <w:tcW w:w="846" w:type="dxa"/>
            <w:tcBorders>
              <w:top w:val="single" w:sz="4" w:space="0" w:color="000000"/>
              <w:left w:val="single" w:sz="4" w:space="0" w:color="000000"/>
              <w:bottom w:val="single" w:sz="4" w:space="0" w:color="000000"/>
              <w:right w:val="single" w:sz="4" w:space="0" w:color="000000"/>
            </w:tcBorders>
            <w:vAlign w:val="center"/>
          </w:tcPr>
          <w:p>
            <w:pPr>
              <w:pStyle w:val="TAC"/>
              <w:rPr/>
            </w:pPr>
            <w:r>
              <w:rPr/>
              <w:t>SC10</w:t>
            </w:r>
          </w:p>
        </w:tc>
        <w:tc>
          <w:tcPr>
            <w:tcW w:w="918" w:type="dxa"/>
            <w:tcBorders>
              <w:top w:val="single" w:sz="4" w:space="0" w:color="000000"/>
              <w:left w:val="single" w:sz="4" w:space="0" w:color="000000"/>
              <w:bottom w:val="single" w:sz="4" w:space="0" w:color="000000"/>
              <w:right w:val="single" w:sz="4" w:space="0" w:color="000000"/>
            </w:tcBorders>
          </w:tcPr>
          <w:p>
            <w:pPr>
              <w:pStyle w:val="TAC"/>
              <w:rPr/>
            </w:pPr>
            <w:r>
              <w:rPr/>
              <w:t>123.7</w:t>
            </w:r>
          </w:p>
        </w:tc>
        <w:tc>
          <w:tcPr>
            <w:tcW w:w="1041" w:type="dxa"/>
            <w:tcBorders>
              <w:top w:val="single" w:sz="4" w:space="0" w:color="000000"/>
              <w:left w:val="single" w:sz="4" w:space="0" w:color="000000"/>
              <w:bottom w:val="single" w:sz="4" w:space="0" w:color="000000"/>
              <w:right w:val="single" w:sz="4" w:space="0" w:color="000000"/>
            </w:tcBorders>
          </w:tcPr>
          <w:p>
            <w:pPr>
              <w:pStyle w:val="TAC"/>
              <w:rPr/>
            </w:pPr>
            <w:r>
              <w:rPr/>
              <w:t>125.4</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127.1</w:t>
            </w:r>
          </w:p>
        </w:tc>
        <w:tc>
          <w:tcPr>
            <w:tcW w:w="883" w:type="dxa"/>
            <w:tcBorders>
              <w:top w:val="single" w:sz="4" w:space="0" w:color="000000"/>
              <w:left w:val="single" w:sz="4" w:space="0" w:color="000000"/>
              <w:bottom w:val="single" w:sz="4" w:space="0" w:color="000000"/>
              <w:right w:val="single" w:sz="4" w:space="0" w:color="000000"/>
            </w:tcBorders>
          </w:tcPr>
          <w:p>
            <w:pPr>
              <w:pStyle w:val="TAC"/>
              <w:rPr/>
            </w:pPr>
            <w:r>
              <w:rPr/>
              <w:t>6.9</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9.0</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11.1</w:t>
            </w:r>
          </w:p>
        </w:tc>
        <w:tc>
          <w:tcPr>
            <w:tcW w:w="883" w:type="dxa"/>
            <w:tcBorders>
              <w:top w:val="single" w:sz="4" w:space="0" w:color="000000"/>
              <w:left w:val="single" w:sz="4" w:space="0" w:color="000000"/>
              <w:bottom w:val="single" w:sz="4" w:space="0" w:color="000000"/>
              <w:right w:val="single" w:sz="4" w:space="0" w:color="000000"/>
            </w:tcBorders>
          </w:tcPr>
          <w:p>
            <w:pPr>
              <w:pStyle w:val="TAC"/>
              <w:rPr/>
            </w:pPr>
            <w:r>
              <w:rPr/>
              <w:t>5.2</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7.1</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9.0</w:t>
            </w:r>
          </w:p>
        </w:tc>
      </w:tr>
      <w:tr>
        <w:trPr/>
        <w:tc>
          <w:tcPr>
            <w:tcW w:w="846" w:type="dxa"/>
            <w:tcBorders>
              <w:top w:val="single" w:sz="4" w:space="0" w:color="000000"/>
              <w:left w:val="single" w:sz="4" w:space="0" w:color="000000"/>
              <w:bottom w:val="single" w:sz="4" w:space="0" w:color="000000"/>
              <w:right w:val="single" w:sz="4" w:space="0" w:color="000000"/>
            </w:tcBorders>
            <w:vAlign w:val="center"/>
          </w:tcPr>
          <w:p>
            <w:pPr>
              <w:pStyle w:val="TAC"/>
              <w:rPr/>
            </w:pPr>
            <w:r>
              <w:rPr/>
              <w:t>SC11</w:t>
            </w:r>
          </w:p>
        </w:tc>
        <w:tc>
          <w:tcPr>
            <w:tcW w:w="918" w:type="dxa"/>
            <w:tcBorders>
              <w:top w:val="single" w:sz="4" w:space="0" w:color="000000"/>
              <w:left w:val="single" w:sz="4" w:space="0" w:color="000000"/>
              <w:bottom w:val="single" w:sz="4" w:space="0" w:color="000000"/>
              <w:right w:val="single" w:sz="4" w:space="0" w:color="000000"/>
            </w:tcBorders>
          </w:tcPr>
          <w:p>
            <w:pPr>
              <w:pStyle w:val="TAC"/>
              <w:rPr/>
            </w:pPr>
            <w:r>
              <w:rPr/>
              <w:t>102.2</w:t>
            </w:r>
          </w:p>
        </w:tc>
        <w:tc>
          <w:tcPr>
            <w:tcW w:w="1041" w:type="dxa"/>
            <w:tcBorders>
              <w:top w:val="single" w:sz="4" w:space="0" w:color="000000"/>
              <w:left w:val="single" w:sz="4" w:space="0" w:color="000000"/>
              <w:bottom w:val="single" w:sz="4" w:space="0" w:color="000000"/>
              <w:right w:val="single" w:sz="4" w:space="0" w:color="000000"/>
            </w:tcBorders>
          </w:tcPr>
          <w:p>
            <w:pPr>
              <w:pStyle w:val="TAC"/>
              <w:rPr/>
            </w:pPr>
            <w:r>
              <w:rPr/>
              <w:t>103.4</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104.8</w:t>
            </w:r>
          </w:p>
        </w:tc>
        <w:tc>
          <w:tcPr>
            <w:tcW w:w="883" w:type="dxa"/>
            <w:tcBorders>
              <w:top w:val="single" w:sz="4" w:space="0" w:color="000000"/>
              <w:left w:val="single" w:sz="4" w:space="0" w:color="000000"/>
              <w:bottom w:val="single" w:sz="4" w:space="0" w:color="000000"/>
              <w:right w:val="single" w:sz="4" w:space="0" w:color="000000"/>
            </w:tcBorders>
          </w:tcPr>
          <w:p>
            <w:pPr>
              <w:pStyle w:val="TAC"/>
              <w:rPr/>
            </w:pPr>
            <w:r>
              <w:rPr/>
              <w:t>-4.0</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-1.1</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2.6</w:t>
            </w:r>
          </w:p>
        </w:tc>
        <w:tc>
          <w:tcPr>
            <w:tcW w:w="883" w:type="dxa"/>
            <w:tcBorders>
              <w:top w:val="single" w:sz="4" w:space="0" w:color="000000"/>
              <w:left w:val="single" w:sz="4" w:space="0" w:color="000000"/>
              <w:bottom w:val="single" w:sz="4" w:space="0" w:color="000000"/>
              <w:right w:val="single" w:sz="4" w:space="0" w:color="000000"/>
            </w:tcBorders>
          </w:tcPr>
          <w:p>
            <w:pPr>
              <w:pStyle w:val="TAC"/>
              <w:rPr/>
            </w:pPr>
            <w:r>
              <w:rPr/>
              <w:t>-4.0</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-1.2</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2.5</w:t>
            </w:r>
          </w:p>
        </w:tc>
      </w:tr>
      <w:tr>
        <w:trPr/>
        <w:tc>
          <w:tcPr>
            <w:tcW w:w="846" w:type="dxa"/>
            <w:tcBorders>
              <w:top w:val="single" w:sz="4" w:space="0" w:color="000000"/>
              <w:left w:val="single" w:sz="4" w:space="0" w:color="000000"/>
              <w:bottom w:val="single" w:sz="4" w:space="0" w:color="000000"/>
              <w:right w:val="single" w:sz="4" w:space="0" w:color="000000"/>
            </w:tcBorders>
            <w:vAlign w:val="center"/>
          </w:tcPr>
          <w:p>
            <w:pPr>
              <w:pStyle w:val="TAC"/>
              <w:rPr/>
            </w:pPr>
            <w:r>
              <w:rPr/>
              <w:t>SC12</w:t>
            </w:r>
          </w:p>
        </w:tc>
        <w:tc>
          <w:tcPr>
            <w:tcW w:w="918" w:type="dxa"/>
            <w:tcBorders>
              <w:top w:val="single" w:sz="4" w:space="0" w:color="000000"/>
              <w:left w:val="single" w:sz="4" w:space="0" w:color="000000"/>
              <w:bottom w:val="single" w:sz="4" w:space="0" w:color="000000"/>
              <w:right w:val="single" w:sz="4" w:space="0" w:color="000000"/>
            </w:tcBorders>
          </w:tcPr>
          <w:p>
            <w:pPr>
              <w:pStyle w:val="TAC"/>
              <w:rPr/>
            </w:pPr>
            <w:r>
              <w:rPr/>
              <w:t>102.2</w:t>
            </w:r>
          </w:p>
        </w:tc>
        <w:tc>
          <w:tcPr>
            <w:tcW w:w="1041" w:type="dxa"/>
            <w:tcBorders>
              <w:top w:val="single" w:sz="4" w:space="0" w:color="000000"/>
              <w:left w:val="single" w:sz="4" w:space="0" w:color="000000"/>
              <w:bottom w:val="single" w:sz="4" w:space="0" w:color="000000"/>
              <w:right w:val="single" w:sz="4" w:space="0" w:color="000000"/>
            </w:tcBorders>
          </w:tcPr>
          <w:p>
            <w:pPr>
              <w:pStyle w:val="TAC"/>
              <w:rPr/>
            </w:pPr>
            <w:r>
              <w:rPr/>
              <w:t>103.4</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104.8</w:t>
            </w:r>
          </w:p>
        </w:tc>
        <w:tc>
          <w:tcPr>
            <w:tcW w:w="883" w:type="dxa"/>
            <w:tcBorders>
              <w:top w:val="single" w:sz="4" w:space="0" w:color="000000"/>
              <w:left w:val="single" w:sz="4" w:space="0" w:color="000000"/>
              <w:bottom w:val="single" w:sz="4" w:space="0" w:color="000000"/>
              <w:right w:val="single" w:sz="4" w:space="0" w:color="000000"/>
            </w:tcBorders>
          </w:tcPr>
          <w:p>
            <w:pPr>
              <w:pStyle w:val="TAC"/>
              <w:rPr/>
            </w:pPr>
            <w:r>
              <w:rPr/>
              <w:t>5.9</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8.2</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10.4</w:t>
            </w:r>
          </w:p>
        </w:tc>
        <w:tc>
          <w:tcPr>
            <w:tcW w:w="883" w:type="dxa"/>
            <w:tcBorders>
              <w:top w:val="single" w:sz="4" w:space="0" w:color="000000"/>
              <w:left w:val="single" w:sz="4" w:space="0" w:color="000000"/>
              <w:bottom w:val="single" w:sz="4" w:space="0" w:color="000000"/>
              <w:right w:val="single" w:sz="4" w:space="0" w:color="000000"/>
            </w:tcBorders>
          </w:tcPr>
          <w:p>
            <w:pPr>
              <w:pStyle w:val="TAC"/>
              <w:rPr/>
            </w:pPr>
            <w:r>
              <w:rPr/>
              <w:t>5.9</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8.2</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10.3</w:t>
            </w:r>
          </w:p>
        </w:tc>
      </w:tr>
      <w:tr>
        <w:trPr/>
        <w:tc>
          <w:tcPr>
            <w:tcW w:w="846" w:type="dxa"/>
            <w:tcBorders>
              <w:top w:val="single" w:sz="4" w:space="0" w:color="000000"/>
              <w:left w:val="single" w:sz="4" w:space="0" w:color="000000"/>
              <w:bottom w:val="single" w:sz="4" w:space="0" w:color="000000"/>
              <w:right w:val="single" w:sz="4" w:space="0" w:color="000000"/>
            </w:tcBorders>
            <w:vAlign w:val="center"/>
          </w:tcPr>
          <w:p>
            <w:pPr>
              <w:pStyle w:val="TAC"/>
              <w:rPr/>
            </w:pPr>
            <w:r>
              <w:rPr/>
              <w:t>SC13</w:t>
            </w:r>
          </w:p>
        </w:tc>
        <w:tc>
          <w:tcPr>
            <w:tcW w:w="918" w:type="dxa"/>
            <w:tcBorders>
              <w:top w:val="single" w:sz="4" w:space="0" w:color="000000"/>
              <w:left w:val="single" w:sz="4" w:space="0" w:color="000000"/>
              <w:bottom w:val="single" w:sz="4" w:space="0" w:color="000000"/>
              <w:right w:val="single" w:sz="4" w:space="0" w:color="000000"/>
            </w:tcBorders>
          </w:tcPr>
          <w:p>
            <w:pPr>
              <w:pStyle w:val="TAC"/>
              <w:rPr/>
            </w:pPr>
            <w:r>
              <w:rPr/>
              <w:t>102.2</w:t>
            </w:r>
          </w:p>
        </w:tc>
        <w:tc>
          <w:tcPr>
            <w:tcW w:w="1041" w:type="dxa"/>
            <w:tcBorders>
              <w:top w:val="single" w:sz="4" w:space="0" w:color="000000"/>
              <w:left w:val="single" w:sz="4" w:space="0" w:color="000000"/>
              <w:bottom w:val="single" w:sz="4" w:space="0" w:color="000000"/>
              <w:right w:val="single" w:sz="4" w:space="0" w:color="000000"/>
            </w:tcBorders>
          </w:tcPr>
          <w:p>
            <w:pPr>
              <w:pStyle w:val="TAC"/>
              <w:rPr/>
            </w:pPr>
            <w:r>
              <w:rPr/>
              <w:t>103.4</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104.8</w:t>
            </w:r>
          </w:p>
        </w:tc>
        <w:tc>
          <w:tcPr>
            <w:tcW w:w="883" w:type="dxa"/>
            <w:tcBorders>
              <w:top w:val="single" w:sz="4" w:space="0" w:color="000000"/>
              <w:left w:val="single" w:sz="4" w:space="0" w:color="000000"/>
              <w:bottom w:val="single" w:sz="4" w:space="0" w:color="000000"/>
              <w:right w:val="single" w:sz="4" w:space="0" w:color="000000"/>
            </w:tcBorders>
          </w:tcPr>
          <w:p>
            <w:pPr>
              <w:pStyle w:val="TAC"/>
              <w:rPr/>
            </w:pPr>
            <w:r>
              <w:rPr/>
              <w:t>6.7</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9.2</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11.6</w:t>
            </w:r>
          </w:p>
        </w:tc>
        <w:tc>
          <w:tcPr>
            <w:tcW w:w="883" w:type="dxa"/>
            <w:tcBorders>
              <w:top w:val="single" w:sz="4" w:space="0" w:color="000000"/>
              <w:left w:val="single" w:sz="4" w:space="0" w:color="000000"/>
              <w:bottom w:val="single" w:sz="4" w:space="0" w:color="000000"/>
              <w:right w:val="single" w:sz="4" w:space="0" w:color="000000"/>
            </w:tcBorders>
          </w:tcPr>
          <w:p>
            <w:pPr>
              <w:pStyle w:val="TAC"/>
              <w:rPr/>
            </w:pPr>
            <w:r>
              <w:rPr/>
              <w:t>6.7</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9.2</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11.5</w:t>
            </w:r>
          </w:p>
        </w:tc>
      </w:tr>
      <w:tr>
        <w:trPr/>
        <w:tc>
          <w:tcPr>
            <w:tcW w:w="846" w:type="dxa"/>
            <w:tcBorders>
              <w:top w:val="single" w:sz="4" w:space="0" w:color="000000"/>
              <w:left w:val="single" w:sz="4" w:space="0" w:color="000000"/>
              <w:bottom w:val="single" w:sz="4" w:space="0" w:color="000000"/>
              <w:right w:val="single" w:sz="4" w:space="0" w:color="000000"/>
            </w:tcBorders>
            <w:vAlign w:val="center"/>
          </w:tcPr>
          <w:p>
            <w:pPr>
              <w:pStyle w:val="TAC"/>
              <w:rPr/>
            </w:pPr>
            <w:r>
              <w:rPr/>
              <w:t>SC14</w:t>
            </w:r>
          </w:p>
        </w:tc>
        <w:tc>
          <w:tcPr>
            <w:tcW w:w="918" w:type="dxa"/>
            <w:tcBorders>
              <w:top w:val="single" w:sz="4" w:space="0" w:color="000000"/>
              <w:left w:val="single" w:sz="4" w:space="0" w:color="000000"/>
              <w:bottom w:val="single" w:sz="4" w:space="0" w:color="000000"/>
              <w:right w:val="single" w:sz="4" w:space="0" w:color="000000"/>
            </w:tcBorders>
          </w:tcPr>
          <w:p>
            <w:pPr>
              <w:pStyle w:val="TAC"/>
              <w:rPr/>
            </w:pPr>
            <w:r>
              <w:rPr/>
              <w:t>129.7</w:t>
            </w:r>
          </w:p>
        </w:tc>
        <w:tc>
          <w:tcPr>
            <w:tcW w:w="1041" w:type="dxa"/>
            <w:tcBorders>
              <w:top w:val="single" w:sz="4" w:space="0" w:color="000000"/>
              <w:left w:val="single" w:sz="4" w:space="0" w:color="000000"/>
              <w:bottom w:val="single" w:sz="4" w:space="0" w:color="000000"/>
              <w:right w:val="single" w:sz="4" w:space="0" w:color="000000"/>
            </w:tcBorders>
          </w:tcPr>
          <w:p>
            <w:pPr>
              <w:pStyle w:val="TAC"/>
              <w:rPr/>
            </w:pPr>
            <w:r>
              <w:rPr/>
              <w:t>131.4</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133.1</w:t>
            </w:r>
          </w:p>
        </w:tc>
        <w:tc>
          <w:tcPr>
            <w:tcW w:w="883" w:type="dxa"/>
            <w:tcBorders>
              <w:top w:val="single" w:sz="4" w:space="0" w:color="000000"/>
              <w:left w:val="single" w:sz="4" w:space="0" w:color="000000"/>
              <w:bottom w:val="single" w:sz="4" w:space="0" w:color="000000"/>
              <w:right w:val="single" w:sz="4" w:space="0" w:color="000000"/>
            </w:tcBorders>
          </w:tcPr>
          <w:p>
            <w:pPr>
              <w:pStyle w:val="TAC"/>
              <w:rPr/>
            </w:pPr>
            <w:r>
              <w:rPr/>
              <w:t>-4.0</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-0.8</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3.2</w:t>
            </w:r>
          </w:p>
        </w:tc>
        <w:tc>
          <w:tcPr>
            <w:tcW w:w="883" w:type="dxa"/>
            <w:tcBorders>
              <w:top w:val="single" w:sz="4" w:space="0" w:color="000000"/>
              <w:left w:val="single" w:sz="4" w:space="0" w:color="000000"/>
              <w:bottom w:val="single" w:sz="4" w:space="0" w:color="000000"/>
              <w:right w:val="single" w:sz="4" w:space="0" w:color="000000"/>
            </w:tcBorders>
          </w:tcPr>
          <w:p>
            <w:pPr>
              <w:pStyle w:val="TAC"/>
              <w:rPr/>
            </w:pPr>
            <w:r>
              <w:rPr/>
              <w:t>-4.5</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-1.7</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1.5</w:t>
            </w:r>
          </w:p>
        </w:tc>
      </w:tr>
      <w:tr>
        <w:trPr/>
        <w:tc>
          <w:tcPr>
            <w:tcW w:w="846" w:type="dxa"/>
            <w:tcBorders>
              <w:top w:val="single" w:sz="4" w:space="0" w:color="000000"/>
              <w:left w:val="single" w:sz="4" w:space="0" w:color="000000"/>
              <w:bottom w:val="single" w:sz="4" w:space="0" w:color="000000"/>
              <w:right w:val="single" w:sz="4" w:space="0" w:color="000000"/>
            </w:tcBorders>
            <w:vAlign w:val="center"/>
          </w:tcPr>
          <w:p>
            <w:pPr>
              <w:pStyle w:val="TAC"/>
              <w:rPr/>
            </w:pPr>
            <w:r>
              <w:rPr/>
              <w:t>SC15</w:t>
            </w:r>
          </w:p>
        </w:tc>
        <w:tc>
          <w:tcPr>
            <w:tcW w:w="918" w:type="dxa"/>
            <w:tcBorders>
              <w:top w:val="single" w:sz="4" w:space="0" w:color="000000"/>
              <w:left w:val="single" w:sz="4" w:space="0" w:color="000000"/>
              <w:bottom w:val="single" w:sz="4" w:space="0" w:color="000000"/>
              <w:right w:val="single" w:sz="4" w:space="0" w:color="000000"/>
            </w:tcBorders>
          </w:tcPr>
          <w:p>
            <w:pPr>
              <w:pStyle w:val="TAC"/>
              <w:rPr/>
            </w:pPr>
            <w:r>
              <w:rPr/>
              <w:t>129.7</w:t>
            </w:r>
          </w:p>
        </w:tc>
        <w:tc>
          <w:tcPr>
            <w:tcW w:w="1041" w:type="dxa"/>
            <w:tcBorders>
              <w:top w:val="single" w:sz="4" w:space="0" w:color="000000"/>
              <w:left w:val="single" w:sz="4" w:space="0" w:color="000000"/>
              <w:bottom w:val="single" w:sz="4" w:space="0" w:color="000000"/>
              <w:right w:val="single" w:sz="4" w:space="0" w:color="000000"/>
            </w:tcBorders>
          </w:tcPr>
          <w:p>
            <w:pPr>
              <w:pStyle w:val="TAC"/>
              <w:rPr/>
            </w:pPr>
            <w:r>
              <w:rPr/>
              <w:t>131.4</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133.1</w:t>
            </w:r>
          </w:p>
        </w:tc>
        <w:tc>
          <w:tcPr>
            <w:tcW w:w="883" w:type="dxa"/>
            <w:tcBorders>
              <w:top w:val="single" w:sz="4" w:space="0" w:color="000000"/>
              <w:left w:val="single" w:sz="4" w:space="0" w:color="000000"/>
              <w:bottom w:val="single" w:sz="4" w:space="0" w:color="000000"/>
              <w:right w:val="single" w:sz="4" w:space="0" w:color="000000"/>
            </w:tcBorders>
          </w:tcPr>
          <w:p>
            <w:pPr>
              <w:pStyle w:val="TAC"/>
              <w:rPr/>
            </w:pPr>
            <w:r>
              <w:rPr/>
              <w:t>6.9</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9.0</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11.1</w:t>
            </w:r>
          </w:p>
        </w:tc>
        <w:tc>
          <w:tcPr>
            <w:tcW w:w="883" w:type="dxa"/>
            <w:tcBorders>
              <w:top w:val="single" w:sz="4" w:space="0" w:color="000000"/>
              <w:left w:val="single" w:sz="4" w:space="0" w:color="000000"/>
              <w:bottom w:val="single" w:sz="4" w:space="0" w:color="000000"/>
              <w:right w:val="single" w:sz="4" w:space="0" w:color="000000"/>
            </w:tcBorders>
          </w:tcPr>
          <w:p>
            <w:pPr>
              <w:pStyle w:val="TAC"/>
              <w:rPr/>
            </w:pPr>
            <w:r>
              <w:rPr/>
              <w:t>2.3</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4.1</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5.8</w:t>
            </w:r>
          </w:p>
        </w:tc>
      </w:tr>
      <w:tr>
        <w:trPr/>
        <w:tc>
          <w:tcPr>
            <w:tcW w:w="846" w:type="dxa"/>
            <w:tcBorders>
              <w:top w:val="single" w:sz="4" w:space="0" w:color="000000"/>
              <w:left w:val="single" w:sz="4" w:space="0" w:color="000000"/>
              <w:bottom w:val="single" w:sz="4" w:space="0" w:color="000000"/>
              <w:right w:val="single" w:sz="4" w:space="0" w:color="000000"/>
            </w:tcBorders>
            <w:vAlign w:val="center"/>
          </w:tcPr>
          <w:p>
            <w:pPr>
              <w:pStyle w:val="TAC"/>
              <w:rPr/>
            </w:pPr>
            <w:r>
              <w:rPr/>
              <w:t>SC16</w:t>
            </w:r>
          </w:p>
        </w:tc>
        <w:tc>
          <w:tcPr>
            <w:tcW w:w="918" w:type="dxa"/>
            <w:tcBorders>
              <w:top w:val="single" w:sz="4" w:space="0" w:color="000000"/>
              <w:left w:val="single" w:sz="4" w:space="0" w:color="000000"/>
              <w:bottom w:val="single" w:sz="4" w:space="0" w:color="000000"/>
              <w:right w:val="single" w:sz="4" w:space="0" w:color="000000"/>
            </w:tcBorders>
          </w:tcPr>
          <w:p>
            <w:pPr>
              <w:pStyle w:val="TAC"/>
              <w:rPr/>
            </w:pPr>
            <w:r>
              <w:rPr/>
              <w:t>117.2</w:t>
            </w:r>
          </w:p>
        </w:tc>
        <w:tc>
          <w:tcPr>
            <w:tcW w:w="1041" w:type="dxa"/>
            <w:tcBorders>
              <w:top w:val="single" w:sz="4" w:space="0" w:color="000000"/>
              <w:left w:val="single" w:sz="4" w:space="0" w:color="000000"/>
              <w:bottom w:val="single" w:sz="4" w:space="0" w:color="000000"/>
              <w:right w:val="single" w:sz="4" w:space="0" w:color="000000"/>
            </w:tcBorders>
          </w:tcPr>
          <w:p>
            <w:pPr>
              <w:pStyle w:val="TAC"/>
              <w:rPr/>
            </w:pPr>
            <w:r>
              <w:rPr/>
              <w:t>121.5</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125.8</w:t>
            </w:r>
          </w:p>
        </w:tc>
        <w:tc>
          <w:tcPr>
            <w:tcW w:w="883" w:type="dxa"/>
            <w:tcBorders>
              <w:top w:val="single" w:sz="4" w:space="0" w:color="000000"/>
              <w:left w:val="single" w:sz="4" w:space="0" w:color="000000"/>
              <w:bottom w:val="single" w:sz="4" w:space="0" w:color="000000"/>
              <w:right w:val="single" w:sz="4" w:space="0" w:color="000000"/>
            </w:tcBorders>
          </w:tcPr>
          <w:p>
            <w:pPr>
              <w:pStyle w:val="TAC"/>
              <w:rPr/>
            </w:pPr>
            <w:r>
              <w:rPr/>
              <w:t>-6.7</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-1.2</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4.5</w:t>
            </w:r>
          </w:p>
        </w:tc>
        <w:tc>
          <w:tcPr>
            <w:tcW w:w="883" w:type="dxa"/>
            <w:tcBorders>
              <w:top w:val="single" w:sz="4" w:space="0" w:color="000000"/>
              <w:left w:val="single" w:sz="4" w:space="0" w:color="000000"/>
              <w:bottom w:val="single" w:sz="4" w:space="0" w:color="000000"/>
              <w:right w:val="single" w:sz="4" w:space="0" w:color="000000"/>
            </w:tcBorders>
          </w:tcPr>
          <w:p>
            <w:pPr>
              <w:pStyle w:val="TAC"/>
              <w:rPr/>
            </w:pPr>
            <w:r>
              <w:rPr/>
              <w:t>-7.6</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-2.6</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2.5</w:t>
            </w:r>
          </w:p>
        </w:tc>
      </w:tr>
      <w:tr>
        <w:trPr/>
        <w:tc>
          <w:tcPr>
            <w:tcW w:w="846" w:type="dxa"/>
            <w:tcBorders>
              <w:top w:val="single" w:sz="4" w:space="0" w:color="000000"/>
              <w:left w:val="single" w:sz="4" w:space="0" w:color="000000"/>
              <w:bottom w:val="single" w:sz="4" w:space="0" w:color="000000"/>
              <w:right w:val="single" w:sz="4" w:space="0" w:color="000000"/>
            </w:tcBorders>
            <w:vAlign w:val="center"/>
          </w:tcPr>
          <w:p>
            <w:pPr>
              <w:pStyle w:val="TAC"/>
              <w:rPr/>
            </w:pPr>
            <w:r>
              <w:rPr/>
              <w:t>SC17</w:t>
            </w:r>
          </w:p>
        </w:tc>
        <w:tc>
          <w:tcPr>
            <w:tcW w:w="918" w:type="dxa"/>
            <w:tcBorders>
              <w:top w:val="single" w:sz="4" w:space="0" w:color="000000"/>
              <w:left w:val="single" w:sz="4" w:space="0" w:color="000000"/>
              <w:bottom w:val="single" w:sz="4" w:space="0" w:color="000000"/>
              <w:right w:val="single" w:sz="4" w:space="0" w:color="000000"/>
            </w:tcBorders>
          </w:tcPr>
          <w:p>
            <w:pPr>
              <w:pStyle w:val="TAC"/>
              <w:rPr/>
            </w:pPr>
            <w:r>
              <w:rPr/>
              <w:t>117.2</w:t>
            </w:r>
          </w:p>
        </w:tc>
        <w:tc>
          <w:tcPr>
            <w:tcW w:w="1041" w:type="dxa"/>
            <w:tcBorders>
              <w:top w:val="single" w:sz="4" w:space="0" w:color="000000"/>
              <w:left w:val="single" w:sz="4" w:space="0" w:color="000000"/>
              <w:bottom w:val="single" w:sz="4" w:space="0" w:color="000000"/>
              <w:right w:val="single" w:sz="4" w:space="0" w:color="000000"/>
            </w:tcBorders>
          </w:tcPr>
          <w:p>
            <w:pPr>
              <w:pStyle w:val="TAC"/>
              <w:rPr/>
            </w:pPr>
            <w:r>
              <w:rPr/>
              <w:t>121.5</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125.8</w:t>
            </w:r>
          </w:p>
        </w:tc>
        <w:tc>
          <w:tcPr>
            <w:tcW w:w="883" w:type="dxa"/>
            <w:tcBorders>
              <w:top w:val="single" w:sz="4" w:space="0" w:color="000000"/>
              <w:left w:val="single" w:sz="4" w:space="0" w:color="000000"/>
              <w:bottom w:val="single" w:sz="4" w:space="0" w:color="000000"/>
              <w:right w:val="single" w:sz="4" w:space="0" w:color="000000"/>
            </w:tcBorders>
          </w:tcPr>
          <w:p>
            <w:pPr>
              <w:pStyle w:val="TAC"/>
              <w:rPr/>
            </w:pPr>
            <w:r>
              <w:rPr/>
              <w:t>3.7</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8.3</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12.9</w:t>
            </w:r>
          </w:p>
        </w:tc>
        <w:tc>
          <w:tcPr>
            <w:tcW w:w="883" w:type="dxa"/>
            <w:tcBorders>
              <w:top w:val="single" w:sz="4" w:space="0" w:color="000000"/>
              <w:left w:val="single" w:sz="4" w:space="0" w:color="000000"/>
              <w:bottom w:val="single" w:sz="4" w:space="0" w:color="000000"/>
              <w:right w:val="single" w:sz="4" w:space="0" w:color="000000"/>
            </w:tcBorders>
          </w:tcPr>
          <w:p>
            <w:pPr>
              <w:pStyle w:val="TAC"/>
              <w:rPr/>
            </w:pPr>
            <w:r>
              <w:rPr/>
              <w:t>0.9</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5.3</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9.6</w:t>
            </w:r>
          </w:p>
        </w:tc>
      </w:tr>
      <w:tr>
        <w:trPr/>
        <w:tc>
          <w:tcPr>
            <w:tcW w:w="846" w:type="dxa"/>
            <w:tcBorders>
              <w:top w:val="single" w:sz="4" w:space="0" w:color="000000"/>
              <w:left w:val="single" w:sz="4" w:space="0" w:color="000000"/>
              <w:bottom w:val="single" w:sz="4" w:space="0" w:color="000000"/>
              <w:right w:val="single" w:sz="4" w:space="0" w:color="000000"/>
            </w:tcBorders>
            <w:vAlign w:val="center"/>
          </w:tcPr>
          <w:p>
            <w:pPr>
              <w:pStyle w:val="TAC"/>
              <w:rPr/>
            </w:pPr>
            <w:r>
              <w:rPr/>
              <w:t>SC18</w:t>
            </w:r>
          </w:p>
        </w:tc>
        <w:tc>
          <w:tcPr>
            <w:tcW w:w="918" w:type="dxa"/>
            <w:tcBorders>
              <w:top w:val="single" w:sz="4" w:space="0" w:color="000000"/>
              <w:left w:val="single" w:sz="4" w:space="0" w:color="000000"/>
              <w:bottom w:val="single" w:sz="4" w:space="0" w:color="000000"/>
              <w:right w:val="single" w:sz="4" w:space="0" w:color="000000"/>
            </w:tcBorders>
          </w:tcPr>
          <w:p>
            <w:pPr>
              <w:pStyle w:val="TAC"/>
              <w:rPr/>
            </w:pPr>
            <w:r>
              <w:rPr/>
              <w:t>117.2</w:t>
            </w:r>
          </w:p>
        </w:tc>
        <w:tc>
          <w:tcPr>
            <w:tcW w:w="1041" w:type="dxa"/>
            <w:tcBorders>
              <w:top w:val="single" w:sz="4" w:space="0" w:color="000000"/>
              <w:left w:val="single" w:sz="4" w:space="0" w:color="000000"/>
              <w:bottom w:val="single" w:sz="4" w:space="0" w:color="000000"/>
              <w:right w:val="single" w:sz="4" w:space="0" w:color="000000"/>
            </w:tcBorders>
          </w:tcPr>
          <w:p>
            <w:pPr>
              <w:pStyle w:val="TAC"/>
              <w:rPr/>
            </w:pPr>
            <w:r>
              <w:rPr/>
              <w:t>121.5</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125.8</w:t>
            </w:r>
          </w:p>
        </w:tc>
        <w:tc>
          <w:tcPr>
            <w:tcW w:w="883" w:type="dxa"/>
            <w:tcBorders>
              <w:top w:val="single" w:sz="4" w:space="0" w:color="000000"/>
              <w:left w:val="single" w:sz="4" w:space="0" w:color="000000"/>
              <w:bottom w:val="single" w:sz="4" w:space="0" w:color="000000"/>
              <w:right w:val="single" w:sz="4" w:space="0" w:color="000000"/>
            </w:tcBorders>
          </w:tcPr>
          <w:p>
            <w:pPr>
              <w:pStyle w:val="TAC"/>
              <w:rPr/>
            </w:pPr>
            <w:r>
              <w:rPr/>
              <w:t>4.5</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9.3</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14.1</w:t>
            </w:r>
          </w:p>
        </w:tc>
        <w:tc>
          <w:tcPr>
            <w:tcW w:w="883" w:type="dxa"/>
            <w:tcBorders>
              <w:top w:val="single" w:sz="4" w:space="0" w:color="000000"/>
              <w:left w:val="single" w:sz="4" w:space="0" w:color="000000"/>
              <w:bottom w:val="single" w:sz="4" w:space="0" w:color="000000"/>
              <w:right w:val="single" w:sz="4" w:space="0" w:color="000000"/>
            </w:tcBorders>
          </w:tcPr>
          <w:p>
            <w:pPr>
              <w:pStyle w:val="TAC"/>
              <w:rPr/>
            </w:pPr>
            <w:r>
              <w:rPr/>
              <w:t>0.3</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4.7</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9.0</w:t>
            </w:r>
          </w:p>
        </w:tc>
      </w:tr>
      <w:tr>
        <w:trPr/>
        <w:tc>
          <w:tcPr>
            <w:tcW w:w="846" w:type="dxa"/>
            <w:tcBorders>
              <w:top w:val="single" w:sz="4" w:space="0" w:color="000000"/>
              <w:left w:val="single" w:sz="4" w:space="0" w:color="000000"/>
              <w:bottom w:val="single" w:sz="4" w:space="0" w:color="000000"/>
              <w:right w:val="single" w:sz="4" w:space="0" w:color="000000"/>
            </w:tcBorders>
            <w:vAlign w:val="center"/>
          </w:tcPr>
          <w:p>
            <w:pPr>
              <w:pStyle w:val="TAC"/>
              <w:rPr/>
            </w:pPr>
            <w:r>
              <w:rPr/>
              <w:t>SC19</w:t>
            </w:r>
          </w:p>
        </w:tc>
        <w:tc>
          <w:tcPr>
            <w:tcW w:w="918" w:type="dxa"/>
            <w:tcBorders>
              <w:top w:val="single" w:sz="4" w:space="0" w:color="000000"/>
              <w:left w:val="single" w:sz="4" w:space="0" w:color="000000"/>
              <w:bottom w:val="single" w:sz="4" w:space="0" w:color="000000"/>
              <w:right w:val="single" w:sz="4" w:space="0" w:color="000000"/>
            </w:tcBorders>
          </w:tcPr>
          <w:p>
            <w:pPr>
              <w:pStyle w:val="TAC"/>
              <w:rPr/>
            </w:pPr>
            <w:r>
              <w:rPr/>
              <w:t>143.4</w:t>
            </w:r>
          </w:p>
        </w:tc>
        <w:tc>
          <w:tcPr>
            <w:tcW w:w="1041" w:type="dxa"/>
            <w:tcBorders>
              <w:top w:val="single" w:sz="4" w:space="0" w:color="000000"/>
              <w:left w:val="single" w:sz="4" w:space="0" w:color="000000"/>
              <w:bottom w:val="single" w:sz="4" w:space="0" w:color="000000"/>
              <w:right w:val="single" w:sz="4" w:space="0" w:color="000000"/>
            </w:tcBorders>
          </w:tcPr>
          <w:p>
            <w:pPr>
              <w:pStyle w:val="TAC"/>
              <w:rPr/>
            </w:pPr>
            <w:r>
              <w:rPr/>
              <w:t>145.7</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148.1</w:t>
            </w:r>
          </w:p>
        </w:tc>
        <w:tc>
          <w:tcPr>
            <w:tcW w:w="883" w:type="dxa"/>
            <w:tcBorders>
              <w:top w:val="single" w:sz="4" w:space="0" w:color="000000"/>
              <w:left w:val="single" w:sz="4" w:space="0" w:color="000000"/>
              <w:bottom w:val="single" w:sz="4" w:space="0" w:color="000000"/>
              <w:right w:val="single" w:sz="4" w:space="0" w:color="000000"/>
            </w:tcBorders>
          </w:tcPr>
          <w:p>
            <w:pPr>
              <w:pStyle w:val="TAC"/>
              <w:rPr/>
            </w:pPr>
            <w:r>
              <w:rPr/>
              <w:t>-4.6</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-0.9</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3.5</w:t>
            </w:r>
          </w:p>
        </w:tc>
        <w:tc>
          <w:tcPr>
            <w:tcW w:w="883" w:type="dxa"/>
            <w:tcBorders>
              <w:top w:val="single" w:sz="4" w:space="0" w:color="000000"/>
              <w:left w:val="single" w:sz="4" w:space="0" w:color="000000"/>
              <w:bottom w:val="single" w:sz="4" w:space="0" w:color="000000"/>
              <w:right w:val="single" w:sz="4" w:space="0" w:color="000000"/>
            </w:tcBorders>
          </w:tcPr>
          <w:p>
            <w:pPr>
              <w:pStyle w:val="TAC"/>
              <w:rPr/>
            </w:pPr>
            <w:r>
              <w:rPr/>
              <w:t>-13.9</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-11.6</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-9.3</w:t>
            </w:r>
          </w:p>
        </w:tc>
      </w:tr>
      <w:tr>
        <w:trPr/>
        <w:tc>
          <w:tcPr>
            <w:tcW w:w="846" w:type="dxa"/>
            <w:tcBorders>
              <w:top w:val="single" w:sz="4" w:space="0" w:color="000000"/>
              <w:left w:val="single" w:sz="4" w:space="0" w:color="000000"/>
              <w:bottom w:val="single" w:sz="4" w:space="0" w:color="000000"/>
              <w:right w:val="single" w:sz="4" w:space="0" w:color="000000"/>
            </w:tcBorders>
            <w:vAlign w:val="center"/>
          </w:tcPr>
          <w:p>
            <w:pPr>
              <w:pStyle w:val="TAC"/>
              <w:rPr/>
            </w:pPr>
            <w:r>
              <w:rPr/>
              <w:t>SC20</w:t>
            </w:r>
          </w:p>
        </w:tc>
        <w:tc>
          <w:tcPr>
            <w:tcW w:w="918" w:type="dxa"/>
            <w:tcBorders>
              <w:top w:val="single" w:sz="4" w:space="0" w:color="000000"/>
              <w:left w:val="single" w:sz="4" w:space="0" w:color="000000"/>
              <w:bottom w:val="single" w:sz="4" w:space="0" w:color="000000"/>
              <w:right w:val="single" w:sz="4" w:space="0" w:color="000000"/>
            </w:tcBorders>
          </w:tcPr>
          <w:p>
            <w:pPr>
              <w:pStyle w:val="TAC"/>
              <w:rPr/>
            </w:pPr>
            <w:r>
              <w:rPr/>
              <w:t>143.4</w:t>
            </w:r>
          </w:p>
        </w:tc>
        <w:tc>
          <w:tcPr>
            <w:tcW w:w="1041" w:type="dxa"/>
            <w:tcBorders>
              <w:top w:val="single" w:sz="4" w:space="0" w:color="000000"/>
              <w:left w:val="single" w:sz="4" w:space="0" w:color="000000"/>
              <w:bottom w:val="single" w:sz="4" w:space="0" w:color="000000"/>
              <w:right w:val="single" w:sz="4" w:space="0" w:color="000000"/>
            </w:tcBorders>
          </w:tcPr>
          <w:p>
            <w:pPr>
              <w:pStyle w:val="TAC"/>
              <w:rPr/>
            </w:pPr>
            <w:r>
              <w:rPr/>
              <w:t>145.7</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148.1</w:t>
            </w:r>
          </w:p>
        </w:tc>
        <w:tc>
          <w:tcPr>
            <w:tcW w:w="883" w:type="dxa"/>
            <w:tcBorders>
              <w:top w:val="single" w:sz="4" w:space="0" w:color="000000"/>
              <w:left w:val="single" w:sz="4" w:space="0" w:color="000000"/>
              <w:bottom w:val="single" w:sz="4" w:space="0" w:color="000000"/>
              <w:right w:val="single" w:sz="4" w:space="0" w:color="000000"/>
            </w:tcBorders>
          </w:tcPr>
          <w:p>
            <w:pPr>
              <w:pStyle w:val="TAC"/>
              <w:rPr/>
            </w:pPr>
            <w:r>
              <w:rPr/>
              <w:t>6.3</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9.1</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11.8</w:t>
            </w:r>
          </w:p>
        </w:tc>
        <w:tc>
          <w:tcPr>
            <w:tcW w:w="883" w:type="dxa"/>
            <w:tcBorders>
              <w:top w:val="single" w:sz="4" w:space="0" w:color="000000"/>
              <w:left w:val="single" w:sz="4" w:space="0" w:color="000000"/>
              <w:bottom w:val="single" w:sz="4" w:space="0" w:color="000000"/>
              <w:right w:val="single" w:sz="4" w:space="0" w:color="000000"/>
            </w:tcBorders>
          </w:tcPr>
          <w:p>
            <w:pPr>
              <w:pStyle w:val="TAC"/>
              <w:rPr/>
            </w:pPr>
            <w:r>
              <w:rPr/>
              <w:t>-13.6</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-11.2</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-8.9</w:t>
            </w:r>
          </w:p>
        </w:tc>
      </w:tr>
      <w:tr>
        <w:trPr/>
        <w:tc>
          <w:tcPr>
            <w:tcW w:w="846" w:type="dxa"/>
            <w:tcBorders>
              <w:top w:val="single" w:sz="4" w:space="0" w:color="000000"/>
              <w:left w:val="single" w:sz="4" w:space="0" w:color="000000"/>
              <w:bottom w:val="single" w:sz="4" w:space="0" w:color="000000"/>
              <w:right w:val="single" w:sz="4" w:space="0" w:color="000000"/>
            </w:tcBorders>
            <w:vAlign w:val="center"/>
          </w:tcPr>
          <w:p>
            <w:pPr>
              <w:pStyle w:val="TAC"/>
              <w:rPr/>
            </w:pPr>
            <w:r>
              <w:rPr/>
              <w:t>SC21</w:t>
            </w:r>
          </w:p>
        </w:tc>
        <w:tc>
          <w:tcPr>
            <w:tcW w:w="918" w:type="dxa"/>
            <w:tcBorders>
              <w:top w:val="single" w:sz="4" w:space="0" w:color="000000"/>
              <w:left w:val="single" w:sz="4" w:space="0" w:color="000000"/>
              <w:bottom w:val="single" w:sz="4" w:space="0" w:color="000000"/>
              <w:right w:val="single" w:sz="4" w:space="0" w:color="000000"/>
            </w:tcBorders>
          </w:tcPr>
          <w:p>
            <w:pPr>
              <w:pStyle w:val="TAC"/>
              <w:rPr/>
            </w:pPr>
            <w:r>
              <w:rPr/>
              <w:t>100.1</w:t>
            </w:r>
          </w:p>
        </w:tc>
        <w:tc>
          <w:tcPr>
            <w:tcW w:w="1041" w:type="dxa"/>
            <w:tcBorders>
              <w:top w:val="single" w:sz="4" w:space="0" w:color="000000"/>
              <w:left w:val="single" w:sz="4" w:space="0" w:color="000000"/>
              <w:bottom w:val="single" w:sz="4" w:space="0" w:color="000000"/>
              <w:right w:val="single" w:sz="4" w:space="0" w:color="000000"/>
            </w:tcBorders>
          </w:tcPr>
          <w:p>
            <w:pPr>
              <w:pStyle w:val="TAC"/>
              <w:rPr/>
            </w:pPr>
            <w:r>
              <w:rPr/>
              <w:t>105.4</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111.0</w:t>
            </w:r>
          </w:p>
        </w:tc>
        <w:tc>
          <w:tcPr>
            <w:tcW w:w="883" w:type="dxa"/>
            <w:tcBorders>
              <w:top w:val="single" w:sz="4" w:space="0" w:color="000000"/>
              <w:left w:val="single" w:sz="4" w:space="0" w:color="000000"/>
              <w:bottom w:val="single" w:sz="4" w:space="0" w:color="000000"/>
              <w:right w:val="single" w:sz="4" w:space="0" w:color="000000"/>
            </w:tcBorders>
          </w:tcPr>
          <w:p>
            <w:pPr>
              <w:pStyle w:val="TAC"/>
              <w:rPr/>
            </w:pPr>
            <w:r>
              <w:rPr/>
              <w:t>-8.3</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-1.6</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4.9</w:t>
            </w:r>
          </w:p>
        </w:tc>
        <w:tc>
          <w:tcPr>
            <w:tcW w:w="883" w:type="dxa"/>
            <w:tcBorders>
              <w:top w:val="single" w:sz="4" w:space="0" w:color="000000"/>
              <w:left w:val="single" w:sz="4" w:space="0" w:color="000000"/>
              <w:bottom w:val="single" w:sz="4" w:space="0" w:color="000000"/>
              <w:right w:val="single" w:sz="4" w:space="0" w:color="000000"/>
            </w:tcBorders>
          </w:tcPr>
          <w:p>
            <w:pPr>
              <w:pStyle w:val="TAC"/>
              <w:rPr/>
            </w:pPr>
            <w:r>
              <w:rPr/>
              <w:t>-8.3</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-1.6</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4.9</w:t>
            </w:r>
          </w:p>
        </w:tc>
      </w:tr>
      <w:tr>
        <w:trPr/>
        <w:tc>
          <w:tcPr>
            <w:tcW w:w="846" w:type="dxa"/>
            <w:tcBorders>
              <w:top w:val="single" w:sz="4" w:space="0" w:color="000000"/>
              <w:left w:val="single" w:sz="4" w:space="0" w:color="000000"/>
              <w:bottom w:val="single" w:sz="4" w:space="0" w:color="000000"/>
              <w:right w:val="single" w:sz="4" w:space="0" w:color="000000"/>
            </w:tcBorders>
            <w:vAlign w:val="center"/>
          </w:tcPr>
          <w:p>
            <w:pPr>
              <w:pStyle w:val="TAC"/>
              <w:rPr/>
            </w:pPr>
            <w:r>
              <w:rPr/>
              <w:t>SC22</w:t>
            </w:r>
          </w:p>
        </w:tc>
        <w:tc>
          <w:tcPr>
            <w:tcW w:w="918" w:type="dxa"/>
            <w:tcBorders>
              <w:top w:val="single" w:sz="4" w:space="0" w:color="000000"/>
              <w:left w:val="single" w:sz="4" w:space="0" w:color="000000"/>
              <w:bottom w:val="single" w:sz="4" w:space="0" w:color="000000"/>
              <w:right w:val="single" w:sz="4" w:space="0" w:color="000000"/>
            </w:tcBorders>
          </w:tcPr>
          <w:p>
            <w:pPr>
              <w:pStyle w:val="TAC"/>
              <w:rPr/>
            </w:pPr>
            <w:r>
              <w:rPr/>
              <w:t>100.1</w:t>
            </w:r>
          </w:p>
        </w:tc>
        <w:tc>
          <w:tcPr>
            <w:tcW w:w="1041" w:type="dxa"/>
            <w:tcBorders>
              <w:top w:val="single" w:sz="4" w:space="0" w:color="000000"/>
              <w:left w:val="single" w:sz="4" w:space="0" w:color="000000"/>
              <w:bottom w:val="single" w:sz="4" w:space="0" w:color="000000"/>
              <w:right w:val="single" w:sz="4" w:space="0" w:color="000000"/>
            </w:tcBorders>
          </w:tcPr>
          <w:p>
            <w:pPr>
              <w:pStyle w:val="TAC"/>
              <w:rPr/>
            </w:pPr>
            <w:r>
              <w:rPr/>
              <w:t>105.4</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111.0</w:t>
            </w:r>
          </w:p>
        </w:tc>
        <w:tc>
          <w:tcPr>
            <w:tcW w:w="883" w:type="dxa"/>
            <w:tcBorders>
              <w:top w:val="single" w:sz="4" w:space="0" w:color="000000"/>
              <w:left w:val="single" w:sz="4" w:space="0" w:color="000000"/>
              <w:bottom w:val="single" w:sz="4" w:space="0" w:color="000000"/>
              <w:right w:val="single" w:sz="4" w:space="0" w:color="000000"/>
            </w:tcBorders>
          </w:tcPr>
          <w:p>
            <w:pPr>
              <w:pStyle w:val="TAC"/>
              <w:rPr/>
            </w:pPr>
            <w:r>
              <w:rPr/>
              <w:t>2.2</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8.0</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13.7</w:t>
            </w:r>
          </w:p>
        </w:tc>
        <w:tc>
          <w:tcPr>
            <w:tcW w:w="883" w:type="dxa"/>
            <w:tcBorders>
              <w:top w:val="single" w:sz="4" w:space="0" w:color="000000"/>
              <w:left w:val="single" w:sz="4" w:space="0" w:color="000000"/>
              <w:bottom w:val="single" w:sz="4" w:space="0" w:color="000000"/>
              <w:right w:val="single" w:sz="4" w:space="0" w:color="000000"/>
            </w:tcBorders>
          </w:tcPr>
          <w:p>
            <w:pPr>
              <w:pStyle w:val="TAC"/>
              <w:rPr/>
            </w:pPr>
            <w:r>
              <w:rPr/>
              <w:t>2.1</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7.9</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13.7</w:t>
            </w:r>
          </w:p>
        </w:tc>
      </w:tr>
      <w:tr>
        <w:trPr/>
        <w:tc>
          <w:tcPr>
            <w:tcW w:w="846" w:type="dxa"/>
            <w:tcBorders>
              <w:top w:val="single" w:sz="4" w:space="0" w:color="000000"/>
              <w:left w:val="single" w:sz="4" w:space="0" w:color="000000"/>
              <w:bottom w:val="single" w:sz="4" w:space="0" w:color="000000"/>
              <w:right w:val="single" w:sz="4" w:space="0" w:color="000000"/>
            </w:tcBorders>
            <w:vAlign w:val="center"/>
          </w:tcPr>
          <w:p>
            <w:pPr>
              <w:pStyle w:val="TAC"/>
              <w:rPr/>
            </w:pPr>
            <w:r>
              <w:rPr/>
              <w:t>SC23</w:t>
            </w:r>
          </w:p>
        </w:tc>
        <w:tc>
          <w:tcPr>
            <w:tcW w:w="918" w:type="dxa"/>
            <w:tcBorders>
              <w:top w:val="single" w:sz="4" w:space="0" w:color="000000"/>
              <w:left w:val="single" w:sz="4" w:space="0" w:color="000000"/>
              <w:bottom w:val="single" w:sz="4" w:space="0" w:color="000000"/>
              <w:right w:val="single" w:sz="4" w:space="0" w:color="000000"/>
            </w:tcBorders>
          </w:tcPr>
          <w:p>
            <w:pPr>
              <w:pStyle w:val="TAC"/>
              <w:rPr/>
            </w:pPr>
            <w:r>
              <w:rPr/>
              <w:t>100.1</w:t>
            </w:r>
          </w:p>
        </w:tc>
        <w:tc>
          <w:tcPr>
            <w:tcW w:w="1041" w:type="dxa"/>
            <w:tcBorders>
              <w:top w:val="single" w:sz="4" w:space="0" w:color="000000"/>
              <w:left w:val="single" w:sz="4" w:space="0" w:color="000000"/>
              <w:bottom w:val="single" w:sz="4" w:space="0" w:color="000000"/>
              <w:right w:val="single" w:sz="4" w:space="0" w:color="000000"/>
            </w:tcBorders>
          </w:tcPr>
          <w:p>
            <w:pPr>
              <w:pStyle w:val="TAC"/>
              <w:rPr/>
            </w:pPr>
            <w:r>
              <w:rPr/>
              <w:t>105.4</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111.0</w:t>
            </w:r>
          </w:p>
        </w:tc>
        <w:tc>
          <w:tcPr>
            <w:tcW w:w="883" w:type="dxa"/>
            <w:tcBorders>
              <w:top w:val="single" w:sz="4" w:space="0" w:color="000000"/>
              <w:left w:val="single" w:sz="4" w:space="0" w:color="000000"/>
              <w:bottom w:val="single" w:sz="4" w:space="0" w:color="000000"/>
              <w:right w:val="single" w:sz="4" w:space="0" w:color="000000"/>
            </w:tcBorders>
          </w:tcPr>
          <w:p>
            <w:pPr>
              <w:pStyle w:val="TAC"/>
              <w:rPr/>
            </w:pPr>
            <w:r>
              <w:rPr/>
              <w:t>3.0</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9.0</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14.9</w:t>
            </w:r>
          </w:p>
        </w:tc>
        <w:tc>
          <w:tcPr>
            <w:tcW w:w="883" w:type="dxa"/>
            <w:tcBorders>
              <w:top w:val="single" w:sz="4" w:space="0" w:color="000000"/>
              <w:left w:val="single" w:sz="4" w:space="0" w:color="000000"/>
              <w:bottom w:val="single" w:sz="4" w:space="0" w:color="000000"/>
              <w:right w:val="single" w:sz="4" w:space="0" w:color="000000"/>
            </w:tcBorders>
          </w:tcPr>
          <w:p>
            <w:pPr>
              <w:pStyle w:val="TAC"/>
              <w:rPr/>
            </w:pPr>
            <w:r>
              <w:rPr/>
              <w:t>3.0</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8.9</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14.8</w:t>
            </w:r>
          </w:p>
        </w:tc>
      </w:tr>
      <w:tr>
        <w:trPr/>
        <w:tc>
          <w:tcPr>
            <w:tcW w:w="846" w:type="dxa"/>
            <w:tcBorders>
              <w:top w:val="single" w:sz="4" w:space="0" w:color="000000"/>
              <w:left w:val="single" w:sz="4" w:space="0" w:color="000000"/>
              <w:bottom w:val="single" w:sz="4" w:space="0" w:color="000000"/>
              <w:right w:val="single" w:sz="4" w:space="0" w:color="000000"/>
            </w:tcBorders>
            <w:vAlign w:val="center"/>
          </w:tcPr>
          <w:p>
            <w:pPr>
              <w:pStyle w:val="TAC"/>
              <w:rPr/>
            </w:pPr>
            <w:r>
              <w:rPr/>
              <w:t>SC24</w:t>
            </w:r>
          </w:p>
        </w:tc>
        <w:tc>
          <w:tcPr>
            <w:tcW w:w="918" w:type="dxa"/>
            <w:tcBorders>
              <w:top w:val="single" w:sz="4" w:space="0" w:color="000000"/>
              <w:left w:val="single" w:sz="4" w:space="0" w:color="000000"/>
              <w:bottom w:val="single" w:sz="4" w:space="0" w:color="000000"/>
              <w:right w:val="single" w:sz="4" w:space="0" w:color="000000"/>
            </w:tcBorders>
          </w:tcPr>
          <w:p>
            <w:pPr>
              <w:pStyle w:val="TAC"/>
              <w:rPr/>
            </w:pPr>
            <w:r>
              <w:rPr/>
              <w:t>129.8</w:t>
            </w:r>
          </w:p>
        </w:tc>
        <w:tc>
          <w:tcPr>
            <w:tcW w:w="1041" w:type="dxa"/>
            <w:tcBorders>
              <w:top w:val="single" w:sz="4" w:space="0" w:color="000000"/>
              <w:left w:val="single" w:sz="4" w:space="0" w:color="000000"/>
              <w:bottom w:val="single" w:sz="4" w:space="0" w:color="000000"/>
              <w:right w:val="single" w:sz="4" w:space="0" w:color="000000"/>
            </w:tcBorders>
          </w:tcPr>
          <w:p>
            <w:pPr>
              <w:pStyle w:val="TAC"/>
              <w:rPr/>
            </w:pPr>
            <w:r>
              <w:rPr/>
              <w:t>131.5</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133.4</w:t>
            </w:r>
          </w:p>
        </w:tc>
        <w:tc>
          <w:tcPr>
            <w:tcW w:w="883" w:type="dxa"/>
            <w:tcBorders>
              <w:top w:val="single" w:sz="4" w:space="0" w:color="000000"/>
              <w:left w:val="single" w:sz="4" w:space="0" w:color="000000"/>
              <w:bottom w:val="single" w:sz="4" w:space="0" w:color="000000"/>
              <w:right w:val="single" w:sz="4" w:space="0" w:color="000000"/>
            </w:tcBorders>
          </w:tcPr>
          <w:p>
            <w:pPr>
              <w:pStyle w:val="TAC"/>
              <w:rPr/>
            </w:pPr>
            <w:r>
              <w:rPr/>
              <w:t>-3.9</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-0.7</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3.5</w:t>
            </w:r>
          </w:p>
        </w:tc>
        <w:tc>
          <w:tcPr>
            <w:tcW w:w="883" w:type="dxa"/>
            <w:tcBorders>
              <w:top w:val="single" w:sz="4" w:space="0" w:color="000000"/>
              <w:left w:val="single" w:sz="4" w:space="0" w:color="000000"/>
              <w:bottom w:val="single" w:sz="4" w:space="0" w:color="000000"/>
              <w:right w:val="single" w:sz="4" w:space="0" w:color="000000"/>
            </w:tcBorders>
          </w:tcPr>
          <w:p>
            <w:pPr>
              <w:pStyle w:val="TAC"/>
              <w:rPr/>
            </w:pPr>
            <w:r>
              <w:rPr/>
              <w:t>-4.5</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-1.6</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1.7</w:t>
            </w:r>
          </w:p>
        </w:tc>
      </w:tr>
      <w:tr>
        <w:trPr/>
        <w:tc>
          <w:tcPr>
            <w:tcW w:w="846" w:type="dxa"/>
            <w:tcBorders>
              <w:top w:val="single" w:sz="4" w:space="0" w:color="000000"/>
              <w:left w:val="single" w:sz="4" w:space="0" w:color="000000"/>
              <w:bottom w:val="single" w:sz="4" w:space="0" w:color="000000"/>
              <w:right w:val="single" w:sz="4" w:space="0" w:color="000000"/>
            </w:tcBorders>
            <w:vAlign w:val="center"/>
          </w:tcPr>
          <w:p>
            <w:pPr>
              <w:pStyle w:val="TAC"/>
              <w:rPr/>
            </w:pPr>
            <w:r>
              <w:rPr/>
              <w:t>SC25</w:t>
            </w:r>
          </w:p>
        </w:tc>
        <w:tc>
          <w:tcPr>
            <w:tcW w:w="918" w:type="dxa"/>
            <w:tcBorders>
              <w:top w:val="single" w:sz="4" w:space="0" w:color="000000"/>
              <w:left w:val="single" w:sz="4" w:space="0" w:color="000000"/>
              <w:bottom w:val="single" w:sz="4" w:space="0" w:color="000000"/>
              <w:right w:val="single" w:sz="4" w:space="0" w:color="000000"/>
            </w:tcBorders>
          </w:tcPr>
          <w:p>
            <w:pPr>
              <w:pStyle w:val="TAC"/>
              <w:rPr/>
            </w:pPr>
            <w:r>
              <w:rPr/>
              <w:t>129.8</w:t>
            </w:r>
          </w:p>
        </w:tc>
        <w:tc>
          <w:tcPr>
            <w:tcW w:w="1041" w:type="dxa"/>
            <w:tcBorders>
              <w:top w:val="single" w:sz="4" w:space="0" w:color="000000"/>
              <w:left w:val="single" w:sz="4" w:space="0" w:color="000000"/>
              <w:bottom w:val="single" w:sz="4" w:space="0" w:color="000000"/>
              <w:right w:val="single" w:sz="4" w:space="0" w:color="000000"/>
            </w:tcBorders>
          </w:tcPr>
          <w:p>
            <w:pPr>
              <w:pStyle w:val="TAC"/>
              <w:rPr/>
            </w:pPr>
            <w:r>
              <w:rPr/>
              <w:t>131.6</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133.4</w:t>
            </w:r>
          </w:p>
        </w:tc>
        <w:tc>
          <w:tcPr>
            <w:tcW w:w="883" w:type="dxa"/>
            <w:tcBorders>
              <w:top w:val="single" w:sz="4" w:space="0" w:color="000000"/>
              <w:left w:val="single" w:sz="4" w:space="0" w:color="000000"/>
              <w:bottom w:val="single" w:sz="4" w:space="0" w:color="000000"/>
              <w:right w:val="single" w:sz="4" w:space="0" w:color="000000"/>
            </w:tcBorders>
          </w:tcPr>
          <w:p>
            <w:pPr>
              <w:pStyle w:val="TAC"/>
              <w:rPr/>
            </w:pPr>
            <w:r>
              <w:rPr/>
              <w:t>7.1</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9.3</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11.6</w:t>
            </w:r>
          </w:p>
        </w:tc>
        <w:tc>
          <w:tcPr>
            <w:tcW w:w="883" w:type="dxa"/>
            <w:tcBorders>
              <w:top w:val="single" w:sz="4" w:space="0" w:color="000000"/>
              <w:left w:val="single" w:sz="4" w:space="0" w:color="000000"/>
              <w:bottom w:val="single" w:sz="4" w:space="0" w:color="000000"/>
              <w:right w:val="single" w:sz="4" w:space="0" w:color="000000"/>
            </w:tcBorders>
          </w:tcPr>
          <w:p>
            <w:pPr>
              <w:pStyle w:val="TAC"/>
              <w:rPr/>
            </w:pPr>
            <w:r>
              <w:rPr/>
              <w:t>2.1</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4.0</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5.9</w:t>
            </w:r>
          </w:p>
        </w:tc>
      </w:tr>
      <w:tr>
        <w:trPr/>
        <w:tc>
          <w:tcPr>
            <w:tcW w:w="846" w:type="dxa"/>
            <w:tcBorders>
              <w:top w:val="single" w:sz="4" w:space="0" w:color="000000"/>
              <w:left w:val="single" w:sz="4" w:space="0" w:color="000000"/>
              <w:bottom w:val="single" w:sz="4" w:space="0" w:color="000000"/>
              <w:right w:val="single" w:sz="4" w:space="0" w:color="000000"/>
            </w:tcBorders>
            <w:vAlign w:val="center"/>
          </w:tcPr>
          <w:p>
            <w:pPr>
              <w:pStyle w:val="TAC"/>
              <w:rPr/>
            </w:pPr>
            <w:r>
              <w:rPr/>
              <w:t>SC26</w:t>
            </w:r>
          </w:p>
        </w:tc>
        <w:tc>
          <w:tcPr>
            <w:tcW w:w="918" w:type="dxa"/>
            <w:tcBorders>
              <w:top w:val="single" w:sz="4" w:space="0" w:color="000000"/>
              <w:left w:val="single" w:sz="4" w:space="0" w:color="000000"/>
              <w:bottom w:val="single" w:sz="4" w:space="0" w:color="000000"/>
              <w:right w:val="single" w:sz="4" w:space="0" w:color="000000"/>
            </w:tcBorders>
          </w:tcPr>
          <w:p>
            <w:pPr>
              <w:pStyle w:val="TAC"/>
              <w:rPr/>
            </w:pPr>
            <w:r>
              <w:rPr/>
              <w:t>106.0</w:t>
            </w:r>
          </w:p>
        </w:tc>
        <w:tc>
          <w:tcPr>
            <w:tcW w:w="1041" w:type="dxa"/>
            <w:tcBorders>
              <w:top w:val="single" w:sz="4" w:space="0" w:color="000000"/>
              <w:left w:val="single" w:sz="4" w:space="0" w:color="000000"/>
              <w:bottom w:val="single" w:sz="4" w:space="0" w:color="000000"/>
              <w:right w:val="single" w:sz="4" w:space="0" w:color="000000"/>
            </w:tcBorders>
          </w:tcPr>
          <w:p>
            <w:pPr>
              <w:pStyle w:val="TAC"/>
              <w:rPr/>
            </w:pPr>
            <w:r>
              <w:rPr/>
              <w:t>111.4</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117.1</w:t>
            </w:r>
          </w:p>
        </w:tc>
        <w:tc>
          <w:tcPr>
            <w:tcW w:w="883" w:type="dxa"/>
            <w:tcBorders>
              <w:top w:val="single" w:sz="4" w:space="0" w:color="000000"/>
              <w:left w:val="single" w:sz="4" w:space="0" w:color="000000"/>
              <w:bottom w:val="single" w:sz="4" w:space="0" w:color="000000"/>
              <w:right w:val="single" w:sz="4" w:space="0" w:color="000000"/>
            </w:tcBorders>
          </w:tcPr>
          <w:p>
            <w:pPr>
              <w:pStyle w:val="TAC"/>
              <w:rPr/>
            </w:pPr>
            <w:r>
              <w:rPr/>
              <w:t>-8.5</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-1.6</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5.0</w:t>
            </w:r>
          </w:p>
        </w:tc>
        <w:tc>
          <w:tcPr>
            <w:tcW w:w="883" w:type="dxa"/>
            <w:tcBorders>
              <w:top w:val="single" w:sz="4" w:space="0" w:color="000000"/>
              <w:left w:val="single" w:sz="4" w:space="0" w:color="000000"/>
              <w:bottom w:val="single" w:sz="4" w:space="0" w:color="000000"/>
              <w:right w:val="single" w:sz="4" w:space="0" w:color="000000"/>
            </w:tcBorders>
          </w:tcPr>
          <w:p>
            <w:pPr>
              <w:pStyle w:val="TAC"/>
              <w:rPr/>
            </w:pPr>
            <w:r>
              <w:rPr/>
              <w:t>-8.5</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-1.7</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4.9</w:t>
            </w:r>
          </w:p>
        </w:tc>
      </w:tr>
      <w:tr>
        <w:trPr/>
        <w:tc>
          <w:tcPr>
            <w:tcW w:w="846" w:type="dxa"/>
            <w:tcBorders>
              <w:top w:val="single" w:sz="4" w:space="0" w:color="000000"/>
              <w:left w:val="single" w:sz="4" w:space="0" w:color="000000"/>
              <w:bottom w:val="single" w:sz="4" w:space="0" w:color="000000"/>
              <w:right w:val="single" w:sz="4" w:space="0" w:color="000000"/>
            </w:tcBorders>
            <w:vAlign w:val="center"/>
          </w:tcPr>
          <w:p>
            <w:pPr>
              <w:pStyle w:val="TAC"/>
              <w:rPr/>
            </w:pPr>
            <w:r>
              <w:rPr/>
              <w:t>SC27</w:t>
            </w:r>
          </w:p>
        </w:tc>
        <w:tc>
          <w:tcPr>
            <w:tcW w:w="918" w:type="dxa"/>
            <w:tcBorders>
              <w:top w:val="single" w:sz="4" w:space="0" w:color="000000"/>
              <w:left w:val="single" w:sz="4" w:space="0" w:color="000000"/>
              <w:bottom w:val="single" w:sz="4" w:space="0" w:color="000000"/>
              <w:right w:val="single" w:sz="4" w:space="0" w:color="000000"/>
            </w:tcBorders>
          </w:tcPr>
          <w:p>
            <w:pPr>
              <w:pStyle w:val="TAC"/>
              <w:rPr/>
            </w:pPr>
            <w:r>
              <w:rPr/>
              <w:t>106.0</w:t>
            </w:r>
          </w:p>
        </w:tc>
        <w:tc>
          <w:tcPr>
            <w:tcW w:w="1041" w:type="dxa"/>
            <w:tcBorders>
              <w:top w:val="single" w:sz="4" w:space="0" w:color="000000"/>
              <w:left w:val="single" w:sz="4" w:space="0" w:color="000000"/>
              <w:bottom w:val="single" w:sz="4" w:space="0" w:color="000000"/>
              <w:right w:val="single" w:sz="4" w:space="0" w:color="000000"/>
            </w:tcBorders>
          </w:tcPr>
          <w:p>
            <w:pPr>
              <w:pStyle w:val="TAC"/>
              <w:rPr/>
            </w:pPr>
            <w:r>
              <w:rPr/>
              <w:t>111.4</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117.1</w:t>
            </w:r>
          </w:p>
        </w:tc>
        <w:tc>
          <w:tcPr>
            <w:tcW w:w="883" w:type="dxa"/>
            <w:tcBorders>
              <w:top w:val="single" w:sz="4" w:space="0" w:color="000000"/>
              <w:left w:val="single" w:sz="4" w:space="0" w:color="000000"/>
              <w:bottom w:val="single" w:sz="4" w:space="0" w:color="000000"/>
              <w:right w:val="single" w:sz="4" w:space="0" w:color="000000"/>
            </w:tcBorders>
          </w:tcPr>
          <w:p>
            <w:pPr>
              <w:pStyle w:val="TAC"/>
              <w:rPr/>
            </w:pPr>
            <w:r>
              <w:rPr/>
              <w:t>2.0</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8.0</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13.9</w:t>
            </w:r>
          </w:p>
        </w:tc>
        <w:tc>
          <w:tcPr>
            <w:tcW w:w="883" w:type="dxa"/>
            <w:tcBorders>
              <w:top w:val="single" w:sz="4" w:space="0" w:color="000000"/>
              <w:left w:val="single" w:sz="4" w:space="0" w:color="000000"/>
              <w:bottom w:val="single" w:sz="4" w:space="0" w:color="000000"/>
              <w:right w:val="single" w:sz="4" w:space="0" w:color="000000"/>
            </w:tcBorders>
          </w:tcPr>
          <w:p>
            <w:pPr>
              <w:pStyle w:val="TAC"/>
              <w:rPr/>
            </w:pPr>
            <w:r>
              <w:rPr/>
              <w:t>1.9</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7.9</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13.8</w:t>
            </w:r>
          </w:p>
        </w:tc>
      </w:tr>
      <w:tr>
        <w:trPr/>
        <w:tc>
          <w:tcPr>
            <w:tcW w:w="846" w:type="dxa"/>
            <w:tcBorders>
              <w:top w:val="single" w:sz="4" w:space="0" w:color="000000"/>
              <w:left w:val="single" w:sz="4" w:space="0" w:color="000000"/>
              <w:bottom w:val="single" w:sz="4" w:space="0" w:color="000000"/>
              <w:right w:val="single" w:sz="4" w:space="0" w:color="000000"/>
            </w:tcBorders>
            <w:vAlign w:val="center"/>
          </w:tcPr>
          <w:p>
            <w:pPr>
              <w:pStyle w:val="TAC"/>
              <w:rPr/>
            </w:pPr>
            <w:r>
              <w:rPr/>
              <w:t>SC28</w:t>
            </w:r>
          </w:p>
        </w:tc>
        <w:tc>
          <w:tcPr>
            <w:tcW w:w="918" w:type="dxa"/>
            <w:tcBorders>
              <w:top w:val="single" w:sz="4" w:space="0" w:color="000000"/>
              <w:left w:val="single" w:sz="4" w:space="0" w:color="000000"/>
              <w:bottom w:val="single" w:sz="4" w:space="0" w:color="000000"/>
              <w:right w:val="single" w:sz="4" w:space="0" w:color="000000"/>
            </w:tcBorders>
          </w:tcPr>
          <w:p>
            <w:pPr>
              <w:pStyle w:val="TAC"/>
              <w:rPr/>
            </w:pPr>
            <w:r>
              <w:rPr/>
              <w:t>106.0</w:t>
            </w:r>
          </w:p>
        </w:tc>
        <w:tc>
          <w:tcPr>
            <w:tcW w:w="1041" w:type="dxa"/>
            <w:tcBorders>
              <w:top w:val="single" w:sz="4" w:space="0" w:color="000000"/>
              <w:left w:val="single" w:sz="4" w:space="0" w:color="000000"/>
              <w:bottom w:val="single" w:sz="4" w:space="0" w:color="000000"/>
              <w:right w:val="single" w:sz="4" w:space="0" w:color="000000"/>
            </w:tcBorders>
          </w:tcPr>
          <w:p>
            <w:pPr>
              <w:pStyle w:val="TAC"/>
              <w:rPr/>
            </w:pPr>
            <w:r>
              <w:rPr/>
              <w:t>111.4</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117.1</w:t>
            </w:r>
          </w:p>
        </w:tc>
        <w:tc>
          <w:tcPr>
            <w:tcW w:w="883" w:type="dxa"/>
            <w:tcBorders>
              <w:top w:val="single" w:sz="4" w:space="0" w:color="000000"/>
              <w:left w:val="single" w:sz="4" w:space="0" w:color="000000"/>
              <w:bottom w:val="single" w:sz="4" w:space="0" w:color="000000"/>
              <w:right w:val="single" w:sz="4" w:space="0" w:color="000000"/>
            </w:tcBorders>
          </w:tcPr>
          <w:p>
            <w:pPr>
              <w:pStyle w:val="TAC"/>
              <w:rPr/>
            </w:pPr>
            <w:r>
              <w:rPr/>
              <w:t>2.9</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9.0</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15.1</w:t>
            </w:r>
          </w:p>
        </w:tc>
        <w:tc>
          <w:tcPr>
            <w:tcW w:w="883" w:type="dxa"/>
            <w:tcBorders>
              <w:top w:val="single" w:sz="4" w:space="0" w:color="000000"/>
              <w:left w:val="single" w:sz="4" w:space="0" w:color="000000"/>
              <w:bottom w:val="single" w:sz="4" w:space="0" w:color="000000"/>
              <w:right w:val="single" w:sz="4" w:space="0" w:color="000000"/>
            </w:tcBorders>
          </w:tcPr>
          <w:p>
            <w:pPr>
              <w:pStyle w:val="TAC"/>
              <w:rPr/>
            </w:pPr>
            <w:r>
              <w:rPr/>
              <w:t>2.7</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8.7</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14.8</w:t>
            </w:r>
          </w:p>
        </w:tc>
      </w:tr>
      <w:tr>
        <w:trPr/>
        <w:tc>
          <w:tcPr>
            <w:tcW w:w="846" w:type="dxa"/>
            <w:tcBorders>
              <w:top w:val="single" w:sz="4" w:space="0" w:color="000000"/>
              <w:left w:val="single" w:sz="4" w:space="0" w:color="000000"/>
              <w:bottom w:val="single" w:sz="4" w:space="0" w:color="000000"/>
              <w:right w:val="single" w:sz="4" w:space="0" w:color="000000"/>
            </w:tcBorders>
            <w:vAlign w:val="center"/>
          </w:tcPr>
          <w:p>
            <w:pPr>
              <w:pStyle w:val="TAC"/>
              <w:rPr/>
            </w:pPr>
            <w:r>
              <w:rPr/>
              <w:t>SC29</w:t>
            </w:r>
          </w:p>
        </w:tc>
        <w:tc>
          <w:tcPr>
            <w:tcW w:w="918" w:type="dxa"/>
            <w:tcBorders>
              <w:top w:val="single" w:sz="4" w:space="0" w:color="000000"/>
              <w:left w:val="single" w:sz="4" w:space="0" w:color="000000"/>
              <w:bottom w:val="single" w:sz="4" w:space="0" w:color="000000"/>
              <w:right w:val="single" w:sz="4" w:space="0" w:color="000000"/>
            </w:tcBorders>
          </w:tcPr>
          <w:p>
            <w:pPr>
              <w:pStyle w:val="TAC"/>
              <w:rPr/>
            </w:pPr>
            <w:r>
              <w:rPr/>
              <w:t>135.8</w:t>
            </w:r>
          </w:p>
        </w:tc>
        <w:tc>
          <w:tcPr>
            <w:tcW w:w="1041" w:type="dxa"/>
            <w:tcBorders>
              <w:top w:val="single" w:sz="4" w:space="0" w:color="000000"/>
              <w:left w:val="single" w:sz="4" w:space="0" w:color="000000"/>
              <w:bottom w:val="single" w:sz="4" w:space="0" w:color="000000"/>
              <w:right w:val="single" w:sz="4" w:space="0" w:color="000000"/>
            </w:tcBorders>
          </w:tcPr>
          <w:p>
            <w:pPr>
              <w:pStyle w:val="TAC"/>
              <w:rPr/>
            </w:pPr>
            <w:r>
              <w:rPr/>
              <w:t>137.6</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139.5</w:t>
            </w:r>
          </w:p>
        </w:tc>
        <w:tc>
          <w:tcPr>
            <w:tcW w:w="883" w:type="dxa"/>
            <w:tcBorders>
              <w:top w:val="single" w:sz="4" w:space="0" w:color="000000"/>
              <w:left w:val="single" w:sz="4" w:space="0" w:color="000000"/>
              <w:bottom w:val="single" w:sz="4" w:space="0" w:color="000000"/>
              <w:right w:val="single" w:sz="4" w:space="0" w:color="000000"/>
            </w:tcBorders>
          </w:tcPr>
          <w:p>
            <w:pPr>
              <w:pStyle w:val="TAC"/>
              <w:rPr/>
            </w:pPr>
            <w:r>
              <w:rPr/>
              <w:t>-4.0</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-0.7</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3.5</w:t>
            </w:r>
          </w:p>
        </w:tc>
        <w:tc>
          <w:tcPr>
            <w:tcW w:w="883" w:type="dxa"/>
            <w:tcBorders>
              <w:top w:val="single" w:sz="4" w:space="0" w:color="000000"/>
              <w:left w:val="single" w:sz="4" w:space="0" w:color="000000"/>
              <w:bottom w:val="single" w:sz="4" w:space="0" w:color="000000"/>
              <w:right w:val="single" w:sz="4" w:space="0" w:color="000000"/>
            </w:tcBorders>
          </w:tcPr>
          <w:p>
            <w:pPr>
              <w:pStyle w:val="TAC"/>
              <w:rPr/>
            </w:pPr>
            <w:r>
              <w:rPr/>
              <w:t>-6.0</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-3.6</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-1.2</w:t>
            </w:r>
          </w:p>
        </w:tc>
      </w:tr>
      <w:tr>
        <w:trPr/>
        <w:tc>
          <w:tcPr>
            <w:tcW w:w="846" w:type="dxa"/>
            <w:tcBorders>
              <w:top w:val="single" w:sz="4" w:space="0" w:color="000000"/>
              <w:left w:val="single" w:sz="4" w:space="0" w:color="000000"/>
              <w:bottom w:val="single" w:sz="4" w:space="0" w:color="000000"/>
              <w:right w:val="single" w:sz="4" w:space="0" w:color="000000"/>
            </w:tcBorders>
            <w:vAlign w:val="center"/>
          </w:tcPr>
          <w:p>
            <w:pPr>
              <w:pStyle w:val="TAC"/>
              <w:rPr/>
            </w:pPr>
            <w:r>
              <w:rPr/>
              <w:t>SC30</w:t>
            </w:r>
          </w:p>
        </w:tc>
        <w:tc>
          <w:tcPr>
            <w:tcW w:w="918" w:type="dxa"/>
            <w:tcBorders>
              <w:top w:val="single" w:sz="4" w:space="0" w:color="000000"/>
              <w:left w:val="single" w:sz="4" w:space="0" w:color="000000"/>
              <w:bottom w:val="single" w:sz="4" w:space="0" w:color="000000"/>
              <w:right w:val="single" w:sz="4" w:space="0" w:color="000000"/>
            </w:tcBorders>
          </w:tcPr>
          <w:p>
            <w:pPr>
              <w:pStyle w:val="TAC"/>
              <w:rPr/>
            </w:pPr>
            <w:r>
              <w:rPr/>
              <w:t>135.8</w:t>
            </w:r>
          </w:p>
        </w:tc>
        <w:tc>
          <w:tcPr>
            <w:tcW w:w="1041" w:type="dxa"/>
            <w:tcBorders>
              <w:top w:val="single" w:sz="4" w:space="0" w:color="000000"/>
              <w:left w:val="single" w:sz="4" w:space="0" w:color="000000"/>
              <w:bottom w:val="single" w:sz="4" w:space="0" w:color="000000"/>
              <w:right w:val="single" w:sz="4" w:space="0" w:color="000000"/>
            </w:tcBorders>
          </w:tcPr>
          <w:p>
            <w:pPr>
              <w:pStyle w:val="TAC"/>
              <w:rPr/>
            </w:pPr>
            <w:r>
              <w:rPr/>
              <w:t>137.6</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139.5</w:t>
            </w:r>
          </w:p>
        </w:tc>
        <w:tc>
          <w:tcPr>
            <w:tcW w:w="883" w:type="dxa"/>
            <w:tcBorders>
              <w:top w:val="single" w:sz="4" w:space="0" w:color="000000"/>
              <w:left w:val="single" w:sz="4" w:space="0" w:color="000000"/>
              <w:bottom w:val="single" w:sz="4" w:space="0" w:color="000000"/>
              <w:right w:val="single" w:sz="4" w:space="0" w:color="000000"/>
            </w:tcBorders>
          </w:tcPr>
          <w:p>
            <w:pPr>
              <w:pStyle w:val="TAC"/>
              <w:rPr/>
            </w:pPr>
            <w:r>
              <w:rPr/>
              <w:t>7.2</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9.4</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11.7</w:t>
            </w:r>
          </w:p>
        </w:tc>
        <w:tc>
          <w:tcPr>
            <w:tcW w:w="883" w:type="dxa"/>
            <w:tcBorders>
              <w:top w:val="single" w:sz="4" w:space="0" w:color="000000"/>
              <w:left w:val="single" w:sz="4" w:space="0" w:color="000000"/>
              <w:bottom w:val="single" w:sz="4" w:space="0" w:color="000000"/>
              <w:right w:val="single" w:sz="4" w:space="0" w:color="000000"/>
            </w:tcBorders>
          </w:tcPr>
          <w:p>
            <w:pPr>
              <w:pStyle w:val="TAC"/>
              <w:rPr/>
            </w:pPr>
            <w:r>
              <w:rPr/>
              <w:t>-2.8</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-0.9</w:t>
            </w:r>
          </w:p>
        </w:tc>
        <w:tc>
          <w:tcPr>
            <w:tcW w:w="1042" w:type="dxa"/>
            <w:tcBorders>
              <w:top w:val="single" w:sz="4" w:space="0" w:color="000000"/>
              <w:left w:val="single" w:sz="4" w:space="0" w:color="000000"/>
              <w:bottom w:val="single" w:sz="4" w:space="0" w:color="000000"/>
              <w:right w:val="single" w:sz="4" w:space="0" w:color="000000"/>
            </w:tcBorders>
          </w:tcPr>
          <w:p>
            <w:pPr>
              <w:pStyle w:val="TAC"/>
              <w:rPr/>
            </w:pPr>
            <w:r>
              <w:rPr/>
              <w:t>0.9</w:t>
            </w:r>
          </w:p>
        </w:tc>
      </w:tr>
      <w:tr>
        <w:trPr/>
        <w:tc>
          <w:tcPr>
            <w:tcW w:w="9781" w:type="dxa"/>
            <w:gridSpan w:val="10"/>
            <w:tcBorders>
              <w:top w:val="single" w:sz="4" w:space="0" w:color="000000"/>
              <w:left w:val="single" w:sz="4" w:space="0" w:color="000000"/>
              <w:bottom w:val="single" w:sz="4" w:space="0" w:color="000000"/>
              <w:right w:val="single" w:sz="4" w:space="0" w:color="000000"/>
            </w:tcBorders>
          </w:tcPr>
          <w:p>
            <w:pPr>
              <w:pStyle w:val="TAN"/>
              <w:rPr/>
            </w:pPr>
            <w:r>
              <w:rPr/>
              <w:t>NOTE: Geometry SINR = -10log10(I/C + N/C), where C, I and N equals the carrier, interferer and noise power levels measured over the configured signal bandwidth.</w:t>
            </w:r>
          </w:p>
        </w:tc>
      </w:tr>
    </w:tbl>
    <w:p>
      <w:pPr>
        <w:pStyle w:val="Normal"/>
        <w:rPr/>
      </w:pPr>
      <w:r>
        <w:rPr/>
      </w:r>
    </w:p>
    <w:p>
      <w:pPr>
        <w:pStyle w:val="Heading4"/>
        <w:ind w:left="1418" w:hanging="1418"/>
        <w:rPr/>
      </w:pPr>
      <w:bookmarkStart w:id="60" w:name="__RefHeading___Toc30079752"/>
      <w:bookmarkEnd w:id="60"/>
      <w:r>
        <w:rPr/>
        <w:t>6.1.1.3</w:t>
        <w:tab/>
        <w:t>System Level Simulation Evaluation Results</w:t>
      </w:r>
    </w:p>
    <w:p>
      <w:pPr>
        <w:pStyle w:val="Normal"/>
        <w:rPr/>
      </w:pPr>
      <w:r>
        <w:rPr/>
        <w:t xml:space="preserve">Two companies have provided DL user throughput performance results based on single satellite SLS assumptions, see Section 6.1.1.1. </w:t>
      </w:r>
    </w:p>
    <w:p>
      <w:pPr>
        <w:pStyle w:val="Normal"/>
        <w:rPr/>
      </w:pPr>
      <w:r>
        <w:rPr/>
        <w:t>One source provided results for 8 different study cases for 20% and ~50% target resource utilization (RU), see Table 6.1.1.3-1 Additional assumptions are 10UEs per cell, proportional fair scheduling. LOS probability is according to Table 6.6.1-1 in TR 38.811</w:t>
      </w:r>
      <w:r>
        <w:rPr>
          <w:lang w:eastAsia="zh-CN"/>
        </w:rPr>
        <w:t>. The used deployment scenario is rural. The number of HARQ processes is assumed to be RTT/</w:t>
      </w:r>
      <w:r>
        <w:rPr>
          <w:i/>
          <w:lang w:eastAsia="zh-CN"/>
        </w:rPr>
        <w:t>T_slot</w:t>
      </w:r>
      <w:r>
        <w:rPr>
          <w:lang w:eastAsia="zh-CN"/>
        </w:rPr>
        <w:t>.</w:t>
      </w:r>
    </w:p>
    <w:p>
      <w:pPr>
        <w:pStyle w:val="TH"/>
        <w:rPr/>
      </w:pPr>
      <w:r>
        <w:rPr/>
        <w:t>Table 6.1.1.3-1: SLS UE throughput performance in Mbit/s [22]</w:t>
      </w:r>
    </w:p>
    <w:tbl>
      <w:tblPr>
        <w:tblW w:w="8365" w:type="dxa"/>
        <w:jc w:val="center"/>
        <w:tblInd w:w="0" w:type="dxa"/>
        <w:tblLayout w:type="fixed"/>
        <w:tblCellMar>
          <w:top w:w="0" w:type="dxa"/>
          <w:left w:w="108" w:type="dxa"/>
          <w:bottom w:w="0" w:type="dxa"/>
          <w:right w:w="108" w:type="dxa"/>
        </w:tblCellMar>
      </w:tblPr>
      <w:tblGrid>
        <w:gridCol w:w="1167"/>
        <w:gridCol w:w="577"/>
        <w:gridCol w:w="777"/>
        <w:gridCol w:w="660"/>
        <w:gridCol w:w="884"/>
        <w:gridCol w:w="884"/>
        <w:gridCol w:w="829"/>
        <w:gridCol w:w="829"/>
        <w:gridCol w:w="879"/>
        <w:gridCol w:w="879"/>
      </w:tblGrid>
      <w:tr>
        <w:trPr/>
        <w:tc>
          <w:tcPr>
            <w:tcW w:w="1167" w:type="dxa"/>
            <w:tcBorders>
              <w:top w:val="single" w:sz="4" w:space="0" w:color="000000"/>
              <w:left w:val="single" w:sz="4" w:space="0" w:color="000000"/>
              <w:bottom w:val="single" w:sz="4" w:space="0" w:color="000000"/>
              <w:right w:val="single" w:sz="4" w:space="0" w:color="000000"/>
            </w:tcBorders>
          </w:tcPr>
          <w:p>
            <w:pPr>
              <w:pStyle w:val="TAH"/>
              <w:snapToGrid w:val="false"/>
              <w:rPr>
                <w:rFonts w:eastAsia="Calibri"/>
              </w:rPr>
            </w:pPr>
            <w:r>
              <w:rPr>
                <w:rFonts w:eastAsia="Calibri"/>
              </w:rPr>
            </w:r>
          </w:p>
        </w:tc>
        <w:tc>
          <w:tcPr>
            <w:tcW w:w="577" w:type="dxa"/>
            <w:tcBorders>
              <w:top w:val="single" w:sz="4" w:space="0" w:color="000000"/>
              <w:left w:val="single" w:sz="4" w:space="0" w:color="000000"/>
              <w:bottom w:val="single" w:sz="4" w:space="0" w:color="000000"/>
              <w:right w:val="single" w:sz="4" w:space="0" w:color="000000"/>
            </w:tcBorders>
          </w:tcPr>
          <w:p>
            <w:pPr>
              <w:pStyle w:val="TAH"/>
              <w:snapToGrid w:val="false"/>
              <w:rPr>
                <w:rFonts w:eastAsia="Calibri"/>
              </w:rPr>
            </w:pPr>
            <w:r>
              <w:rPr>
                <w:rFonts w:eastAsia="Calibri"/>
              </w:rPr>
            </w:r>
          </w:p>
        </w:tc>
        <w:tc>
          <w:tcPr>
            <w:tcW w:w="1437" w:type="dxa"/>
            <w:gridSpan w:val="2"/>
            <w:tcBorders>
              <w:top w:val="single" w:sz="4" w:space="0" w:color="000000"/>
              <w:left w:val="single" w:sz="4" w:space="0" w:color="000000"/>
              <w:bottom w:val="single" w:sz="4" w:space="0" w:color="000000"/>
              <w:right w:val="single" w:sz="4" w:space="0" w:color="000000"/>
            </w:tcBorders>
          </w:tcPr>
          <w:p>
            <w:pPr>
              <w:pStyle w:val="TAH"/>
              <w:rPr>
                <w:rFonts w:eastAsia="Calibri"/>
              </w:rPr>
            </w:pPr>
            <w:r>
              <w:rPr>
                <w:rFonts w:eastAsia="Calibri"/>
              </w:rPr>
              <w:t>GEO, Ka-band</w:t>
            </w:r>
          </w:p>
        </w:tc>
        <w:tc>
          <w:tcPr>
            <w:tcW w:w="1768" w:type="dxa"/>
            <w:gridSpan w:val="2"/>
            <w:tcBorders>
              <w:top w:val="single" w:sz="4" w:space="0" w:color="000000"/>
              <w:left w:val="single" w:sz="4" w:space="0" w:color="000000"/>
              <w:bottom w:val="single" w:sz="4" w:space="0" w:color="000000"/>
              <w:right w:val="single" w:sz="4" w:space="0" w:color="000000"/>
            </w:tcBorders>
          </w:tcPr>
          <w:p>
            <w:pPr>
              <w:pStyle w:val="TAH"/>
              <w:rPr>
                <w:rFonts w:eastAsia="Calibri"/>
              </w:rPr>
            </w:pPr>
            <w:r>
              <w:rPr>
                <w:rFonts w:eastAsia="Calibri"/>
              </w:rPr>
              <w:t>LEO-600, Ka-band</w:t>
            </w:r>
          </w:p>
        </w:tc>
        <w:tc>
          <w:tcPr>
            <w:tcW w:w="1658" w:type="dxa"/>
            <w:gridSpan w:val="2"/>
            <w:tcBorders>
              <w:top w:val="single" w:sz="4" w:space="0" w:color="000000"/>
              <w:left w:val="single" w:sz="4" w:space="0" w:color="000000"/>
              <w:bottom w:val="single" w:sz="4" w:space="0" w:color="000000"/>
              <w:right w:val="single" w:sz="4" w:space="0" w:color="000000"/>
            </w:tcBorders>
          </w:tcPr>
          <w:p>
            <w:pPr>
              <w:pStyle w:val="TAH"/>
              <w:rPr>
                <w:rFonts w:eastAsia="Calibri"/>
              </w:rPr>
            </w:pPr>
            <w:r>
              <w:rPr>
                <w:rFonts w:eastAsia="Calibri"/>
              </w:rPr>
              <w:t>LEO-600, S-band</w:t>
            </w:r>
          </w:p>
        </w:tc>
        <w:tc>
          <w:tcPr>
            <w:tcW w:w="1758" w:type="dxa"/>
            <w:gridSpan w:val="2"/>
            <w:tcBorders>
              <w:top w:val="single" w:sz="4" w:space="0" w:color="000000"/>
              <w:left w:val="single" w:sz="4" w:space="0" w:color="000000"/>
              <w:bottom w:val="single" w:sz="4" w:space="0" w:color="000000"/>
              <w:right w:val="single" w:sz="4" w:space="0" w:color="000000"/>
            </w:tcBorders>
          </w:tcPr>
          <w:p>
            <w:pPr>
              <w:pStyle w:val="TAH"/>
              <w:rPr>
                <w:rFonts w:eastAsia="Calibri"/>
              </w:rPr>
            </w:pPr>
            <w:r>
              <w:rPr>
                <w:rFonts w:eastAsia="Calibri"/>
              </w:rPr>
              <w:t>LEO-1200, S-band</w:t>
            </w:r>
          </w:p>
        </w:tc>
      </w:tr>
      <w:tr>
        <w:trPr/>
        <w:tc>
          <w:tcPr>
            <w:tcW w:w="1167" w:type="dxa"/>
            <w:tcBorders>
              <w:top w:val="single" w:sz="4" w:space="0" w:color="000000"/>
              <w:left w:val="single" w:sz="4" w:space="0" w:color="000000"/>
              <w:bottom w:val="single" w:sz="4" w:space="0" w:color="000000"/>
              <w:right w:val="single" w:sz="4" w:space="0" w:color="000000"/>
            </w:tcBorders>
          </w:tcPr>
          <w:p>
            <w:pPr>
              <w:pStyle w:val="TAH"/>
              <w:rPr>
                <w:rFonts w:eastAsia="Calibri"/>
              </w:rPr>
            </w:pPr>
            <w:r>
              <w:rPr>
                <w:rFonts w:eastAsia="Calibri"/>
              </w:rPr>
              <w:t>Study case</w:t>
            </w:r>
          </w:p>
        </w:tc>
        <w:tc>
          <w:tcPr>
            <w:tcW w:w="577" w:type="dxa"/>
            <w:tcBorders>
              <w:top w:val="single" w:sz="4" w:space="0" w:color="000000"/>
              <w:left w:val="single" w:sz="4" w:space="0" w:color="000000"/>
              <w:bottom w:val="single" w:sz="4" w:space="0" w:color="000000"/>
              <w:right w:val="single" w:sz="4" w:space="0" w:color="000000"/>
            </w:tcBorders>
          </w:tcPr>
          <w:p>
            <w:pPr>
              <w:pStyle w:val="TAH"/>
              <w:snapToGrid w:val="false"/>
              <w:rPr>
                <w:rFonts w:eastAsia="Calibri"/>
              </w:rPr>
            </w:pPr>
            <w:r>
              <w:rPr>
                <w:rFonts w:eastAsia="Calibri"/>
              </w:rPr>
            </w:r>
          </w:p>
        </w:tc>
        <w:tc>
          <w:tcPr>
            <w:tcW w:w="777" w:type="dxa"/>
            <w:tcBorders>
              <w:top w:val="single" w:sz="4" w:space="0" w:color="000000"/>
              <w:left w:val="single" w:sz="4" w:space="0" w:color="000000"/>
              <w:bottom w:val="single" w:sz="4" w:space="0" w:color="000000"/>
              <w:right w:val="single" w:sz="4" w:space="0" w:color="000000"/>
            </w:tcBorders>
          </w:tcPr>
          <w:p>
            <w:pPr>
              <w:pStyle w:val="TAH"/>
              <w:rPr>
                <w:rFonts w:eastAsia="Calibri"/>
              </w:rPr>
            </w:pPr>
            <w:r>
              <w:rPr>
                <w:rFonts w:eastAsia="Calibri"/>
              </w:rPr>
              <w:t>1</w:t>
            </w:r>
          </w:p>
        </w:tc>
        <w:tc>
          <w:tcPr>
            <w:tcW w:w="660" w:type="dxa"/>
            <w:tcBorders>
              <w:top w:val="single" w:sz="4" w:space="0" w:color="000000"/>
              <w:left w:val="single" w:sz="4" w:space="0" w:color="000000"/>
              <w:bottom w:val="single" w:sz="4" w:space="0" w:color="000000"/>
              <w:right w:val="single" w:sz="4" w:space="0" w:color="000000"/>
            </w:tcBorders>
          </w:tcPr>
          <w:p>
            <w:pPr>
              <w:pStyle w:val="TAH"/>
              <w:rPr>
                <w:rFonts w:eastAsia="Calibri"/>
              </w:rPr>
            </w:pPr>
            <w:r>
              <w:rPr>
                <w:rFonts w:eastAsia="Calibri"/>
              </w:rPr>
              <w:t>2</w:t>
            </w:r>
          </w:p>
        </w:tc>
        <w:tc>
          <w:tcPr>
            <w:tcW w:w="884" w:type="dxa"/>
            <w:tcBorders>
              <w:top w:val="single" w:sz="4" w:space="0" w:color="000000"/>
              <w:left w:val="single" w:sz="4" w:space="0" w:color="000000"/>
              <w:bottom w:val="single" w:sz="4" w:space="0" w:color="000000"/>
              <w:right w:val="single" w:sz="4" w:space="0" w:color="000000"/>
            </w:tcBorders>
          </w:tcPr>
          <w:p>
            <w:pPr>
              <w:pStyle w:val="TAH"/>
              <w:rPr>
                <w:rFonts w:eastAsia="Calibri"/>
              </w:rPr>
            </w:pPr>
            <w:r>
              <w:rPr>
                <w:rFonts w:eastAsia="Calibri"/>
              </w:rPr>
              <w:t>6</w:t>
            </w:r>
          </w:p>
        </w:tc>
        <w:tc>
          <w:tcPr>
            <w:tcW w:w="884" w:type="dxa"/>
            <w:tcBorders>
              <w:top w:val="single" w:sz="4" w:space="0" w:color="000000"/>
              <w:left w:val="single" w:sz="4" w:space="0" w:color="000000"/>
              <w:bottom w:val="single" w:sz="4" w:space="0" w:color="000000"/>
              <w:right w:val="single" w:sz="4" w:space="0" w:color="000000"/>
            </w:tcBorders>
          </w:tcPr>
          <w:p>
            <w:pPr>
              <w:pStyle w:val="TAH"/>
              <w:rPr>
                <w:rFonts w:eastAsia="Calibri"/>
              </w:rPr>
            </w:pPr>
            <w:r>
              <w:rPr>
                <w:rFonts w:eastAsia="Calibri"/>
              </w:rPr>
              <w:t>7</w:t>
            </w:r>
          </w:p>
        </w:tc>
        <w:tc>
          <w:tcPr>
            <w:tcW w:w="829" w:type="dxa"/>
            <w:tcBorders>
              <w:top w:val="single" w:sz="4" w:space="0" w:color="000000"/>
              <w:left w:val="single" w:sz="4" w:space="0" w:color="000000"/>
              <w:bottom w:val="single" w:sz="4" w:space="0" w:color="000000"/>
              <w:right w:val="single" w:sz="4" w:space="0" w:color="000000"/>
            </w:tcBorders>
          </w:tcPr>
          <w:p>
            <w:pPr>
              <w:pStyle w:val="TAH"/>
              <w:rPr>
                <w:rFonts w:eastAsia="Calibri"/>
              </w:rPr>
            </w:pPr>
            <w:r>
              <w:rPr>
                <w:rFonts w:eastAsia="Calibri"/>
              </w:rPr>
              <w:t>9</w:t>
            </w:r>
          </w:p>
        </w:tc>
        <w:tc>
          <w:tcPr>
            <w:tcW w:w="829" w:type="dxa"/>
            <w:tcBorders>
              <w:top w:val="single" w:sz="4" w:space="0" w:color="000000"/>
              <w:left w:val="single" w:sz="4" w:space="0" w:color="000000"/>
              <w:bottom w:val="single" w:sz="4" w:space="0" w:color="000000"/>
              <w:right w:val="single" w:sz="4" w:space="0" w:color="000000"/>
            </w:tcBorders>
          </w:tcPr>
          <w:p>
            <w:pPr>
              <w:pStyle w:val="TAH"/>
              <w:rPr>
                <w:rFonts w:eastAsia="Calibri"/>
              </w:rPr>
            </w:pPr>
            <w:r>
              <w:rPr>
                <w:rFonts w:eastAsia="Calibri"/>
              </w:rPr>
              <w:t>10</w:t>
            </w:r>
          </w:p>
        </w:tc>
        <w:tc>
          <w:tcPr>
            <w:tcW w:w="879" w:type="dxa"/>
            <w:tcBorders>
              <w:top w:val="single" w:sz="4" w:space="0" w:color="000000"/>
              <w:left w:val="single" w:sz="4" w:space="0" w:color="000000"/>
              <w:bottom w:val="single" w:sz="4" w:space="0" w:color="000000"/>
              <w:right w:val="single" w:sz="4" w:space="0" w:color="000000"/>
            </w:tcBorders>
          </w:tcPr>
          <w:p>
            <w:pPr>
              <w:pStyle w:val="TAH"/>
              <w:rPr>
                <w:rFonts w:eastAsia="Calibri"/>
              </w:rPr>
            </w:pPr>
            <w:r>
              <w:rPr>
                <w:rFonts w:eastAsia="Calibri"/>
              </w:rPr>
              <w:t>14</w:t>
            </w:r>
          </w:p>
        </w:tc>
        <w:tc>
          <w:tcPr>
            <w:tcW w:w="879" w:type="dxa"/>
            <w:tcBorders>
              <w:top w:val="single" w:sz="4" w:space="0" w:color="000000"/>
              <w:left w:val="single" w:sz="4" w:space="0" w:color="000000"/>
              <w:bottom w:val="single" w:sz="4" w:space="0" w:color="000000"/>
              <w:right w:val="single" w:sz="4" w:space="0" w:color="000000"/>
            </w:tcBorders>
          </w:tcPr>
          <w:p>
            <w:pPr>
              <w:pStyle w:val="TAH"/>
              <w:rPr>
                <w:rFonts w:eastAsia="Calibri"/>
              </w:rPr>
            </w:pPr>
            <w:r>
              <w:rPr>
                <w:rFonts w:eastAsia="Calibri"/>
              </w:rPr>
              <w:t>15</w:t>
            </w:r>
          </w:p>
        </w:tc>
      </w:tr>
      <w:tr>
        <w:trPr/>
        <w:tc>
          <w:tcPr>
            <w:tcW w:w="1167" w:type="dxa"/>
            <w:vMerge w:val="restart"/>
            <w:tcBorders>
              <w:top w:val="single" w:sz="4" w:space="0" w:color="000000"/>
              <w:left w:val="single" w:sz="4" w:space="0" w:color="000000"/>
              <w:bottom w:val="single" w:sz="4" w:space="0" w:color="000000"/>
              <w:right w:val="single" w:sz="4" w:space="0" w:color="000000"/>
            </w:tcBorders>
          </w:tcPr>
          <w:p>
            <w:pPr>
              <w:pStyle w:val="TAH"/>
              <w:rPr>
                <w:rFonts w:eastAsia="Calibri"/>
              </w:rPr>
            </w:pPr>
            <w:r>
              <w:rPr>
                <w:rFonts w:eastAsia="Calibri"/>
              </w:rPr>
              <w:t>RU=20%</w:t>
            </w:r>
          </w:p>
        </w:tc>
        <w:tc>
          <w:tcPr>
            <w:tcW w:w="577" w:type="dxa"/>
            <w:tcBorders>
              <w:top w:val="single" w:sz="4" w:space="0" w:color="000000"/>
              <w:left w:val="single" w:sz="4" w:space="0" w:color="000000"/>
              <w:bottom w:val="single" w:sz="4" w:space="0" w:color="000000"/>
              <w:right w:val="single" w:sz="4" w:space="0" w:color="000000"/>
            </w:tcBorders>
          </w:tcPr>
          <w:p>
            <w:pPr>
              <w:pStyle w:val="TAH"/>
              <w:rPr>
                <w:rFonts w:eastAsia="Calibri"/>
              </w:rPr>
            </w:pPr>
            <w:r>
              <w:rPr>
                <w:rFonts w:eastAsia="Calibri"/>
              </w:rPr>
              <w:t>5%</w:t>
            </w:r>
          </w:p>
        </w:tc>
        <w:tc>
          <w:tcPr>
            <w:tcW w:w="777" w:type="dxa"/>
            <w:tcBorders>
              <w:top w:val="single" w:sz="4" w:space="0" w:color="000000"/>
              <w:left w:val="single" w:sz="4" w:space="0" w:color="000000"/>
              <w:bottom w:val="single" w:sz="4" w:space="0" w:color="000000"/>
              <w:right w:val="single" w:sz="4" w:space="0" w:color="000000"/>
            </w:tcBorders>
            <w:vAlign w:val="center"/>
          </w:tcPr>
          <w:p>
            <w:pPr>
              <w:pStyle w:val="TAC"/>
              <w:rPr>
                <w:rFonts w:eastAsia="Calibri"/>
              </w:rPr>
            </w:pPr>
            <w:r>
              <w:rPr>
                <w:rFonts w:eastAsia="Calibri"/>
              </w:rPr>
              <w:t>0.96</w:t>
            </w:r>
          </w:p>
        </w:tc>
        <w:tc>
          <w:tcPr>
            <w:tcW w:w="660" w:type="dxa"/>
            <w:tcBorders>
              <w:top w:val="single" w:sz="4" w:space="0" w:color="000000"/>
              <w:left w:val="single" w:sz="4" w:space="0" w:color="000000"/>
              <w:bottom w:val="single" w:sz="4" w:space="0" w:color="000000"/>
              <w:right w:val="single" w:sz="4" w:space="0" w:color="000000"/>
            </w:tcBorders>
            <w:vAlign w:val="center"/>
          </w:tcPr>
          <w:p>
            <w:pPr>
              <w:pStyle w:val="TAC"/>
              <w:rPr>
                <w:rFonts w:eastAsia="Calibri"/>
              </w:rPr>
            </w:pPr>
            <w:r>
              <w:rPr>
                <w:rFonts w:eastAsia="Calibri"/>
              </w:rPr>
              <w:t>0.48</w:t>
            </w:r>
          </w:p>
        </w:tc>
        <w:tc>
          <w:tcPr>
            <w:tcW w:w="884" w:type="dxa"/>
            <w:tcBorders>
              <w:top w:val="single" w:sz="4" w:space="0" w:color="000000"/>
              <w:left w:val="single" w:sz="4" w:space="0" w:color="000000"/>
              <w:bottom w:val="single" w:sz="4" w:space="0" w:color="000000"/>
              <w:right w:val="single" w:sz="4" w:space="0" w:color="000000"/>
            </w:tcBorders>
            <w:vAlign w:val="center"/>
          </w:tcPr>
          <w:p>
            <w:pPr>
              <w:pStyle w:val="TAC"/>
              <w:rPr>
                <w:rFonts w:eastAsia="Calibri"/>
              </w:rPr>
            </w:pPr>
            <w:r>
              <w:rPr>
                <w:rFonts w:eastAsia="Calibri"/>
              </w:rPr>
              <w:t>2.04</w:t>
            </w:r>
          </w:p>
        </w:tc>
        <w:tc>
          <w:tcPr>
            <w:tcW w:w="884" w:type="dxa"/>
            <w:tcBorders>
              <w:top w:val="single" w:sz="4" w:space="0" w:color="000000"/>
              <w:left w:val="single" w:sz="4" w:space="0" w:color="000000"/>
              <w:bottom w:val="single" w:sz="4" w:space="0" w:color="000000"/>
              <w:right w:val="single" w:sz="4" w:space="0" w:color="000000"/>
            </w:tcBorders>
            <w:vAlign w:val="center"/>
          </w:tcPr>
          <w:p>
            <w:pPr>
              <w:pStyle w:val="TAC"/>
              <w:rPr>
                <w:rFonts w:eastAsia="Calibri"/>
              </w:rPr>
            </w:pPr>
            <w:r>
              <w:rPr>
                <w:rFonts w:eastAsia="Calibri"/>
              </w:rPr>
              <w:t>1.02</w:t>
            </w:r>
          </w:p>
        </w:tc>
        <w:tc>
          <w:tcPr>
            <w:tcW w:w="829" w:type="dxa"/>
            <w:tcBorders>
              <w:top w:val="single" w:sz="4" w:space="0" w:color="000000"/>
              <w:left w:val="single" w:sz="4" w:space="0" w:color="000000"/>
              <w:bottom w:val="single" w:sz="4" w:space="0" w:color="000000"/>
              <w:right w:val="single" w:sz="4" w:space="0" w:color="000000"/>
            </w:tcBorders>
            <w:vAlign w:val="center"/>
          </w:tcPr>
          <w:p>
            <w:pPr>
              <w:pStyle w:val="TAC"/>
              <w:rPr>
                <w:rFonts w:eastAsia="Calibri"/>
              </w:rPr>
            </w:pPr>
            <w:r>
              <w:rPr>
                <w:rFonts w:eastAsia="Calibri"/>
              </w:rPr>
              <w:t>0.11</w:t>
            </w:r>
          </w:p>
        </w:tc>
        <w:tc>
          <w:tcPr>
            <w:tcW w:w="829" w:type="dxa"/>
            <w:tcBorders>
              <w:top w:val="single" w:sz="4" w:space="0" w:color="000000"/>
              <w:left w:val="single" w:sz="4" w:space="0" w:color="000000"/>
              <w:bottom w:val="single" w:sz="4" w:space="0" w:color="000000"/>
              <w:right w:val="single" w:sz="4" w:space="0" w:color="000000"/>
            </w:tcBorders>
            <w:vAlign w:val="center"/>
          </w:tcPr>
          <w:p>
            <w:pPr>
              <w:pStyle w:val="TAC"/>
              <w:rPr>
                <w:rFonts w:eastAsia="Calibri"/>
              </w:rPr>
            </w:pPr>
            <w:r>
              <w:rPr>
                <w:rFonts w:eastAsia="Calibri"/>
              </w:rPr>
              <w:t>0.03</w:t>
            </w:r>
          </w:p>
        </w:tc>
        <w:tc>
          <w:tcPr>
            <w:tcW w:w="879"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Calibri"/>
              </w:rPr>
              <w:t>0.11</w:t>
            </w:r>
          </w:p>
        </w:tc>
        <w:tc>
          <w:tcPr>
            <w:tcW w:w="879" w:type="dxa"/>
            <w:tcBorders>
              <w:top w:val="single" w:sz="4" w:space="0" w:color="000000"/>
              <w:left w:val="single" w:sz="4" w:space="0" w:color="000000"/>
              <w:bottom w:val="single" w:sz="4" w:space="0" w:color="000000"/>
              <w:right w:val="single" w:sz="4" w:space="0" w:color="000000"/>
            </w:tcBorders>
            <w:vAlign w:val="center"/>
          </w:tcPr>
          <w:p>
            <w:pPr>
              <w:pStyle w:val="TAC"/>
              <w:rPr>
                <w:rFonts w:eastAsia="Calibri"/>
              </w:rPr>
            </w:pPr>
            <w:r>
              <w:rPr>
                <w:rFonts w:eastAsia="Calibri"/>
              </w:rPr>
              <w:t>0.05</w:t>
            </w:r>
          </w:p>
        </w:tc>
      </w:tr>
      <w:tr>
        <w:trPr/>
        <w:tc>
          <w:tcPr>
            <w:tcW w:w="1167" w:type="dxa"/>
            <w:vMerge w:val="continue"/>
            <w:tcBorders>
              <w:top w:val="single" w:sz="4" w:space="0" w:color="000000"/>
              <w:left w:val="single" w:sz="4" w:space="0" w:color="000000"/>
              <w:bottom w:val="single" w:sz="4" w:space="0" w:color="000000"/>
              <w:right w:val="single" w:sz="4" w:space="0" w:color="000000"/>
            </w:tcBorders>
          </w:tcPr>
          <w:p>
            <w:pPr>
              <w:pStyle w:val="TAH"/>
              <w:snapToGrid w:val="false"/>
              <w:rPr>
                <w:rFonts w:eastAsia="Calibri"/>
              </w:rPr>
            </w:pPr>
            <w:r>
              <w:rPr>
                <w:rFonts w:eastAsia="Calibri"/>
              </w:rPr>
            </w:r>
          </w:p>
        </w:tc>
        <w:tc>
          <w:tcPr>
            <w:tcW w:w="577" w:type="dxa"/>
            <w:tcBorders>
              <w:top w:val="single" w:sz="4" w:space="0" w:color="000000"/>
              <w:left w:val="single" w:sz="4" w:space="0" w:color="000000"/>
              <w:bottom w:val="single" w:sz="4" w:space="0" w:color="000000"/>
              <w:right w:val="single" w:sz="4" w:space="0" w:color="000000"/>
            </w:tcBorders>
          </w:tcPr>
          <w:p>
            <w:pPr>
              <w:pStyle w:val="TAH"/>
              <w:rPr>
                <w:rFonts w:eastAsia="Calibri"/>
              </w:rPr>
            </w:pPr>
            <w:r>
              <w:rPr>
                <w:rFonts w:eastAsia="Calibri"/>
              </w:rPr>
              <w:t>50%</w:t>
            </w:r>
          </w:p>
        </w:tc>
        <w:tc>
          <w:tcPr>
            <w:tcW w:w="777" w:type="dxa"/>
            <w:tcBorders>
              <w:top w:val="single" w:sz="4" w:space="0" w:color="000000"/>
              <w:left w:val="single" w:sz="4" w:space="0" w:color="000000"/>
              <w:bottom w:val="single" w:sz="4" w:space="0" w:color="000000"/>
              <w:right w:val="single" w:sz="4" w:space="0" w:color="000000"/>
            </w:tcBorders>
            <w:vAlign w:val="center"/>
          </w:tcPr>
          <w:p>
            <w:pPr>
              <w:pStyle w:val="TAC"/>
              <w:rPr>
                <w:rFonts w:eastAsia="Calibri"/>
              </w:rPr>
            </w:pPr>
            <w:r>
              <w:rPr>
                <w:rFonts w:eastAsia="Calibri"/>
              </w:rPr>
              <w:t>2.7</w:t>
            </w:r>
          </w:p>
        </w:tc>
        <w:tc>
          <w:tcPr>
            <w:tcW w:w="660" w:type="dxa"/>
            <w:tcBorders>
              <w:top w:val="single" w:sz="4" w:space="0" w:color="000000"/>
              <w:left w:val="single" w:sz="4" w:space="0" w:color="000000"/>
              <w:bottom w:val="single" w:sz="4" w:space="0" w:color="000000"/>
              <w:right w:val="single" w:sz="4" w:space="0" w:color="000000"/>
            </w:tcBorders>
            <w:vAlign w:val="center"/>
          </w:tcPr>
          <w:p>
            <w:pPr>
              <w:pStyle w:val="TAC"/>
              <w:rPr>
                <w:rFonts w:eastAsia="Calibri"/>
              </w:rPr>
            </w:pPr>
            <w:r>
              <w:rPr>
                <w:rFonts w:eastAsia="Calibri"/>
              </w:rPr>
              <w:t>2.05</w:t>
            </w:r>
          </w:p>
        </w:tc>
        <w:tc>
          <w:tcPr>
            <w:tcW w:w="884" w:type="dxa"/>
            <w:tcBorders>
              <w:top w:val="single" w:sz="4" w:space="0" w:color="000000"/>
              <w:left w:val="single" w:sz="4" w:space="0" w:color="000000"/>
              <w:bottom w:val="single" w:sz="4" w:space="0" w:color="000000"/>
              <w:right w:val="single" w:sz="4" w:space="0" w:color="000000"/>
            </w:tcBorders>
            <w:vAlign w:val="center"/>
          </w:tcPr>
          <w:p>
            <w:pPr>
              <w:pStyle w:val="TAC"/>
              <w:rPr>
                <w:rFonts w:eastAsia="Calibri"/>
              </w:rPr>
            </w:pPr>
            <w:r>
              <w:rPr>
                <w:rFonts w:eastAsia="Calibri"/>
              </w:rPr>
              <w:t>4.08</w:t>
            </w:r>
          </w:p>
        </w:tc>
        <w:tc>
          <w:tcPr>
            <w:tcW w:w="884" w:type="dxa"/>
            <w:tcBorders>
              <w:top w:val="single" w:sz="4" w:space="0" w:color="000000"/>
              <w:left w:val="single" w:sz="4" w:space="0" w:color="000000"/>
              <w:bottom w:val="single" w:sz="4" w:space="0" w:color="000000"/>
              <w:right w:val="single" w:sz="4" w:space="0" w:color="000000"/>
            </w:tcBorders>
            <w:vAlign w:val="center"/>
          </w:tcPr>
          <w:p>
            <w:pPr>
              <w:pStyle w:val="TAC"/>
              <w:rPr>
                <w:rFonts w:eastAsia="Calibri"/>
              </w:rPr>
            </w:pPr>
            <w:r>
              <w:rPr>
                <w:rFonts w:eastAsia="Calibri"/>
              </w:rPr>
              <w:t>2.78</w:t>
            </w:r>
          </w:p>
        </w:tc>
        <w:tc>
          <w:tcPr>
            <w:tcW w:w="829" w:type="dxa"/>
            <w:tcBorders>
              <w:top w:val="single" w:sz="4" w:space="0" w:color="000000"/>
              <w:left w:val="single" w:sz="4" w:space="0" w:color="000000"/>
              <w:bottom w:val="single" w:sz="4" w:space="0" w:color="000000"/>
              <w:right w:val="single" w:sz="4" w:space="0" w:color="000000"/>
            </w:tcBorders>
            <w:vAlign w:val="center"/>
          </w:tcPr>
          <w:p>
            <w:pPr>
              <w:pStyle w:val="TAC"/>
              <w:rPr>
                <w:rFonts w:eastAsia="Calibri"/>
              </w:rPr>
            </w:pPr>
            <w:r>
              <w:rPr>
                <w:rFonts w:eastAsia="Calibri"/>
              </w:rPr>
              <w:t>0.31</w:t>
            </w:r>
          </w:p>
        </w:tc>
        <w:tc>
          <w:tcPr>
            <w:tcW w:w="829" w:type="dxa"/>
            <w:tcBorders>
              <w:top w:val="single" w:sz="4" w:space="0" w:color="000000"/>
              <w:left w:val="single" w:sz="4" w:space="0" w:color="000000"/>
              <w:bottom w:val="single" w:sz="4" w:space="0" w:color="000000"/>
              <w:right w:val="single" w:sz="4" w:space="0" w:color="000000"/>
            </w:tcBorders>
            <w:vAlign w:val="center"/>
          </w:tcPr>
          <w:p>
            <w:pPr>
              <w:pStyle w:val="TAC"/>
              <w:rPr>
                <w:rFonts w:eastAsia="Calibri"/>
              </w:rPr>
            </w:pPr>
            <w:r>
              <w:rPr>
                <w:rFonts w:eastAsia="Calibri"/>
              </w:rPr>
              <w:t>0.15</w:t>
            </w:r>
          </w:p>
        </w:tc>
        <w:tc>
          <w:tcPr>
            <w:tcW w:w="879" w:type="dxa"/>
            <w:tcBorders>
              <w:top w:val="single" w:sz="4" w:space="0" w:color="000000"/>
              <w:left w:val="single" w:sz="4" w:space="0" w:color="000000"/>
              <w:bottom w:val="single" w:sz="4" w:space="0" w:color="000000"/>
              <w:right w:val="single" w:sz="4" w:space="0" w:color="000000"/>
            </w:tcBorders>
            <w:vAlign w:val="center"/>
          </w:tcPr>
          <w:p>
            <w:pPr>
              <w:pStyle w:val="TAC"/>
              <w:rPr>
                <w:rFonts w:eastAsia="Calibri"/>
              </w:rPr>
            </w:pPr>
            <w:r>
              <w:rPr>
                <w:rFonts w:eastAsia="Calibri"/>
              </w:rPr>
              <w:t>0.3</w:t>
            </w:r>
          </w:p>
        </w:tc>
        <w:tc>
          <w:tcPr>
            <w:tcW w:w="879" w:type="dxa"/>
            <w:tcBorders>
              <w:top w:val="single" w:sz="4" w:space="0" w:color="000000"/>
              <w:left w:val="single" w:sz="4" w:space="0" w:color="000000"/>
              <w:bottom w:val="single" w:sz="4" w:space="0" w:color="000000"/>
              <w:right w:val="single" w:sz="4" w:space="0" w:color="000000"/>
            </w:tcBorders>
            <w:vAlign w:val="center"/>
          </w:tcPr>
          <w:p>
            <w:pPr>
              <w:pStyle w:val="TAC"/>
              <w:rPr>
                <w:rFonts w:eastAsia="Calibri"/>
              </w:rPr>
            </w:pPr>
            <w:r>
              <w:rPr>
                <w:rFonts w:eastAsia="Calibri"/>
              </w:rPr>
              <w:t>0.19</w:t>
            </w:r>
          </w:p>
        </w:tc>
      </w:tr>
      <w:tr>
        <w:trPr/>
        <w:tc>
          <w:tcPr>
            <w:tcW w:w="1167" w:type="dxa"/>
            <w:vMerge w:val="continue"/>
            <w:tcBorders>
              <w:top w:val="single" w:sz="4" w:space="0" w:color="000000"/>
              <w:left w:val="single" w:sz="4" w:space="0" w:color="000000"/>
              <w:bottom w:val="single" w:sz="4" w:space="0" w:color="000000"/>
              <w:right w:val="single" w:sz="4" w:space="0" w:color="000000"/>
            </w:tcBorders>
          </w:tcPr>
          <w:p>
            <w:pPr>
              <w:pStyle w:val="TAH"/>
              <w:snapToGrid w:val="false"/>
              <w:rPr>
                <w:rFonts w:eastAsia="Calibri"/>
              </w:rPr>
            </w:pPr>
            <w:r>
              <w:rPr>
                <w:rFonts w:eastAsia="Calibri"/>
              </w:rPr>
            </w:r>
          </w:p>
        </w:tc>
        <w:tc>
          <w:tcPr>
            <w:tcW w:w="577" w:type="dxa"/>
            <w:tcBorders>
              <w:top w:val="single" w:sz="4" w:space="0" w:color="000000"/>
              <w:left w:val="single" w:sz="4" w:space="0" w:color="000000"/>
              <w:bottom w:val="single" w:sz="4" w:space="0" w:color="000000"/>
              <w:right w:val="single" w:sz="4" w:space="0" w:color="000000"/>
            </w:tcBorders>
          </w:tcPr>
          <w:p>
            <w:pPr>
              <w:pStyle w:val="TAH"/>
              <w:rPr>
                <w:rFonts w:eastAsia="Calibri"/>
              </w:rPr>
            </w:pPr>
            <w:r>
              <w:rPr>
                <w:rFonts w:eastAsia="Calibri"/>
              </w:rPr>
              <w:t>95%</w:t>
            </w:r>
          </w:p>
        </w:tc>
        <w:tc>
          <w:tcPr>
            <w:tcW w:w="777" w:type="dxa"/>
            <w:tcBorders>
              <w:top w:val="single" w:sz="4" w:space="0" w:color="000000"/>
              <w:left w:val="single" w:sz="4" w:space="0" w:color="000000"/>
              <w:bottom w:val="single" w:sz="4" w:space="0" w:color="000000"/>
              <w:right w:val="single" w:sz="4" w:space="0" w:color="000000"/>
            </w:tcBorders>
            <w:vAlign w:val="center"/>
          </w:tcPr>
          <w:p>
            <w:pPr>
              <w:pStyle w:val="TAC"/>
              <w:rPr>
                <w:rFonts w:eastAsia="Calibri"/>
              </w:rPr>
            </w:pPr>
            <w:r>
              <w:rPr>
                <w:rFonts w:eastAsia="Calibri"/>
              </w:rPr>
              <w:t>4.93</w:t>
            </w:r>
          </w:p>
        </w:tc>
        <w:tc>
          <w:tcPr>
            <w:tcW w:w="660" w:type="dxa"/>
            <w:tcBorders>
              <w:top w:val="single" w:sz="4" w:space="0" w:color="000000"/>
              <w:left w:val="single" w:sz="4" w:space="0" w:color="000000"/>
              <w:bottom w:val="single" w:sz="4" w:space="0" w:color="000000"/>
              <w:right w:val="single" w:sz="4" w:space="0" w:color="000000"/>
            </w:tcBorders>
            <w:vAlign w:val="center"/>
          </w:tcPr>
          <w:p>
            <w:pPr>
              <w:pStyle w:val="TAC"/>
              <w:rPr>
                <w:rFonts w:eastAsia="Calibri"/>
              </w:rPr>
            </w:pPr>
            <w:r>
              <w:rPr>
                <w:rFonts w:eastAsia="Calibri"/>
              </w:rPr>
              <w:t>3.9</w:t>
            </w:r>
          </w:p>
        </w:tc>
        <w:tc>
          <w:tcPr>
            <w:tcW w:w="884" w:type="dxa"/>
            <w:tcBorders>
              <w:top w:val="single" w:sz="4" w:space="0" w:color="000000"/>
              <w:left w:val="single" w:sz="4" w:space="0" w:color="000000"/>
              <w:bottom w:val="single" w:sz="4" w:space="0" w:color="000000"/>
              <w:right w:val="single" w:sz="4" w:space="0" w:color="000000"/>
            </w:tcBorders>
            <w:vAlign w:val="center"/>
          </w:tcPr>
          <w:p>
            <w:pPr>
              <w:pStyle w:val="TAC"/>
              <w:rPr>
                <w:rFonts w:eastAsia="Calibri"/>
              </w:rPr>
            </w:pPr>
            <w:r>
              <w:rPr>
                <w:rFonts w:eastAsia="Calibri"/>
              </w:rPr>
              <w:t>6.43</w:t>
            </w:r>
          </w:p>
        </w:tc>
        <w:tc>
          <w:tcPr>
            <w:tcW w:w="884" w:type="dxa"/>
            <w:tcBorders>
              <w:top w:val="single" w:sz="4" w:space="0" w:color="000000"/>
              <w:left w:val="single" w:sz="4" w:space="0" w:color="000000"/>
              <w:bottom w:val="single" w:sz="4" w:space="0" w:color="000000"/>
              <w:right w:val="single" w:sz="4" w:space="0" w:color="000000"/>
            </w:tcBorders>
            <w:vAlign w:val="center"/>
          </w:tcPr>
          <w:p>
            <w:pPr>
              <w:pStyle w:val="TAC"/>
              <w:rPr>
                <w:rFonts w:eastAsia="Calibri"/>
              </w:rPr>
            </w:pPr>
            <w:r>
              <w:rPr>
                <w:rFonts w:eastAsia="Calibri"/>
              </w:rPr>
              <w:t>4.7</w:t>
            </w:r>
          </w:p>
        </w:tc>
        <w:tc>
          <w:tcPr>
            <w:tcW w:w="829" w:type="dxa"/>
            <w:tcBorders>
              <w:top w:val="single" w:sz="4" w:space="0" w:color="000000"/>
              <w:left w:val="single" w:sz="4" w:space="0" w:color="000000"/>
              <w:bottom w:val="single" w:sz="4" w:space="0" w:color="000000"/>
              <w:right w:val="single" w:sz="4" w:space="0" w:color="000000"/>
            </w:tcBorders>
            <w:vAlign w:val="center"/>
          </w:tcPr>
          <w:p>
            <w:pPr>
              <w:pStyle w:val="TAC"/>
              <w:rPr>
                <w:rFonts w:eastAsia="Calibri"/>
              </w:rPr>
            </w:pPr>
            <w:r>
              <w:rPr>
                <w:rFonts w:eastAsia="Calibri"/>
              </w:rPr>
              <w:t>0.52</w:t>
            </w:r>
          </w:p>
        </w:tc>
        <w:tc>
          <w:tcPr>
            <w:tcW w:w="829"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Calibri"/>
              </w:rPr>
              <w:t>0.34</w:t>
            </w:r>
          </w:p>
        </w:tc>
        <w:tc>
          <w:tcPr>
            <w:tcW w:w="879" w:type="dxa"/>
            <w:tcBorders>
              <w:top w:val="single" w:sz="4" w:space="0" w:color="000000"/>
              <w:left w:val="single" w:sz="4" w:space="0" w:color="000000"/>
              <w:bottom w:val="single" w:sz="4" w:space="0" w:color="000000"/>
              <w:right w:val="single" w:sz="4" w:space="0" w:color="000000"/>
            </w:tcBorders>
            <w:vAlign w:val="center"/>
          </w:tcPr>
          <w:p>
            <w:pPr>
              <w:pStyle w:val="TAC"/>
              <w:rPr>
                <w:rFonts w:eastAsia="Calibri"/>
              </w:rPr>
            </w:pPr>
            <w:r>
              <w:rPr>
                <w:rFonts w:eastAsia="Calibri"/>
              </w:rPr>
              <w:t>0.52</w:t>
            </w:r>
          </w:p>
        </w:tc>
        <w:tc>
          <w:tcPr>
            <w:tcW w:w="879" w:type="dxa"/>
            <w:tcBorders>
              <w:top w:val="single" w:sz="4" w:space="0" w:color="000000"/>
              <w:left w:val="single" w:sz="4" w:space="0" w:color="000000"/>
              <w:bottom w:val="single" w:sz="4" w:space="0" w:color="000000"/>
              <w:right w:val="single" w:sz="4" w:space="0" w:color="000000"/>
            </w:tcBorders>
            <w:vAlign w:val="center"/>
          </w:tcPr>
          <w:p>
            <w:pPr>
              <w:pStyle w:val="TAC"/>
              <w:rPr>
                <w:rFonts w:eastAsia="Calibri"/>
              </w:rPr>
            </w:pPr>
            <w:r>
              <w:rPr>
                <w:rFonts w:eastAsia="Calibri"/>
              </w:rPr>
              <w:t>0.41</w:t>
            </w:r>
          </w:p>
        </w:tc>
      </w:tr>
      <w:tr>
        <w:trPr/>
        <w:tc>
          <w:tcPr>
            <w:tcW w:w="1167" w:type="dxa"/>
            <w:vMerge w:val="restart"/>
            <w:tcBorders>
              <w:top w:val="single" w:sz="4" w:space="0" w:color="000000"/>
              <w:left w:val="single" w:sz="4" w:space="0" w:color="000000"/>
              <w:bottom w:val="single" w:sz="4" w:space="0" w:color="000000"/>
              <w:right w:val="single" w:sz="4" w:space="0" w:color="000000"/>
            </w:tcBorders>
          </w:tcPr>
          <w:p>
            <w:pPr>
              <w:pStyle w:val="TAH"/>
              <w:rPr/>
            </w:pPr>
            <w:r>
              <w:rPr>
                <w:rFonts w:eastAsia="Calibri"/>
              </w:rPr>
              <w:t>RU~50%</w:t>
            </w:r>
          </w:p>
        </w:tc>
        <w:tc>
          <w:tcPr>
            <w:tcW w:w="577" w:type="dxa"/>
            <w:tcBorders>
              <w:top w:val="single" w:sz="4" w:space="0" w:color="000000"/>
              <w:left w:val="single" w:sz="4" w:space="0" w:color="000000"/>
              <w:bottom w:val="single" w:sz="4" w:space="0" w:color="000000"/>
              <w:right w:val="single" w:sz="4" w:space="0" w:color="000000"/>
            </w:tcBorders>
          </w:tcPr>
          <w:p>
            <w:pPr>
              <w:pStyle w:val="TAH"/>
              <w:rPr>
                <w:rFonts w:eastAsia="Calibri"/>
              </w:rPr>
            </w:pPr>
            <w:r>
              <w:rPr>
                <w:rFonts w:eastAsia="Calibri"/>
              </w:rPr>
              <w:t>5%</w:t>
            </w:r>
          </w:p>
        </w:tc>
        <w:tc>
          <w:tcPr>
            <w:tcW w:w="777" w:type="dxa"/>
            <w:tcBorders>
              <w:top w:val="single" w:sz="4" w:space="0" w:color="000000"/>
              <w:left w:val="single" w:sz="4" w:space="0" w:color="000000"/>
              <w:bottom w:val="single" w:sz="4" w:space="0" w:color="000000"/>
              <w:right w:val="single" w:sz="4" w:space="0" w:color="000000"/>
            </w:tcBorders>
            <w:vAlign w:val="center"/>
          </w:tcPr>
          <w:p>
            <w:pPr>
              <w:pStyle w:val="TAC"/>
              <w:rPr>
                <w:rFonts w:eastAsia="Calibri"/>
              </w:rPr>
            </w:pPr>
            <w:r>
              <w:rPr>
                <w:rFonts w:eastAsia="Calibri"/>
              </w:rPr>
              <w:t>5.34</w:t>
            </w:r>
          </w:p>
        </w:tc>
        <w:tc>
          <w:tcPr>
            <w:tcW w:w="660" w:type="dxa"/>
            <w:tcBorders>
              <w:top w:val="single" w:sz="4" w:space="0" w:color="000000"/>
              <w:left w:val="single" w:sz="4" w:space="0" w:color="000000"/>
              <w:bottom w:val="single" w:sz="4" w:space="0" w:color="000000"/>
              <w:right w:val="single" w:sz="4" w:space="0" w:color="000000"/>
            </w:tcBorders>
            <w:vAlign w:val="center"/>
          </w:tcPr>
          <w:p>
            <w:pPr>
              <w:pStyle w:val="TAC"/>
              <w:rPr>
                <w:rFonts w:eastAsia="Calibri"/>
              </w:rPr>
            </w:pPr>
            <w:r>
              <w:rPr>
                <w:rFonts w:eastAsia="Calibri"/>
              </w:rPr>
              <w:t>4.03</w:t>
            </w:r>
          </w:p>
        </w:tc>
        <w:tc>
          <w:tcPr>
            <w:tcW w:w="884" w:type="dxa"/>
            <w:tcBorders>
              <w:top w:val="single" w:sz="4" w:space="0" w:color="000000"/>
              <w:left w:val="single" w:sz="4" w:space="0" w:color="000000"/>
              <w:bottom w:val="single" w:sz="4" w:space="0" w:color="000000"/>
              <w:right w:val="single" w:sz="4" w:space="0" w:color="000000"/>
            </w:tcBorders>
            <w:vAlign w:val="center"/>
          </w:tcPr>
          <w:p>
            <w:pPr>
              <w:pStyle w:val="TAC"/>
              <w:rPr>
                <w:rFonts w:eastAsia="Calibri"/>
              </w:rPr>
            </w:pPr>
            <w:r>
              <w:rPr>
                <w:rFonts w:eastAsia="Calibri"/>
              </w:rPr>
              <w:t>6.91</w:t>
            </w:r>
          </w:p>
        </w:tc>
        <w:tc>
          <w:tcPr>
            <w:tcW w:w="884" w:type="dxa"/>
            <w:tcBorders>
              <w:top w:val="single" w:sz="4" w:space="0" w:color="000000"/>
              <w:left w:val="single" w:sz="4" w:space="0" w:color="000000"/>
              <w:bottom w:val="single" w:sz="4" w:space="0" w:color="000000"/>
              <w:right w:val="single" w:sz="4" w:space="0" w:color="000000"/>
            </w:tcBorders>
            <w:vAlign w:val="center"/>
          </w:tcPr>
          <w:p>
            <w:pPr>
              <w:pStyle w:val="TAC"/>
              <w:rPr>
                <w:rFonts w:eastAsia="Calibri"/>
              </w:rPr>
            </w:pPr>
            <w:r>
              <w:rPr>
                <w:rFonts w:eastAsia="Calibri"/>
              </w:rPr>
              <w:t>4.76</w:t>
            </w:r>
          </w:p>
        </w:tc>
        <w:tc>
          <w:tcPr>
            <w:tcW w:w="829" w:type="dxa"/>
            <w:tcBorders>
              <w:top w:val="single" w:sz="4" w:space="0" w:color="000000"/>
              <w:left w:val="single" w:sz="4" w:space="0" w:color="000000"/>
              <w:bottom w:val="single" w:sz="4" w:space="0" w:color="000000"/>
              <w:right w:val="single" w:sz="4" w:space="0" w:color="000000"/>
            </w:tcBorders>
            <w:vAlign w:val="center"/>
          </w:tcPr>
          <w:p>
            <w:pPr>
              <w:pStyle w:val="TAC"/>
              <w:rPr>
                <w:rFonts w:eastAsia="Calibri"/>
              </w:rPr>
            </w:pPr>
            <w:r>
              <w:rPr>
                <w:rFonts w:eastAsia="Calibri"/>
              </w:rPr>
              <w:t>0.44</w:t>
            </w:r>
          </w:p>
        </w:tc>
        <w:tc>
          <w:tcPr>
            <w:tcW w:w="829" w:type="dxa"/>
            <w:tcBorders>
              <w:top w:val="single" w:sz="4" w:space="0" w:color="000000"/>
              <w:left w:val="single" w:sz="4" w:space="0" w:color="000000"/>
              <w:bottom w:val="single" w:sz="4" w:space="0" w:color="000000"/>
              <w:right w:val="single" w:sz="4" w:space="0" w:color="000000"/>
            </w:tcBorders>
            <w:vAlign w:val="center"/>
          </w:tcPr>
          <w:p>
            <w:pPr>
              <w:pStyle w:val="TAC"/>
              <w:rPr>
                <w:rFonts w:eastAsia="Calibri"/>
              </w:rPr>
            </w:pPr>
            <w:r>
              <w:rPr>
                <w:rFonts w:eastAsia="Calibri"/>
              </w:rPr>
              <w:t>0.3</w:t>
            </w:r>
          </w:p>
        </w:tc>
        <w:tc>
          <w:tcPr>
            <w:tcW w:w="879" w:type="dxa"/>
            <w:tcBorders>
              <w:top w:val="single" w:sz="4" w:space="0" w:color="000000"/>
              <w:left w:val="single" w:sz="4" w:space="0" w:color="000000"/>
              <w:bottom w:val="single" w:sz="4" w:space="0" w:color="000000"/>
              <w:right w:val="single" w:sz="4" w:space="0" w:color="000000"/>
            </w:tcBorders>
            <w:vAlign w:val="center"/>
          </w:tcPr>
          <w:p>
            <w:pPr>
              <w:pStyle w:val="TAC"/>
              <w:rPr>
                <w:rFonts w:eastAsia="Calibri"/>
              </w:rPr>
            </w:pPr>
            <w:r>
              <w:rPr>
                <w:rFonts w:eastAsia="Calibri"/>
              </w:rPr>
              <w:t>0.4</w:t>
            </w:r>
          </w:p>
        </w:tc>
        <w:tc>
          <w:tcPr>
            <w:tcW w:w="879" w:type="dxa"/>
            <w:tcBorders>
              <w:top w:val="single" w:sz="4" w:space="0" w:color="000000"/>
              <w:left w:val="single" w:sz="4" w:space="0" w:color="000000"/>
              <w:bottom w:val="single" w:sz="4" w:space="0" w:color="000000"/>
              <w:right w:val="single" w:sz="4" w:space="0" w:color="000000"/>
            </w:tcBorders>
            <w:vAlign w:val="center"/>
          </w:tcPr>
          <w:p>
            <w:pPr>
              <w:pStyle w:val="TAC"/>
              <w:rPr>
                <w:rFonts w:eastAsia="Calibri"/>
              </w:rPr>
            </w:pPr>
            <w:r>
              <w:rPr>
                <w:rFonts w:eastAsia="Calibri"/>
              </w:rPr>
              <w:t>0.31</w:t>
            </w:r>
          </w:p>
        </w:tc>
      </w:tr>
      <w:tr>
        <w:trPr/>
        <w:tc>
          <w:tcPr>
            <w:tcW w:w="1167" w:type="dxa"/>
            <w:vMerge w:val="continue"/>
            <w:tcBorders>
              <w:top w:val="single" w:sz="4" w:space="0" w:color="000000"/>
              <w:left w:val="single" w:sz="4" w:space="0" w:color="000000"/>
              <w:bottom w:val="single" w:sz="4" w:space="0" w:color="000000"/>
              <w:right w:val="single" w:sz="4" w:space="0" w:color="000000"/>
            </w:tcBorders>
          </w:tcPr>
          <w:p>
            <w:pPr>
              <w:pStyle w:val="TAH"/>
              <w:snapToGrid w:val="false"/>
              <w:rPr>
                <w:rFonts w:eastAsia="Calibri"/>
              </w:rPr>
            </w:pPr>
            <w:r>
              <w:rPr>
                <w:rFonts w:eastAsia="Calibri"/>
              </w:rPr>
            </w:r>
          </w:p>
        </w:tc>
        <w:tc>
          <w:tcPr>
            <w:tcW w:w="577" w:type="dxa"/>
            <w:tcBorders>
              <w:top w:val="single" w:sz="4" w:space="0" w:color="000000"/>
              <w:left w:val="single" w:sz="4" w:space="0" w:color="000000"/>
              <w:bottom w:val="single" w:sz="4" w:space="0" w:color="000000"/>
              <w:right w:val="single" w:sz="4" w:space="0" w:color="000000"/>
            </w:tcBorders>
          </w:tcPr>
          <w:p>
            <w:pPr>
              <w:pStyle w:val="TAH"/>
              <w:rPr>
                <w:rFonts w:eastAsia="Calibri"/>
              </w:rPr>
            </w:pPr>
            <w:r>
              <w:rPr>
                <w:rFonts w:eastAsia="Calibri"/>
              </w:rPr>
              <w:t>50%</w:t>
            </w:r>
          </w:p>
        </w:tc>
        <w:tc>
          <w:tcPr>
            <w:tcW w:w="777" w:type="dxa"/>
            <w:tcBorders>
              <w:top w:val="single" w:sz="4" w:space="0" w:color="000000"/>
              <w:left w:val="single" w:sz="4" w:space="0" w:color="000000"/>
              <w:bottom w:val="single" w:sz="4" w:space="0" w:color="000000"/>
              <w:right w:val="single" w:sz="4" w:space="0" w:color="000000"/>
            </w:tcBorders>
            <w:vAlign w:val="center"/>
          </w:tcPr>
          <w:p>
            <w:pPr>
              <w:pStyle w:val="TAC"/>
              <w:rPr>
                <w:rFonts w:eastAsia="Calibri"/>
              </w:rPr>
            </w:pPr>
            <w:r>
              <w:rPr>
                <w:rFonts w:eastAsia="Calibri"/>
              </w:rPr>
              <w:t>8.53</w:t>
            </w:r>
          </w:p>
        </w:tc>
        <w:tc>
          <w:tcPr>
            <w:tcW w:w="660" w:type="dxa"/>
            <w:tcBorders>
              <w:top w:val="single" w:sz="4" w:space="0" w:color="000000"/>
              <w:left w:val="single" w:sz="4" w:space="0" w:color="000000"/>
              <w:bottom w:val="single" w:sz="4" w:space="0" w:color="000000"/>
              <w:right w:val="single" w:sz="4" w:space="0" w:color="000000"/>
            </w:tcBorders>
            <w:vAlign w:val="center"/>
          </w:tcPr>
          <w:p>
            <w:pPr>
              <w:pStyle w:val="TAC"/>
              <w:rPr>
                <w:rFonts w:eastAsia="Calibri"/>
              </w:rPr>
            </w:pPr>
            <w:r>
              <w:rPr>
                <w:rFonts w:eastAsia="Calibri"/>
              </w:rPr>
              <w:t>6.61</w:t>
            </w:r>
          </w:p>
        </w:tc>
        <w:tc>
          <w:tcPr>
            <w:tcW w:w="884" w:type="dxa"/>
            <w:tcBorders>
              <w:top w:val="single" w:sz="4" w:space="0" w:color="000000"/>
              <w:left w:val="single" w:sz="4" w:space="0" w:color="000000"/>
              <w:bottom w:val="single" w:sz="4" w:space="0" w:color="000000"/>
              <w:right w:val="single" w:sz="4" w:space="0" w:color="000000"/>
            </w:tcBorders>
            <w:vAlign w:val="center"/>
          </w:tcPr>
          <w:p>
            <w:pPr>
              <w:pStyle w:val="TAC"/>
              <w:rPr>
                <w:rFonts w:eastAsia="Calibri"/>
              </w:rPr>
            </w:pPr>
            <w:r>
              <w:rPr>
                <w:rFonts w:eastAsia="Calibri"/>
              </w:rPr>
              <w:t>10.03</w:t>
            </w:r>
          </w:p>
        </w:tc>
        <w:tc>
          <w:tcPr>
            <w:tcW w:w="884" w:type="dxa"/>
            <w:tcBorders>
              <w:top w:val="single" w:sz="4" w:space="0" w:color="000000"/>
              <w:left w:val="single" w:sz="4" w:space="0" w:color="000000"/>
              <w:bottom w:val="single" w:sz="4" w:space="0" w:color="000000"/>
              <w:right w:val="single" w:sz="4" w:space="0" w:color="000000"/>
            </w:tcBorders>
            <w:vAlign w:val="center"/>
          </w:tcPr>
          <w:p>
            <w:pPr>
              <w:pStyle w:val="TAC"/>
              <w:rPr>
                <w:rFonts w:eastAsia="Calibri"/>
              </w:rPr>
            </w:pPr>
            <w:r>
              <w:rPr>
                <w:rFonts w:eastAsia="Calibri"/>
              </w:rPr>
              <w:t>7.75</w:t>
            </w:r>
          </w:p>
        </w:tc>
        <w:tc>
          <w:tcPr>
            <w:tcW w:w="829" w:type="dxa"/>
            <w:tcBorders>
              <w:top w:val="single" w:sz="4" w:space="0" w:color="000000"/>
              <w:left w:val="single" w:sz="4" w:space="0" w:color="000000"/>
              <w:bottom w:val="single" w:sz="4" w:space="0" w:color="000000"/>
              <w:right w:val="single" w:sz="4" w:space="0" w:color="000000"/>
            </w:tcBorders>
            <w:vAlign w:val="center"/>
          </w:tcPr>
          <w:p>
            <w:pPr>
              <w:pStyle w:val="TAC"/>
              <w:rPr>
                <w:rFonts w:eastAsia="Calibri"/>
              </w:rPr>
            </w:pPr>
            <w:r>
              <w:rPr>
                <w:rFonts w:eastAsia="Calibri"/>
              </w:rPr>
              <w:t>0.74</w:t>
            </w:r>
          </w:p>
        </w:tc>
        <w:tc>
          <w:tcPr>
            <w:tcW w:w="829" w:type="dxa"/>
            <w:tcBorders>
              <w:top w:val="single" w:sz="4" w:space="0" w:color="000000"/>
              <w:left w:val="single" w:sz="4" w:space="0" w:color="000000"/>
              <w:bottom w:val="single" w:sz="4" w:space="0" w:color="000000"/>
              <w:right w:val="single" w:sz="4" w:space="0" w:color="000000"/>
            </w:tcBorders>
            <w:vAlign w:val="center"/>
          </w:tcPr>
          <w:p>
            <w:pPr>
              <w:pStyle w:val="TAC"/>
              <w:rPr>
                <w:rFonts w:eastAsia="Calibri"/>
              </w:rPr>
            </w:pPr>
            <w:r>
              <w:rPr>
                <w:rFonts w:eastAsia="Calibri"/>
              </w:rPr>
              <w:t>0.58</w:t>
            </w:r>
          </w:p>
        </w:tc>
        <w:tc>
          <w:tcPr>
            <w:tcW w:w="879" w:type="dxa"/>
            <w:tcBorders>
              <w:top w:val="single" w:sz="4" w:space="0" w:color="000000"/>
              <w:left w:val="single" w:sz="4" w:space="0" w:color="000000"/>
              <w:bottom w:val="single" w:sz="4" w:space="0" w:color="000000"/>
              <w:right w:val="single" w:sz="4" w:space="0" w:color="000000"/>
            </w:tcBorders>
            <w:vAlign w:val="center"/>
          </w:tcPr>
          <w:p>
            <w:pPr>
              <w:pStyle w:val="TAC"/>
              <w:rPr>
                <w:rFonts w:eastAsia="Calibri"/>
              </w:rPr>
            </w:pPr>
            <w:r>
              <w:rPr>
                <w:rFonts w:eastAsia="Calibri"/>
              </w:rPr>
              <w:t>0.78</w:t>
            </w:r>
          </w:p>
        </w:tc>
        <w:tc>
          <w:tcPr>
            <w:tcW w:w="879" w:type="dxa"/>
            <w:tcBorders>
              <w:top w:val="single" w:sz="4" w:space="0" w:color="000000"/>
              <w:left w:val="single" w:sz="4" w:space="0" w:color="000000"/>
              <w:bottom w:val="single" w:sz="4" w:space="0" w:color="000000"/>
              <w:right w:val="single" w:sz="4" w:space="0" w:color="000000"/>
            </w:tcBorders>
            <w:vAlign w:val="center"/>
          </w:tcPr>
          <w:p>
            <w:pPr>
              <w:pStyle w:val="TAC"/>
              <w:rPr>
                <w:rFonts w:eastAsia="Calibri"/>
              </w:rPr>
            </w:pPr>
            <w:r>
              <w:rPr>
                <w:rFonts w:eastAsia="Calibri"/>
              </w:rPr>
              <w:t>0.6</w:t>
            </w:r>
          </w:p>
        </w:tc>
      </w:tr>
      <w:tr>
        <w:trPr/>
        <w:tc>
          <w:tcPr>
            <w:tcW w:w="1167" w:type="dxa"/>
            <w:vMerge w:val="continue"/>
            <w:tcBorders>
              <w:top w:val="single" w:sz="4" w:space="0" w:color="000000"/>
              <w:left w:val="single" w:sz="4" w:space="0" w:color="000000"/>
              <w:bottom w:val="single" w:sz="4" w:space="0" w:color="000000"/>
              <w:right w:val="single" w:sz="4" w:space="0" w:color="000000"/>
            </w:tcBorders>
          </w:tcPr>
          <w:p>
            <w:pPr>
              <w:pStyle w:val="TAH"/>
              <w:snapToGrid w:val="false"/>
              <w:rPr>
                <w:rFonts w:eastAsia="Calibri"/>
              </w:rPr>
            </w:pPr>
            <w:r>
              <w:rPr>
                <w:rFonts w:eastAsia="Calibri"/>
              </w:rPr>
            </w:r>
          </w:p>
        </w:tc>
        <w:tc>
          <w:tcPr>
            <w:tcW w:w="577" w:type="dxa"/>
            <w:tcBorders>
              <w:top w:val="single" w:sz="4" w:space="0" w:color="000000"/>
              <w:left w:val="single" w:sz="4" w:space="0" w:color="000000"/>
              <w:bottom w:val="single" w:sz="4" w:space="0" w:color="000000"/>
              <w:right w:val="single" w:sz="4" w:space="0" w:color="000000"/>
            </w:tcBorders>
          </w:tcPr>
          <w:p>
            <w:pPr>
              <w:pStyle w:val="TAH"/>
              <w:rPr>
                <w:rFonts w:eastAsia="Calibri"/>
              </w:rPr>
            </w:pPr>
            <w:r>
              <w:rPr>
                <w:rFonts w:eastAsia="Calibri"/>
              </w:rPr>
              <w:t>95%</w:t>
            </w:r>
          </w:p>
        </w:tc>
        <w:tc>
          <w:tcPr>
            <w:tcW w:w="777" w:type="dxa"/>
            <w:tcBorders>
              <w:top w:val="single" w:sz="4" w:space="0" w:color="000000"/>
              <w:left w:val="single" w:sz="4" w:space="0" w:color="000000"/>
              <w:bottom w:val="single" w:sz="4" w:space="0" w:color="000000"/>
              <w:right w:val="single" w:sz="4" w:space="0" w:color="000000"/>
            </w:tcBorders>
            <w:vAlign w:val="center"/>
          </w:tcPr>
          <w:p>
            <w:pPr>
              <w:pStyle w:val="TAC"/>
              <w:rPr>
                <w:rFonts w:eastAsia="Calibri"/>
              </w:rPr>
            </w:pPr>
            <w:r>
              <w:rPr>
                <w:rFonts w:eastAsia="Calibri"/>
              </w:rPr>
              <w:t>11.99</w:t>
            </w:r>
          </w:p>
        </w:tc>
        <w:tc>
          <w:tcPr>
            <w:tcW w:w="660" w:type="dxa"/>
            <w:tcBorders>
              <w:top w:val="single" w:sz="4" w:space="0" w:color="000000"/>
              <w:left w:val="single" w:sz="4" w:space="0" w:color="000000"/>
              <w:bottom w:val="single" w:sz="4" w:space="0" w:color="000000"/>
              <w:right w:val="single" w:sz="4" w:space="0" w:color="000000"/>
            </w:tcBorders>
            <w:vAlign w:val="center"/>
          </w:tcPr>
          <w:p>
            <w:pPr>
              <w:pStyle w:val="TAC"/>
              <w:rPr>
                <w:rFonts w:eastAsia="Calibri"/>
              </w:rPr>
            </w:pPr>
            <w:r>
              <w:rPr>
                <w:rFonts w:eastAsia="Calibri"/>
              </w:rPr>
              <w:t>9.99</w:t>
            </w:r>
          </w:p>
        </w:tc>
        <w:tc>
          <w:tcPr>
            <w:tcW w:w="884" w:type="dxa"/>
            <w:tcBorders>
              <w:top w:val="single" w:sz="4" w:space="0" w:color="000000"/>
              <w:left w:val="single" w:sz="4" w:space="0" w:color="000000"/>
              <w:bottom w:val="single" w:sz="4" w:space="0" w:color="000000"/>
              <w:right w:val="single" w:sz="4" w:space="0" w:color="000000"/>
            </w:tcBorders>
            <w:vAlign w:val="center"/>
          </w:tcPr>
          <w:p>
            <w:pPr>
              <w:pStyle w:val="TAC"/>
              <w:rPr>
                <w:rFonts w:eastAsia="Calibri"/>
              </w:rPr>
            </w:pPr>
            <w:r>
              <w:rPr>
                <w:rFonts w:eastAsia="Calibri"/>
              </w:rPr>
              <w:t>13.7</w:t>
            </w:r>
          </w:p>
        </w:tc>
        <w:tc>
          <w:tcPr>
            <w:tcW w:w="884" w:type="dxa"/>
            <w:tcBorders>
              <w:top w:val="single" w:sz="4" w:space="0" w:color="000000"/>
              <w:left w:val="single" w:sz="4" w:space="0" w:color="000000"/>
              <w:bottom w:val="single" w:sz="4" w:space="0" w:color="000000"/>
              <w:right w:val="single" w:sz="4" w:space="0" w:color="000000"/>
            </w:tcBorders>
            <w:vAlign w:val="center"/>
          </w:tcPr>
          <w:p>
            <w:pPr>
              <w:pStyle w:val="TAC"/>
              <w:rPr>
                <w:rFonts w:eastAsia="Calibri"/>
              </w:rPr>
            </w:pPr>
            <w:r>
              <w:rPr>
                <w:rFonts w:eastAsia="Calibri"/>
              </w:rPr>
              <w:t>11.22</w:t>
            </w:r>
          </w:p>
        </w:tc>
        <w:tc>
          <w:tcPr>
            <w:tcW w:w="829" w:type="dxa"/>
            <w:tcBorders>
              <w:top w:val="single" w:sz="4" w:space="0" w:color="000000"/>
              <w:left w:val="single" w:sz="4" w:space="0" w:color="000000"/>
              <w:bottom w:val="single" w:sz="4" w:space="0" w:color="000000"/>
              <w:right w:val="single" w:sz="4" w:space="0" w:color="000000"/>
            </w:tcBorders>
            <w:vAlign w:val="center"/>
          </w:tcPr>
          <w:p>
            <w:pPr>
              <w:pStyle w:val="TAC"/>
              <w:rPr>
                <w:rFonts w:eastAsia="Calibri"/>
              </w:rPr>
            </w:pPr>
            <w:r>
              <w:rPr>
                <w:rFonts w:eastAsia="Calibri"/>
              </w:rPr>
              <w:t>1.09</w:t>
            </w:r>
          </w:p>
        </w:tc>
        <w:tc>
          <w:tcPr>
            <w:tcW w:w="829" w:type="dxa"/>
            <w:tcBorders>
              <w:top w:val="single" w:sz="4" w:space="0" w:color="000000"/>
              <w:left w:val="single" w:sz="4" w:space="0" w:color="000000"/>
              <w:bottom w:val="single" w:sz="4" w:space="0" w:color="000000"/>
              <w:right w:val="single" w:sz="4" w:space="0" w:color="000000"/>
            </w:tcBorders>
            <w:vAlign w:val="center"/>
          </w:tcPr>
          <w:p>
            <w:pPr>
              <w:pStyle w:val="TAC"/>
              <w:rPr>
                <w:rFonts w:eastAsia="Calibri"/>
              </w:rPr>
            </w:pPr>
            <w:r>
              <w:rPr>
                <w:rFonts w:eastAsia="Calibri"/>
              </w:rPr>
              <w:t>0.88</w:t>
            </w:r>
          </w:p>
        </w:tc>
        <w:tc>
          <w:tcPr>
            <w:tcW w:w="879" w:type="dxa"/>
            <w:tcBorders>
              <w:top w:val="single" w:sz="4" w:space="0" w:color="000000"/>
              <w:left w:val="single" w:sz="4" w:space="0" w:color="000000"/>
              <w:bottom w:val="single" w:sz="4" w:space="0" w:color="000000"/>
              <w:right w:val="single" w:sz="4" w:space="0" w:color="000000"/>
            </w:tcBorders>
            <w:vAlign w:val="center"/>
          </w:tcPr>
          <w:p>
            <w:pPr>
              <w:pStyle w:val="TAC"/>
              <w:rPr>
                <w:rFonts w:eastAsia="Calibri"/>
              </w:rPr>
            </w:pPr>
            <w:r>
              <w:rPr>
                <w:rFonts w:eastAsia="Calibri"/>
              </w:rPr>
              <w:t>1.09</w:t>
            </w:r>
          </w:p>
        </w:tc>
        <w:tc>
          <w:tcPr>
            <w:tcW w:w="879" w:type="dxa"/>
            <w:tcBorders>
              <w:top w:val="single" w:sz="4" w:space="0" w:color="000000"/>
              <w:left w:val="single" w:sz="4" w:space="0" w:color="000000"/>
              <w:bottom w:val="single" w:sz="4" w:space="0" w:color="000000"/>
              <w:right w:val="single" w:sz="4" w:space="0" w:color="000000"/>
            </w:tcBorders>
            <w:vAlign w:val="center"/>
          </w:tcPr>
          <w:p>
            <w:pPr>
              <w:pStyle w:val="TAC"/>
              <w:rPr>
                <w:rFonts w:eastAsia="Calibri"/>
              </w:rPr>
            </w:pPr>
            <w:r>
              <w:rPr>
                <w:rFonts w:eastAsia="Calibri"/>
              </w:rPr>
              <w:t>0.9</w:t>
            </w:r>
          </w:p>
        </w:tc>
      </w:tr>
    </w:tbl>
    <w:p>
      <w:pPr>
        <w:pStyle w:val="Normal"/>
        <w:rPr/>
      </w:pPr>
      <w:r>
        <w:rPr/>
      </w:r>
    </w:p>
    <w:p>
      <w:pPr>
        <w:pStyle w:val="Normal"/>
        <w:rPr/>
      </w:pPr>
      <w:r>
        <w:rPr/>
        <w:t>One source provided results for LEO-1200 S-Band with no frequency reuse (Study case 14) with 20% resource utilization, see Table 6.1.1.3-2. Additional assumptions are 10UEs per cell, proportional fair scheduling and 16 parallel HARQ processes. LOS probability is according to Table 6.6.1-1 in TR 38.811</w:t>
      </w:r>
      <w:r>
        <w:rPr>
          <w:lang w:eastAsia="zh-CN"/>
        </w:rPr>
        <w:t>. The used deployment scenario is rural.</w:t>
      </w:r>
    </w:p>
    <w:p>
      <w:pPr>
        <w:pStyle w:val="TH"/>
        <w:rPr/>
      </w:pPr>
      <w:r>
        <w:rPr/>
        <w:t>Table 6.1.1.3-2: SLS UE throughput performance in Mbit/s [23]</w:t>
      </w:r>
    </w:p>
    <w:tbl>
      <w:tblPr>
        <w:tblW w:w="3501" w:type="dxa"/>
        <w:jc w:val="center"/>
        <w:tblInd w:w="0" w:type="dxa"/>
        <w:tblLayout w:type="fixed"/>
        <w:tblCellMar>
          <w:top w:w="0" w:type="dxa"/>
          <w:left w:w="108" w:type="dxa"/>
          <w:bottom w:w="0" w:type="dxa"/>
          <w:right w:w="108" w:type="dxa"/>
        </w:tblCellMar>
      </w:tblPr>
      <w:tblGrid>
        <w:gridCol w:w="1167"/>
        <w:gridCol w:w="577"/>
        <w:gridCol w:w="1757"/>
      </w:tblGrid>
      <w:tr>
        <w:trPr/>
        <w:tc>
          <w:tcPr>
            <w:tcW w:w="1167" w:type="dxa"/>
            <w:tcBorders>
              <w:top w:val="single" w:sz="4" w:space="0" w:color="000000"/>
              <w:left w:val="single" w:sz="4" w:space="0" w:color="000000"/>
              <w:bottom w:val="single" w:sz="4" w:space="0" w:color="000000"/>
              <w:right w:val="single" w:sz="4" w:space="0" w:color="000000"/>
            </w:tcBorders>
          </w:tcPr>
          <w:p>
            <w:pPr>
              <w:pStyle w:val="TAH"/>
              <w:snapToGrid w:val="false"/>
              <w:rPr>
                <w:rFonts w:eastAsia="Calibri"/>
              </w:rPr>
            </w:pPr>
            <w:r>
              <w:rPr>
                <w:rFonts w:eastAsia="Calibri"/>
              </w:rPr>
            </w:r>
          </w:p>
        </w:tc>
        <w:tc>
          <w:tcPr>
            <w:tcW w:w="577" w:type="dxa"/>
            <w:tcBorders>
              <w:top w:val="single" w:sz="4" w:space="0" w:color="000000"/>
              <w:left w:val="single" w:sz="4" w:space="0" w:color="000000"/>
              <w:bottom w:val="single" w:sz="4" w:space="0" w:color="000000"/>
              <w:right w:val="single" w:sz="4" w:space="0" w:color="000000"/>
            </w:tcBorders>
          </w:tcPr>
          <w:p>
            <w:pPr>
              <w:pStyle w:val="TAH"/>
              <w:snapToGrid w:val="false"/>
              <w:rPr>
                <w:rFonts w:eastAsia="Calibri"/>
              </w:rPr>
            </w:pPr>
            <w:r>
              <w:rPr>
                <w:rFonts w:eastAsia="Calibri"/>
              </w:rPr>
            </w:r>
          </w:p>
        </w:tc>
        <w:tc>
          <w:tcPr>
            <w:tcW w:w="1757" w:type="dxa"/>
            <w:tcBorders>
              <w:top w:val="single" w:sz="4" w:space="0" w:color="000000"/>
              <w:left w:val="single" w:sz="4" w:space="0" w:color="000000"/>
              <w:bottom w:val="single" w:sz="4" w:space="0" w:color="000000"/>
              <w:right w:val="single" w:sz="4" w:space="0" w:color="000000"/>
            </w:tcBorders>
          </w:tcPr>
          <w:p>
            <w:pPr>
              <w:pStyle w:val="TAH"/>
              <w:rPr>
                <w:rFonts w:eastAsia="Calibri"/>
              </w:rPr>
            </w:pPr>
            <w:r>
              <w:rPr>
                <w:rFonts w:eastAsia="Calibri"/>
              </w:rPr>
              <w:t>LEO-1200, S-band</w:t>
            </w:r>
          </w:p>
        </w:tc>
      </w:tr>
      <w:tr>
        <w:trPr/>
        <w:tc>
          <w:tcPr>
            <w:tcW w:w="1167" w:type="dxa"/>
            <w:tcBorders>
              <w:top w:val="single" w:sz="4" w:space="0" w:color="000000"/>
              <w:left w:val="single" w:sz="4" w:space="0" w:color="000000"/>
              <w:bottom w:val="single" w:sz="4" w:space="0" w:color="000000"/>
              <w:right w:val="single" w:sz="4" w:space="0" w:color="000000"/>
            </w:tcBorders>
          </w:tcPr>
          <w:p>
            <w:pPr>
              <w:pStyle w:val="TAH"/>
              <w:rPr>
                <w:rFonts w:eastAsia="Calibri"/>
              </w:rPr>
            </w:pPr>
            <w:r>
              <w:rPr>
                <w:rFonts w:eastAsia="Calibri"/>
              </w:rPr>
              <w:t>Study case</w:t>
            </w:r>
          </w:p>
        </w:tc>
        <w:tc>
          <w:tcPr>
            <w:tcW w:w="577" w:type="dxa"/>
            <w:tcBorders>
              <w:top w:val="single" w:sz="4" w:space="0" w:color="000000"/>
              <w:left w:val="single" w:sz="4" w:space="0" w:color="000000"/>
              <w:bottom w:val="single" w:sz="4" w:space="0" w:color="000000"/>
              <w:right w:val="single" w:sz="4" w:space="0" w:color="000000"/>
            </w:tcBorders>
          </w:tcPr>
          <w:p>
            <w:pPr>
              <w:pStyle w:val="TAH"/>
              <w:snapToGrid w:val="false"/>
              <w:rPr>
                <w:rFonts w:eastAsia="Calibri"/>
              </w:rPr>
            </w:pPr>
            <w:r>
              <w:rPr>
                <w:rFonts w:eastAsia="Calibri"/>
              </w:rPr>
            </w:r>
          </w:p>
        </w:tc>
        <w:tc>
          <w:tcPr>
            <w:tcW w:w="1757" w:type="dxa"/>
            <w:tcBorders>
              <w:top w:val="single" w:sz="4" w:space="0" w:color="000000"/>
              <w:left w:val="single" w:sz="4" w:space="0" w:color="000000"/>
              <w:bottom w:val="single" w:sz="4" w:space="0" w:color="000000"/>
              <w:right w:val="single" w:sz="4" w:space="0" w:color="000000"/>
            </w:tcBorders>
          </w:tcPr>
          <w:p>
            <w:pPr>
              <w:pStyle w:val="TAH"/>
              <w:rPr>
                <w:rFonts w:eastAsia="Calibri"/>
              </w:rPr>
            </w:pPr>
            <w:r>
              <w:rPr>
                <w:rFonts w:eastAsia="Calibri"/>
              </w:rPr>
              <w:t>14</w:t>
            </w:r>
          </w:p>
        </w:tc>
      </w:tr>
      <w:tr>
        <w:trPr/>
        <w:tc>
          <w:tcPr>
            <w:tcW w:w="1167" w:type="dxa"/>
            <w:vMerge w:val="restart"/>
            <w:tcBorders>
              <w:top w:val="single" w:sz="4" w:space="0" w:color="000000"/>
              <w:left w:val="single" w:sz="4" w:space="0" w:color="000000"/>
              <w:bottom w:val="single" w:sz="4" w:space="0" w:color="000000"/>
              <w:right w:val="single" w:sz="4" w:space="0" w:color="000000"/>
            </w:tcBorders>
          </w:tcPr>
          <w:p>
            <w:pPr>
              <w:pStyle w:val="TAH"/>
              <w:rPr>
                <w:rFonts w:eastAsia="Calibri"/>
              </w:rPr>
            </w:pPr>
            <w:r>
              <w:rPr>
                <w:rFonts w:eastAsia="Calibri"/>
              </w:rPr>
              <w:t>RU=20%</w:t>
            </w:r>
          </w:p>
        </w:tc>
        <w:tc>
          <w:tcPr>
            <w:tcW w:w="577" w:type="dxa"/>
            <w:tcBorders>
              <w:top w:val="single" w:sz="4" w:space="0" w:color="000000"/>
              <w:left w:val="single" w:sz="4" w:space="0" w:color="000000"/>
              <w:bottom w:val="single" w:sz="4" w:space="0" w:color="000000"/>
              <w:right w:val="single" w:sz="4" w:space="0" w:color="000000"/>
            </w:tcBorders>
          </w:tcPr>
          <w:p>
            <w:pPr>
              <w:pStyle w:val="TAH"/>
              <w:rPr>
                <w:rFonts w:eastAsia="Calibri"/>
              </w:rPr>
            </w:pPr>
            <w:r>
              <w:rPr>
                <w:rFonts w:eastAsia="Calibri"/>
              </w:rPr>
              <w:t>5%</w:t>
            </w:r>
          </w:p>
        </w:tc>
        <w:tc>
          <w:tcPr>
            <w:tcW w:w="1757" w:type="dxa"/>
            <w:tcBorders>
              <w:top w:val="single" w:sz="4" w:space="0" w:color="000000"/>
              <w:left w:val="single" w:sz="4" w:space="0" w:color="000000"/>
              <w:bottom w:val="single" w:sz="4" w:space="0" w:color="000000"/>
              <w:right w:val="single" w:sz="4" w:space="0" w:color="000000"/>
            </w:tcBorders>
            <w:vAlign w:val="center"/>
          </w:tcPr>
          <w:p>
            <w:pPr>
              <w:pStyle w:val="TAC"/>
              <w:rPr>
                <w:rFonts w:eastAsia="Calibri"/>
              </w:rPr>
            </w:pPr>
            <w:r>
              <w:rPr>
                <w:rFonts w:eastAsia="Calibri"/>
              </w:rPr>
              <w:t>0.2</w:t>
            </w:r>
          </w:p>
        </w:tc>
      </w:tr>
      <w:tr>
        <w:trPr/>
        <w:tc>
          <w:tcPr>
            <w:tcW w:w="1167" w:type="dxa"/>
            <w:vMerge w:val="continue"/>
            <w:tcBorders>
              <w:top w:val="single" w:sz="4" w:space="0" w:color="000000"/>
              <w:left w:val="single" w:sz="4" w:space="0" w:color="000000"/>
              <w:bottom w:val="single" w:sz="4" w:space="0" w:color="000000"/>
              <w:right w:val="single" w:sz="4" w:space="0" w:color="000000"/>
            </w:tcBorders>
          </w:tcPr>
          <w:p>
            <w:pPr>
              <w:pStyle w:val="TAH"/>
              <w:snapToGrid w:val="false"/>
              <w:rPr>
                <w:rFonts w:eastAsia="Calibri"/>
              </w:rPr>
            </w:pPr>
            <w:r>
              <w:rPr>
                <w:rFonts w:eastAsia="Calibri"/>
              </w:rPr>
            </w:r>
          </w:p>
        </w:tc>
        <w:tc>
          <w:tcPr>
            <w:tcW w:w="577" w:type="dxa"/>
            <w:tcBorders>
              <w:top w:val="single" w:sz="4" w:space="0" w:color="000000"/>
              <w:left w:val="single" w:sz="4" w:space="0" w:color="000000"/>
              <w:bottom w:val="single" w:sz="4" w:space="0" w:color="000000"/>
              <w:right w:val="single" w:sz="4" w:space="0" w:color="000000"/>
            </w:tcBorders>
          </w:tcPr>
          <w:p>
            <w:pPr>
              <w:pStyle w:val="TAH"/>
              <w:rPr>
                <w:rFonts w:eastAsia="Calibri"/>
              </w:rPr>
            </w:pPr>
            <w:r>
              <w:rPr>
                <w:rFonts w:eastAsia="Calibri"/>
              </w:rPr>
              <w:t>50%</w:t>
            </w:r>
          </w:p>
        </w:tc>
        <w:tc>
          <w:tcPr>
            <w:tcW w:w="1757" w:type="dxa"/>
            <w:tcBorders>
              <w:top w:val="single" w:sz="4" w:space="0" w:color="000000"/>
              <w:left w:val="single" w:sz="4" w:space="0" w:color="000000"/>
              <w:bottom w:val="single" w:sz="4" w:space="0" w:color="000000"/>
              <w:right w:val="single" w:sz="4" w:space="0" w:color="000000"/>
            </w:tcBorders>
            <w:vAlign w:val="center"/>
          </w:tcPr>
          <w:p>
            <w:pPr>
              <w:pStyle w:val="TAC"/>
              <w:rPr>
                <w:rFonts w:eastAsia="Calibri"/>
              </w:rPr>
            </w:pPr>
            <w:r>
              <w:rPr>
                <w:rFonts w:eastAsia="Calibri"/>
              </w:rPr>
              <w:t>0.31</w:t>
            </w:r>
          </w:p>
        </w:tc>
      </w:tr>
      <w:tr>
        <w:trPr/>
        <w:tc>
          <w:tcPr>
            <w:tcW w:w="1167" w:type="dxa"/>
            <w:vMerge w:val="continue"/>
            <w:tcBorders>
              <w:top w:val="single" w:sz="4" w:space="0" w:color="000000"/>
              <w:left w:val="single" w:sz="4" w:space="0" w:color="000000"/>
              <w:bottom w:val="single" w:sz="4" w:space="0" w:color="000000"/>
              <w:right w:val="single" w:sz="4" w:space="0" w:color="000000"/>
            </w:tcBorders>
          </w:tcPr>
          <w:p>
            <w:pPr>
              <w:pStyle w:val="TAH"/>
              <w:snapToGrid w:val="false"/>
              <w:rPr>
                <w:rFonts w:eastAsia="Calibri"/>
              </w:rPr>
            </w:pPr>
            <w:r>
              <w:rPr>
                <w:rFonts w:eastAsia="Calibri"/>
              </w:rPr>
            </w:r>
          </w:p>
        </w:tc>
        <w:tc>
          <w:tcPr>
            <w:tcW w:w="577" w:type="dxa"/>
            <w:tcBorders>
              <w:top w:val="single" w:sz="4" w:space="0" w:color="000000"/>
              <w:left w:val="single" w:sz="4" w:space="0" w:color="000000"/>
              <w:bottom w:val="single" w:sz="4" w:space="0" w:color="000000"/>
              <w:right w:val="single" w:sz="4" w:space="0" w:color="000000"/>
            </w:tcBorders>
          </w:tcPr>
          <w:p>
            <w:pPr>
              <w:pStyle w:val="TAH"/>
              <w:rPr>
                <w:rFonts w:eastAsia="Calibri"/>
              </w:rPr>
            </w:pPr>
            <w:r>
              <w:rPr>
                <w:rFonts w:eastAsia="Calibri"/>
              </w:rPr>
              <w:t>95%</w:t>
            </w:r>
          </w:p>
        </w:tc>
        <w:tc>
          <w:tcPr>
            <w:tcW w:w="1757" w:type="dxa"/>
            <w:tcBorders>
              <w:top w:val="single" w:sz="4" w:space="0" w:color="000000"/>
              <w:left w:val="single" w:sz="4" w:space="0" w:color="000000"/>
              <w:bottom w:val="single" w:sz="4" w:space="0" w:color="000000"/>
              <w:right w:val="single" w:sz="4" w:space="0" w:color="000000"/>
            </w:tcBorders>
            <w:vAlign w:val="center"/>
          </w:tcPr>
          <w:p>
            <w:pPr>
              <w:pStyle w:val="TAC"/>
              <w:rPr>
                <w:rFonts w:eastAsia="Calibri"/>
              </w:rPr>
            </w:pPr>
            <w:r>
              <w:rPr>
                <w:rFonts w:eastAsia="Calibri"/>
              </w:rPr>
              <w:t>0.44</w:t>
            </w:r>
          </w:p>
        </w:tc>
      </w:tr>
    </w:tbl>
    <w:p>
      <w:pPr>
        <w:pStyle w:val="Normal"/>
        <w:rPr/>
      </w:pPr>
      <w:r>
        <w:rPr/>
      </w:r>
    </w:p>
    <w:p>
      <w:pPr>
        <w:pStyle w:val="Heading3"/>
        <w:rPr/>
      </w:pPr>
      <w:bookmarkStart w:id="61" w:name="__RefHeading___Toc30079753"/>
      <w:bookmarkEnd w:id="61"/>
      <w:r>
        <w:rPr/>
        <w:t>6.1.2</w:t>
        <w:tab/>
        <w:t>Link level simulations</w:t>
      </w:r>
    </w:p>
    <w:p>
      <w:pPr>
        <w:pStyle w:val="Normal"/>
        <w:rPr/>
      </w:pPr>
      <w:r>
        <w:rPr>
          <w:lang w:eastAsia="zh-CN"/>
        </w:rPr>
        <w:t>The following table provides the LLS parameters for DL synchronization performance evaluation</w:t>
      </w:r>
    </w:p>
    <w:p>
      <w:pPr>
        <w:pStyle w:val="TH"/>
        <w:rPr/>
      </w:pPr>
      <w:r>
        <w:rPr/>
        <w:t>Table 6.1.2-1: LLS parameters for DL synchronization evaluation</w:t>
      </w:r>
    </w:p>
    <w:tbl>
      <w:tblPr>
        <w:tblW w:w="5000" w:type="pct"/>
        <w:jc w:val="center"/>
        <w:tblInd w:w="0" w:type="dxa"/>
        <w:tblLayout w:type="fixed"/>
        <w:tblCellMar>
          <w:top w:w="15" w:type="dxa"/>
          <w:left w:w="107" w:type="dxa"/>
          <w:bottom w:w="0" w:type="dxa"/>
          <w:right w:w="107" w:type="dxa"/>
        </w:tblCellMar>
      </w:tblPr>
      <w:tblGrid>
        <w:gridCol w:w="2077"/>
        <w:gridCol w:w="3773"/>
        <w:gridCol w:w="3790"/>
      </w:tblGrid>
      <w:tr>
        <w:trPr/>
        <w:tc>
          <w:tcPr>
            <w:tcW w:w="2077" w:type="dxa"/>
            <w:tcBorders>
              <w:top w:val="single" w:sz="8" w:space="0" w:color="000000"/>
              <w:left w:val="single" w:sz="8" w:space="0" w:color="000000"/>
              <w:bottom w:val="single" w:sz="8" w:space="0" w:color="000000"/>
              <w:right w:val="single" w:sz="8" w:space="0" w:color="000000"/>
            </w:tcBorders>
            <w:shd w:fill="FFFFFF" w:val="clear"/>
            <w:vAlign w:val="center"/>
          </w:tcPr>
          <w:p>
            <w:pPr>
              <w:pStyle w:val="TAL"/>
              <w:snapToGrid w:val="false"/>
              <w:rPr/>
            </w:pPr>
            <w:r>
              <w:rPr/>
            </w:r>
          </w:p>
        </w:tc>
        <w:tc>
          <w:tcPr>
            <w:tcW w:w="3773" w:type="dxa"/>
            <w:tcBorders>
              <w:top w:val="single" w:sz="8" w:space="0" w:color="000000"/>
              <w:left w:val="single" w:sz="8" w:space="0" w:color="000000"/>
              <w:bottom w:val="single" w:sz="8" w:space="0" w:color="000000"/>
              <w:right w:val="single" w:sz="8" w:space="0" w:color="000000"/>
            </w:tcBorders>
            <w:shd w:fill="FFFFFF" w:val="clear"/>
            <w:vAlign w:val="center"/>
          </w:tcPr>
          <w:p>
            <w:pPr>
              <w:pStyle w:val="TAL"/>
              <w:rPr/>
            </w:pPr>
            <w:r>
              <w:rPr/>
              <w:t>S-band</w:t>
            </w:r>
          </w:p>
        </w:tc>
        <w:tc>
          <w:tcPr>
            <w:tcW w:w="3790" w:type="dxa"/>
            <w:tcBorders>
              <w:top w:val="single" w:sz="8" w:space="0" w:color="000000"/>
              <w:left w:val="single" w:sz="8" w:space="0" w:color="000000"/>
              <w:bottom w:val="single" w:sz="8" w:space="0" w:color="000000"/>
              <w:right w:val="single" w:sz="8" w:space="0" w:color="000000"/>
            </w:tcBorders>
            <w:shd w:fill="FFFFFF" w:val="clear"/>
            <w:vAlign w:val="center"/>
          </w:tcPr>
          <w:p>
            <w:pPr>
              <w:pStyle w:val="TAL"/>
              <w:rPr/>
            </w:pPr>
            <w:r>
              <w:rPr/>
              <w:t>Ka-band</w:t>
            </w:r>
          </w:p>
        </w:tc>
      </w:tr>
      <w:tr>
        <w:trPr/>
        <w:tc>
          <w:tcPr>
            <w:tcW w:w="2077" w:type="dxa"/>
            <w:tcBorders>
              <w:top w:val="single" w:sz="8" w:space="0" w:color="000000"/>
              <w:left w:val="single" w:sz="8" w:space="0" w:color="000000"/>
              <w:bottom w:val="single" w:sz="8" w:space="0" w:color="000000"/>
              <w:right w:val="single" w:sz="8" w:space="0" w:color="000000"/>
            </w:tcBorders>
            <w:vAlign w:val="center"/>
          </w:tcPr>
          <w:p>
            <w:pPr>
              <w:pStyle w:val="TAL"/>
              <w:rPr/>
            </w:pPr>
            <w:r>
              <w:rPr/>
              <w:t>Carrier Frequency</w:t>
            </w:r>
          </w:p>
        </w:tc>
        <w:tc>
          <w:tcPr>
            <w:tcW w:w="3773" w:type="dxa"/>
            <w:tcBorders>
              <w:top w:val="single" w:sz="8" w:space="0" w:color="000000"/>
              <w:left w:val="single" w:sz="8" w:space="0" w:color="000000"/>
              <w:bottom w:val="single" w:sz="8" w:space="0" w:color="000000"/>
              <w:right w:val="single" w:sz="8" w:space="0" w:color="000000"/>
            </w:tcBorders>
            <w:vAlign w:val="center"/>
          </w:tcPr>
          <w:p>
            <w:pPr>
              <w:pStyle w:val="TAL"/>
              <w:rPr/>
            </w:pPr>
            <w:r>
              <w:rPr/>
              <w:t>2 GHz</w:t>
            </w:r>
          </w:p>
        </w:tc>
        <w:tc>
          <w:tcPr>
            <w:tcW w:w="3790" w:type="dxa"/>
            <w:tcBorders>
              <w:top w:val="single" w:sz="8" w:space="0" w:color="000000"/>
              <w:left w:val="single" w:sz="8" w:space="0" w:color="000000"/>
              <w:bottom w:val="single" w:sz="8" w:space="0" w:color="000000"/>
              <w:right w:val="single" w:sz="8" w:space="0" w:color="000000"/>
            </w:tcBorders>
            <w:vAlign w:val="center"/>
          </w:tcPr>
          <w:p>
            <w:pPr>
              <w:pStyle w:val="TAL"/>
              <w:rPr/>
            </w:pPr>
            <w:r>
              <w:rPr/>
              <w:t>20 GHz</w:t>
            </w:r>
          </w:p>
        </w:tc>
      </w:tr>
      <w:tr>
        <w:trPr/>
        <w:tc>
          <w:tcPr>
            <w:tcW w:w="2077" w:type="dxa"/>
            <w:tcBorders>
              <w:top w:val="single" w:sz="8" w:space="0" w:color="000000"/>
              <w:left w:val="single" w:sz="8" w:space="0" w:color="000000"/>
              <w:bottom w:val="single" w:sz="8" w:space="0" w:color="000000"/>
              <w:right w:val="single" w:sz="8" w:space="0" w:color="000000"/>
            </w:tcBorders>
            <w:vAlign w:val="center"/>
          </w:tcPr>
          <w:p>
            <w:pPr>
              <w:pStyle w:val="TAL"/>
              <w:rPr/>
            </w:pPr>
            <w:r>
              <w:rPr/>
              <w:t>Channel Model</w:t>
            </w:r>
          </w:p>
        </w:tc>
        <w:tc>
          <w:tcPr>
            <w:tcW w:w="7563" w:type="dxa"/>
            <w:gridSpan w:val="2"/>
            <w:tcBorders>
              <w:top w:val="single" w:sz="8" w:space="0" w:color="000000"/>
              <w:left w:val="single" w:sz="8" w:space="0" w:color="000000"/>
              <w:bottom w:val="single" w:sz="8" w:space="0" w:color="000000"/>
              <w:right w:val="single" w:sz="8" w:space="0" w:color="000000"/>
            </w:tcBorders>
            <w:vAlign w:val="center"/>
          </w:tcPr>
          <w:p>
            <w:pPr>
              <w:pStyle w:val="TAL"/>
              <w:rPr/>
            </w:pPr>
            <w:r>
              <w:rPr/>
              <w:t>For GEO (optional):</w:t>
            </w:r>
          </w:p>
          <w:p>
            <w:pPr>
              <w:pStyle w:val="TAL"/>
              <w:rPr/>
            </w:pPr>
            <w:r>
              <w:rPr/>
              <w:t>Baseline TDL/CDL model in [2], with delay/angular scaling factors equals to the mean delay/angular spread and mean K factor for suburban LOS elevation angle 10 deg</w:t>
            </w:r>
          </w:p>
          <w:p>
            <w:pPr>
              <w:pStyle w:val="TAL"/>
              <w:rPr/>
            </w:pPr>
            <w:r>
              <w:rPr/>
              <w:t>For LEO:</w:t>
            </w:r>
          </w:p>
          <w:p>
            <w:pPr>
              <w:pStyle w:val="TAL"/>
              <w:rPr/>
            </w:pPr>
            <w:r>
              <w:rPr/>
              <w:t>Baseline TDL/CDL model in [2], with delay/angular scaling factors equals to the mean delay/angular spread and mean K factor for suburban LOS elevation angle [30] deg</w:t>
            </w:r>
          </w:p>
        </w:tc>
      </w:tr>
      <w:tr>
        <w:trPr/>
        <w:tc>
          <w:tcPr>
            <w:tcW w:w="2077" w:type="dxa"/>
            <w:tcBorders>
              <w:top w:val="single" w:sz="8" w:space="0" w:color="000000"/>
              <w:left w:val="single" w:sz="8" w:space="0" w:color="000000"/>
              <w:bottom w:val="single" w:sz="8" w:space="0" w:color="000000"/>
              <w:right w:val="single" w:sz="8" w:space="0" w:color="000000"/>
            </w:tcBorders>
            <w:vAlign w:val="center"/>
          </w:tcPr>
          <w:p>
            <w:pPr>
              <w:pStyle w:val="TAL"/>
              <w:rPr/>
            </w:pPr>
            <w:r>
              <w:rPr/>
              <w:t>Subcarrier Spacing(s)</w:t>
            </w:r>
          </w:p>
        </w:tc>
        <w:tc>
          <w:tcPr>
            <w:tcW w:w="3773" w:type="dxa"/>
            <w:tcBorders>
              <w:top w:val="single" w:sz="8" w:space="0" w:color="000000"/>
              <w:left w:val="single" w:sz="8" w:space="0" w:color="000000"/>
              <w:bottom w:val="single" w:sz="8" w:space="0" w:color="000000"/>
              <w:right w:val="single" w:sz="8" w:space="0" w:color="000000"/>
            </w:tcBorders>
            <w:vAlign w:val="center"/>
          </w:tcPr>
          <w:p>
            <w:pPr>
              <w:pStyle w:val="TAL"/>
              <w:rPr/>
            </w:pPr>
            <w:r>
              <w:rPr/>
              <w:t>15kHz, 30kHz</w:t>
            </w:r>
          </w:p>
        </w:tc>
        <w:tc>
          <w:tcPr>
            <w:tcW w:w="3790" w:type="dxa"/>
            <w:tcBorders>
              <w:top w:val="single" w:sz="8" w:space="0" w:color="000000"/>
              <w:left w:val="single" w:sz="8" w:space="0" w:color="000000"/>
              <w:bottom w:val="single" w:sz="8" w:space="0" w:color="000000"/>
              <w:right w:val="single" w:sz="8" w:space="0" w:color="000000"/>
            </w:tcBorders>
            <w:tcMar>
              <w:top w:w="0" w:type="dxa"/>
              <w:left w:w="0" w:type="dxa"/>
              <w:right w:w="0" w:type="dxa"/>
            </w:tcMar>
            <w:vAlign w:val="center"/>
          </w:tcPr>
          <w:p>
            <w:pPr>
              <w:pStyle w:val="TAL"/>
              <w:rPr/>
            </w:pPr>
            <w:r>
              <w:rPr/>
              <w:t>120kHz, 240kHz</w:t>
            </w:r>
          </w:p>
        </w:tc>
      </w:tr>
      <w:tr>
        <w:trPr/>
        <w:tc>
          <w:tcPr>
            <w:tcW w:w="2077" w:type="dxa"/>
            <w:tcBorders>
              <w:top w:val="single" w:sz="8" w:space="0" w:color="000000"/>
              <w:left w:val="single" w:sz="8" w:space="0" w:color="000000"/>
              <w:bottom w:val="single" w:sz="8" w:space="0" w:color="000000"/>
              <w:right w:val="single" w:sz="8" w:space="0" w:color="000000"/>
            </w:tcBorders>
            <w:vAlign w:val="center"/>
          </w:tcPr>
          <w:p>
            <w:pPr>
              <w:pStyle w:val="TAL"/>
              <w:rPr/>
            </w:pPr>
            <w:r>
              <w:rPr/>
              <w:t>DL RS</w:t>
            </w:r>
          </w:p>
        </w:tc>
        <w:tc>
          <w:tcPr>
            <w:tcW w:w="7563" w:type="dxa"/>
            <w:gridSpan w:val="2"/>
            <w:tcBorders>
              <w:top w:val="single" w:sz="8" w:space="0" w:color="000000"/>
              <w:left w:val="single" w:sz="8" w:space="0" w:color="000000"/>
              <w:bottom w:val="single" w:sz="8" w:space="0" w:color="000000"/>
              <w:right w:val="single" w:sz="8" w:space="0" w:color="000000"/>
            </w:tcBorders>
            <w:vAlign w:val="center"/>
          </w:tcPr>
          <w:p>
            <w:pPr>
              <w:pStyle w:val="TAL"/>
              <w:rPr/>
            </w:pPr>
            <w:r>
              <w:rPr/>
              <w:t>SSB</w:t>
            </w:r>
          </w:p>
        </w:tc>
      </w:tr>
      <w:tr>
        <w:trPr/>
        <w:tc>
          <w:tcPr>
            <w:tcW w:w="2077" w:type="dxa"/>
            <w:tcBorders>
              <w:top w:val="single" w:sz="8" w:space="0" w:color="000000"/>
              <w:left w:val="single" w:sz="8" w:space="0" w:color="000000"/>
              <w:bottom w:val="single" w:sz="8" w:space="0" w:color="000000"/>
              <w:right w:val="single" w:sz="8" w:space="0" w:color="000000"/>
            </w:tcBorders>
            <w:vAlign w:val="center"/>
          </w:tcPr>
          <w:p>
            <w:pPr>
              <w:pStyle w:val="TAL"/>
              <w:rPr/>
            </w:pPr>
            <w:r>
              <w:rPr/>
              <w:t>Antenna Configuration at the TRP (satellite)</w:t>
            </w:r>
          </w:p>
        </w:tc>
        <w:tc>
          <w:tcPr>
            <w:tcW w:w="3773" w:type="dxa"/>
            <w:tcBorders>
              <w:top w:val="single" w:sz="8" w:space="0" w:color="000000"/>
              <w:left w:val="single" w:sz="8" w:space="0" w:color="000000"/>
              <w:bottom w:val="single" w:sz="8" w:space="0" w:color="000000"/>
              <w:right w:val="single" w:sz="8" w:space="0" w:color="000000"/>
            </w:tcBorders>
            <w:vAlign w:val="center"/>
          </w:tcPr>
          <w:p>
            <w:pPr>
              <w:pStyle w:val="TAL"/>
              <w:rPr/>
            </w:pPr>
            <w:r>
              <w:rPr/>
              <w:t>1Tx</w:t>
            </w:r>
          </w:p>
        </w:tc>
        <w:tc>
          <w:tcPr>
            <w:tcW w:w="3790" w:type="dxa"/>
            <w:tcBorders>
              <w:top w:val="single" w:sz="8" w:space="0" w:color="000000"/>
              <w:left w:val="single" w:sz="8" w:space="0" w:color="000000"/>
              <w:bottom w:val="single" w:sz="8" w:space="0" w:color="000000"/>
              <w:right w:val="single" w:sz="8" w:space="0" w:color="000000"/>
            </w:tcBorders>
            <w:vAlign w:val="center"/>
          </w:tcPr>
          <w:p>
            <w:pPr>
              <w:pStyle w:val="TAL"/>
              <w:rPr/>
            </w:pPr>
            <w:r>
              <w:rPr/>
              <w:t>1Tx</w:t>
            </w:r>
          </w:p>
        </w:tc>
      </w:tr>
      <w:tr>
        <w:trPr/>
        <w:tc>
          <w:tcPr>
            <w:tcW w:w="2077" w:type="dxa"/>
            <w:tcBorders>
              <w:top w:val="single" w:sz="8" w:space="0" w:color="000000"/>
              <w:left w:val="single" w:sz="8" w:space="0" w:color="000000"/>
              <w:bottom w:val="single" w:sz="8" w:space="0" w:color="000000"/>
              <w:right w:val="single" w:sz="8" w:space="0" w:color="000000"/>
            </w:tcBorders>
            <w:vAlign w:val="center"/>
          </w:tcPr>
          <w:p>
            <w:pPr>
              <w:pStyle w:val="TAL"/>
              <w:rPr/>
            </w:pPr>
            <w:r>
              <w:rPr/>
              <w:t>Antenna Configuration at the UE</w:t>
            </w:r>
          </w:p>
        </w:tc>
        <w:tc>
          <w:tcPr>
            <w:tcW w:w="3773" w:type="dxa"/>
            <w:tcBorders>
              <w:top w:val="single" w:sz="8" w:space="0" w:color="000000"/>
              <w:left w:val="single" w:sz="8" w:space="0" w:color="000000"/>
              <w:bottom w:val="single" w:sz="8" w:space="0" w:color="000000"/>
              <w:right w:val="single" w:sz="8" w:space="0" w:color="000000"/>
            </w:tcBorders>
            <w:vAlign w:val="center"/>
          </w:tcPr>
          <w:p>
            <w:pPr>
              <w:pStyle w:val="TAL"/>
              <w:rPr/>
            </w:pPr>
            <w:r>
              <w:rPr/>
              <w:t>(1, 1, 2) with omni-directional antenna element</w:t>
            </w:r>
          </w:p>
        </w:tc>
        <w:tc>
          <w:tcPr>
            <w:tcW w:w="3790" w:type="dxa"/>
            <w:tcBorders>
              <w:top w:val="single" w:sz="8" w:space="0" w:color="000000"/>
              <w:left w:val="single" w:sz="8" w:space="0" w:color="000000"/>
              <w:bottom w:val="single" w:sz="8" w:space="0" w:color="000000"/>
              <w:right w:val="single" w:sz="8" w:space="0" w:color="000000"/>
            </w:tcBorders>
            <w:vAlign w:val="center"/>
          </w:tcPr>
          <w:p>
            <w:pPr>
              <w:pStyle w:val="TAL"/>
              <w:rPr/>
            </w:pPr>
            <w:r>
              <w:rPr/>
              <w:t>VSAT with 60 cm equivalent aperture diameter</w:t>
            </w:r>
          </w:p>
        </w:tc>
      </w:tr>
      <w:tr>
        <w:trPr/>
        <w:tc>
          <w:tcPr>
            <w:tcW w:w="2077" w:type="dxa"/>
            <w:tcBorders>
              <w:top w:val="single" w:sz="8" w:space="0" w:color="000000"/>
              <w:left w:val="single" w:sz="8" w:space="0" w:color="000000"/>
              <w:bottom w:val="single" w:sz="8" w:space="0" w:color="000000"/>
              <w:right w:val="single" w:sz="8" w:space="0" w:color="000000"/>
            </w:tcBorders>
            <w:vAlign w:val="center"/>
          </w:tcPr>
          <w:p>
            <w:pPr>
              <w:pStyle w:val="TAL"/>
              <w:rPr/>
            </w:pPr>
            <w:r>
              <w:rPr/>
              <w:t>UE speed</w:t>
            </w:r>
          </w:p>
        </w:tc>
        <w:tc>
          <w:tcPr>
            <w:tcW w:w="3773" w:type="dxa"/>
            <w:tcBorders>
              <w:top w:val="single" w:sz="8" w:space="0" w:color="000000"/>
              <w:left w:val="single" w:sz="8" w:space="0" w:color="000000"/>
              <w:bottom w:val="single" w:sz="8" w:space="0" w:color="000000"/>
              <w:right w:val="single" w:sz="8" w:space="0" w:color="000000"/>
            </w:tcBorders>
            <w:vAlign w:val="center"/>
          </w:tcPr>
          <w:p>
            <w:pPr>
              <w:pStyle w:val="TAL"/>
              <w:rPr/>
            </w:pPr>
            <w:r>
              <w:rPr/>
              <w:t>3 km/h</w:t>
            </w:r>
          </w:p>
        </w:tc>
        <w:tc>
          <w:tcPr>
            <w:tcW w:w="3790" w:type="dxa"/>
            <w:tcBorders>
              <w:top w:val="single" w:sz="8" w:space="0" w:color="000000"/>
              <w:left w:val="single" w:sz="8" w:space="0" w:color="000000"/>
              <w:bottom w:val="single" w:sz="8" w:space="0" w:color="000000"/>
              <w:right w:val="single" w:sz="8" w:space="0" w:color="000000"/>
            </w:tcBorders>
            <w:vAlign w:val="center"/>
          </w:tcPr>
          <w:p>
            <w:pPr>
              <w:pStyle w:val="TAL"/>
              <w:rPr/>
            </w:pPr>
            <w:r>
              <w:rPr/>
              <w:t>0 km/h, 1200 km/h</w:t>
            </w:r>
          </w:p>
        </w:tc>
      </w:tr>
      <w:tr>
        <w:trPr/>
        <w:tc>
          <w:tcPr>
            <w:tcW w:w="2077" w:type="dxa"/>
            <w:tcBorders>
              <w:top w:val="single" w:sz="8" w:space="0" w:color="000000"/>
              <w:left w:val="single" w:sz="8" w:space="0" w:color="000000"/>
              <w:bottom w:val="single" w:sz="8" w:space="0" w:color="000000"/>
              <w:right w:val="single" w:sz="8" w:space="0" w:color="000000"/>
            </w:tcBorders>
            <w:vAlign w:val="center"/>
          </w:tcPr>
          <w:p>
            <w:pPr>
              <w:pStyle w:val="TAL"/>
              <w:rPr/>
            </w:pPr>
            <w:r>
              <w:rPr/>
              <w:t>UE elevation angle</w:t>
            </w:r>
          </w:p>
        </w:tc>
        <w:tc>
          <w:tcPr>
            <w:tcW w:w="7563" w:type="dxa"/>
            <w:gridSpan w:val="2"/>
            <w:tcBorders>
              <w:top w:val="single" w:sz="8" w:space="0" w:color="000000"/>
              <w:left w:val="single" w:sz="8" w:space="0" w:color="000000"/>
              <w:bottom w:val="single" w:sz="8" w:space="0" w:color="000000"/>
              <w:right w:val="single" w:sz="8" w:space="0" w:color="000000"/>
            </w:tcBorders>
            <w:vAlign w:val="center"/>
          </w:tcPr>
          <w:p>
            <w:pPr>
              <w:pStyle w:val="TAL"/>
              <w:rPr/>
            </w:pPr>
            <w:r>
              <w:rPr/>
              <w:t>For GEO (optional): 10°,</w:t>
            </w:r>
          </w:p>
          <w:p>
            <w:pPr>
              <w:pStyle w:val="TAL"/>
              <w:rPr/>
            </w:pPr>
            <w:r>
              <w:rPr/>
              <w:t>For LEO: 30°</w:t>
            </w:r>
          </w:p>
        </w:tc>
      </w:tr>
      <w:tr>
        <w:trPr/>
        <w:tc>
          <w:tcPr>
            <w:tcW w:w="2077" w:type="dxa"/>
            <w:tcBorders>
              <w:top w:val="single" w:sz="8" w:space="0" w:color="000000"/>
              <w:left w:val="single" w:sz="8" w:space="0" w:color="000000"/>
              <w:bottom w:val="single" w:sz="8" w:space="0" w:color="000000"/>
              <w:right w:val="single" w:sz="8" w:space="0" w:color="000000"/>
            </w:tcBorders>
            <w:vAlign w:val="center"/>
          </w:tcPr>
          <w:p>
            <w:pPr>
              <w:pStyle w:val="TAL"/>
              <w:rPr/>
            </w:pPr>
            <w:r>
              <w:rPr/>
              <w:t>Frequency Offset</w:t>
            </w:r>
          </w:p>
        </w:tc>
        <w:tc>
          <w:tcPr>
            <w:tcW w:w="7563" w:type="dxa"/>
            <w:gridSpan w:val="2"/>
            <w:tcBorders>
              <w:top w:val="single" w:sz="8" w:space="0" w:color="000000"/>
              <w:left w:val="single" w:sz="8" w:space="0" w:color="000000"/>
              <w:bottom w:val="single" w:sz="8" w:space="0" w:color="000000"/>
              <w:right w:val="single" w:sz="8" w:space="0" w:color="000000"/>
            </w:tcBorders>
            <w:vAlign w:val="center"/>
          </w:tcPr>
          <w:p>
            <w:pPr>
              <w:pStyle w:val="TAL"/>
              <w:rPr>
                <w:rFonts w:ascii="Times New Roman" w:hAnsi="Times New Roman" w:eastAsia="Batang;바탕" w:cs="Times New Roman"/>
              </w:rPr>
            </w:pPr>
            <w:r>
              <w:rPr>
                <w:rFonts w:eastAsia="Batang;바탕" w:cs="Times New Roman" w:ascii="Times New Roman" w:hAnsi="Times New Roman"/>
              </w:rPr>
              <w:t>UE crystal accuracy: 10 ppm</w:t>
            </w:r>
          </w:p>
          <w:p>
            <w:pPr>
              <w:pStyle w:val="TAL"/>
              <w:rPr>
                <w:rFonts w:ascii="Times New Roman" w:hAnsi="Times New Roman" w:eastAsia="Batang;바탕" w:cs="Times New Roman"/>
              </w:rPr>
            </w:pPr>
            <w:r>
              <w:rPr>
                <w:rFonts w:eastAsia="Batang;바탕" w:cs="Times New Roman" w:ascii="Times New Roman" w:hAnsi="Times New Roman"/>
              </w:rPr>
              <w:t xml:space="preserve">Satellite: oscillator accuracy values provided in Table </w:t>
            </w:r>
            <w:r>
              <w:rPr/>
              <w:t>6.1.1.1-</w:t>
            </w:r>
            <w:r>
              <w:rPr>
                <w:rFonts w:eastAsia="Batang;바탕" w:cs="Times New Roman" w:ascii="Times New Roman" w:hAnsi="Times New Roman"/>
              </w:rPr>
              <w:t>8</w:t>
            </w:r>
          </w:p>
          <w:p>
            <w:pPr>
              <w:pStyle w:val="TAL"/>
              <w:rPr>
                <w:rFonts w:ascii="Times New Roman" w:hAnsi="Times New Roman" w:eastAsia="Batang;바탕" w:cs="Times New Roman"/>
              </w:rPr>
            </w:pPr>
            <w:r>
              <w:rPr>
                <w:rFonts w:eastAsia="Batang;바탕" w:cs="Times New Roman" w:ascii="Times New Roman" w:hAnsi="Times New Roman"/>
              </w:rPr>
              <w:t xml:space="preserve">Doppler shift in channel due to satellite movement: max. Doppler shift values provided in Table </w:t>
            </w:r>
            <w:r>
              <w:rPr/>
              <w:t>6.1.1.1-</w:t>
            </w:r>
            <w:r>
              <w:rPr>
                <w:rFonts w:eastAsia="Batang;바탕" w:cs="Times New Roman" w:ascii="Times New Roman" w:hAnsi="Times New Roman"/>
              </w:rPr>
              <w:t>8</w:t>
            </w:r>
          </w:p>
          <w:p>
            <w:pPr>
              <w:pStyle w:val="TAL"/>
              <w:rPr/>
            </w:pPr>
            <w:r>
              <w:rPr>
                <w:rFonts w:eastAsia="Batang;바탕" w:cs="Times New Roman" w:ascii="Times New Roman" w:hAnsi="Times New Roman"/>
              </w:rPr>
              <w:t>Doppler shift in channel due to UE movement: max. value to be computed based on the UE speed and the elevation angle</w:t>
            </w:r>
          </w:p>
          <w:p>
            <w:pPr>
              <w:pStyle w:val="TAL"/>
              <w:rPr/>
            </w:pPr>
            <w:r>
              <w:rPr>
                <w:rFonts w:eastAsia="Batang;바탕" w:cs="Times New Roman" w:ascii="Times New Roman" w:hAnsi="Times New Roman"/>
              </w:rPr>
              <w:t xml:space="preserve">Note 1: The final frequency offset is computed as follows </w:t>
            </w:r>
          </w:p>
          <w:p>
            <w:pPr>
              <w:pStyle w:val="TAL"/>
              <w:rPr>
                <w:rFonts w:ascii="Times New Roman" w:hAnsi="Times New Roman" w:eastAsia="Batang;바탕" w:cs="Times New Roman"/>
              </w:rPr>
            </w:pPr>
            <w:r>
              <w:rPr/>
              <w:drawing>
                <wp:inline distT="0" distB="0" distL="0" distR="0">
                  <wp:extent cx="2752725" cy="247650"/>
                  <wp:effectExtent l="0" t="0" r="0" b="0"/>
                  <wp:docPr id="1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 descr=""/>
                          <pic:cNvPicPr>
                            <a:picLocks noChangeAspect="1" noChangeArrowheads="1"/>
                          </pic:cNvPicPr>
                        </pic:nvPicPr>
                        <pic:blipFill>
                          <a:blip r:embed="rId55"/>
                          <a:srcRect l="-13" t="-146" r="-13" b="-146"/>
                          <a:stretch>
                            <a:fillRect/>
                          </a:stretch>
                        </pic:blipFill>
                        <pic:spPr bwMode="auto">
                          <a:xfrm>
                            <a:off x="0" y="0"/>
                            <a:ext cx="2752725" cy="247650"/>
                          </a:xfrm>
                          <a:prstGeom prst="rect">
                            <a:avLst/>
                          </a:prstGeom>
                        </pic:spPr>
                      </pic:pic>
                    </a:graphicData>
                  </a:graphic>
                </wp:inline>
              </w:drawing>
            </w:r>
            <w:r>
              <w:rPr>
                <w:rFonts w:eastAsia="Times New Roman" w:cs="Times New Roman" w:ascii="Times New Roman" w:hAnsi="Times New Roman"/>
              </w:rPr>
              <w:t xml:space="preserve"> </w:t>
            </w:r>
            <w:r>
              <w:rPr>
                <w:rFonts w:eastAsia="Batang;바탕" w:cs="Times New Roman" w:ascii="Times New Roman" w:hAnsi="Times New Roman"/>
              </w:rPr>
              <w:t>where:</w:t>
            </w:r>
          </w:p>
          <w:p>
            <w:pPr>
              <w:pStyle w:val="TAL"/>
              <w:rPr/>
            </w:pPr>
            <w:r>
              <w:rPr/>
            </w:r>
            <m:oMath xmlns:m="http://schemas.openxmlformats.org/officeDocument/2006/math">
              <m:r>
                <m:rPr>
                  <m:lit/>
                  <m:nor/>
                </m:rPr>
                <w:rPr>
                  <w:rFonts w:ascii="Cambria Math" w:hAnsi="Cambria Math"/>
                </w:rPr>
                <m:t xml:space="preserve">FO</m:t>
              </m:r>
            </m:oMath>
            <w:r>
              <w:rPr>
                <w:rFonts w:eastAsia="Arial"/>
              </w:rPr>
              <w:t xml:space="preserve"> </w:t>
            </w:r>
            <w:r>
              <w:rPr/>
              <w:t>denotes the final frequency offset in Hz</w:t>
            </w:r>
          </w:p>
          <w:p>
            <w:pPr>
              <w:pStyle w:val="TAL"/>
              <w:rPr/>
            </w:pPr>
            <w:r>
              <w:rPr/>
            </w:r>
            <m:oMath xmlns:m="http://schemas.openxmlformats.org/officeDocument/2006/math">
              <m:sSub>
                <m:e>
                  <m:r>
                    <w:rPr>
                      <w:rFonts w:ascii="Cambria Math" w:hAnsi="Cambria Math"/>
                    </w:rPr>
                    <m:t xml:space="preserve">A</m:t>
                  </m:r>
                </m:e>
                <m:sub>
                  <m:r>
                    <m:rPr>
                      <m:lit/>
                      <m:nor/>
                    </m:rPr>
                    <w:rPr>
                      <w:rFonts w:ascii="Cambria Math" w:hAnsi="Cambria Math"/>
                    </w:rPr>
                    <m:t xml:space="preserve">UE</m:t>
                  </m:r>
                </m:sub>
              </m:sSub>
            </m:oMath>
            <w:r>
              <w:rPr>
                <w:rFonts w:eastAsia="Arial"/>
              </w:rPr>
              <w:t xml:space="preserve"> </w:t>
            </w:r>
            <w:r>
              <w:rPr/>
              <w:t>denotes the UE crystal accuracy in ppm</w:t>
            </w:r>
          </w:p>
          <w:p>
            <w:pPr>
              <w:pStyle w:val="TAL"/>
              <w:rPr/>
            </w:pPr>
            <w:r>
              <w:rPr/>
            </w:r>
            <m:oMath xmlns:m="http://schemas.openxmlformats.org/officeDocument/2006/math">
              <m:sSub>
                <m:e>
                  <m:r>
                    <m:rPr>
                      <m:lit/>
                      <m:nor/>
                    </m:rPr>
                    <w:rPr>
                      <w:rFonts w:ascii="Cambria Math" w:hAnsi="Cambria Math"/>
                    </w:rPr>
                    <m:t xml:space="preserve">DS</m:t>
                  </m:r>
                </m:e>
                <m:sub>
                  <m:r>
                    <m:rPr>
                      <m:lit/>
                      <m:nor/>
                    </m:rPr>
                    <w:rPr>
                      <w:rFonts w:ascii="Cambria Math" w:hAnsi="Cambria Math"/>
                    </w:rPr>
                    <m:t xml:space="preserve">sat</m:t>
                  </m:r>
                </m:sub>
              </m:sSub>
            </m:oMath>
            <w:r>
              <w:rPr>
                <w:rFonts w:eastAsia="Arial"/>
              </w:rPr>
              <w:t xml:space="preserve"> </w:t>
            </w:r>
            <w:r>
              <w:rPr/>
              <w:t>denotes Doppler shift due to satellite movement in ppm. Pre/post Doppler shift compensation can be assumed.</w:t>
            </w:r>
          </w:p>
          <w:p>
            <w:pPr>
              <w:pStyle w:val="TAL"/>
              <w:rPr/>
            </w:pPr>
            <w:r>
              <w:rPr/>
            </w:r>
            <m:oMath xmlns:m="http://schemas.openxmlformats.org/officeDocument/2006/math">
              <m:sSub>
                <m:e>
                  <m:r>
                    <m:rPr>
                      <m:lit/>
                      <m:nor/>
                    </m:rPr>
                    <w:rPr>
                      <w:rFonts w:ascii="Cambria Math" w:hAnsi="Cambria Math"/>
                    </w:rPr>
                    <m:t xml:space="preserve">DS</m:t>
                  </m:r>
                </m:e>
                <m:sub>
                  <m:r>
                    <m:rPr>
                      <m:lit/>
                      <m:nor/>
                    </m:rPr>
                    <w:rPr>
                      <w:rFonts w:ascii="Cambria Math" w:hAnsi="Cambria Math"/>
                    </w:rPr>
                    <m:t xml:space="preserve">UE</m:t>
                  </m:r>
                </m:sub>
              </m:sSub>
            </m:oMath>
            <w:r>
              <w:rPr>
                <w:rFonts w:eastAsia="Arial"/>
              </w:rPr>
              <w:t xml:space="preserve"> </w:t>
            </w:r>
            <w:r>
              <w:rPr/>
              <w:t>denotes the Doppler shift due to UE movement in ppm</w:t>
            </w:r>
          </w:p>
          <w:p>
            <w:pPr>
              <w:pStyle w:val="TAL"/>
              <w:rPr/>
            </w:pPr>
            <w:r>
              <w:rPr/>
            </w:r>
            <m:oMath xmlns:m="http://schemas.openxmlformats.org/officeDocument/2006/math">
              <m:sSub>
                <m:e>
                  <m:r>
                    <w:rPr>
                      <w:rFonts w:ascii="Cambria Math" w:hAnsi="Cambria Math"/>
                    </w:rPr>
                    <m:t xml:space="preserve">f</m:t>
                  </m:r>
                </m:e>
                <m:sub>
                  <m:r>
                    <m:rPr>
                      <m:lit/>
                      <m:nor/>
                    </m:rPr>
                    <w:rPr>
                      <w:rFonts w:ascii="Cambria Math" w:hAnsi="Cambria Math"/>
                    </w:rPr>
                    <m:t xml:space="preserve">service</m:t>
                  </m:r>
                  <m:r>
                    <w:rPr>
                      <w:rFonts w:ascii="Cambria Math" w:hAnsi="Cambria Math"/>
                    </w:rPr>
                    <m:t xml:space="preserve">,</m:t>
                  </m:r>
                  <m:r>
                    <m:rPr>
                      <m:lit/>
                      <m:nor/>
                    </m:rPr>
                    <w:rPr>
                      <w:rFonts w:ascii="Cambria Math" w:hAnsi="Cambria Math"/>
                    </w:rPr>
                    <m:t xml:space="preserve">DL</m:t>
                  </m:r>
                </m:sub>
              </m:sSub>
            </m:oMath>
            <w:r>
              <w:rPr>
                <w:rFonts w:eastAsia="Arial"/>
              </w:rPr>
              <w:t xml:space="preserve"> </w:t>
            </w:r>
            <w:r>
              <w:rPr/>
              <w:t>denotes the carrier frequency used on the service Down Link in Hz</w:t>
            </w:r>
          </w:p>
          <w:p>
            <w:pPr>
              <w:pStyle w:val="TAL"/>
              <w:rPr>
                <w:rFonts w:ascii="Times New Roman" w:hAnsi="Times New Roman" w:eastAsia="Batang;바탕" w:cs="Times New Roman"/>
              </w:rPr>
            </w:pPr>
            <w:r>
              <w:rPr/>
              <w:t>A uniform distribution in [ - FO max value, + FO max value] shall be assumed.</w:t>
            </w:r>
          </w:p>
          <w:p>
            <w:pPr>
              <w:pStyle w:val="TAL"/>
              <w:rPr/>
            </w:pPr>
            <w:r>
              <w:rPr>
                <w:rFonts w:eastAsia="Batang;바탕" w:cs="Times New Roman" w:ascii="Times New Roman" w:hAnsi="Times New Roman"/>
              </w:rPr>
              <w:t>Note 2: Doppler spectrum on Rayleigh fading taps based on Jake model should be considered in addition to Doppler shift (see section 6.9.2 in [2])</w:t>
            </w:r>
          </w:p>
          <w:p>
            <w:pPr>
              <w:pStyle w:val="TAL"/>
              <w:rPr/>
            </w:pPr>
            <w:r>
              <w:rPr>
                <w:rFonts w:eastAsia="Batang;바탕" w:cs="Times New Roman" w:ascii="Times New Roman" w:hAnsi="Times New Roman"/>
              </w:rPr>
              <w:t>Note 3: For a Rayleigh fading tap a minimum Doppler of 1 Hz should be considered.</w:t>
            </w:r>
          </w:p>
        </w:tc>
      </w:tr>
      <w:tr>
        <w:trPr/>
        <w:tc>
          <w:tcPr>
            <w:tcW w:w="2077" w:type="dxa"/>
            <w:tcBorders>
              <w:top w:val="single" w:sz="8" w:space="0" w:color="000000"/>
              <w:left w:val="single" w:sz="8" w:space="0" w:color="000000"/>
              <w:bottom w:val="single" w:sz="8" w:space="0" w:color="000000"/>
              <w:right w:val="single" w:sz="8" w:space="0" w:color="000000"/>
            </w:tcBorders>
            <w:vAlign w:val="center"/>
          </w:tcPr>
          <w:p>
            <w:pPr>
              <w:pStyle w:val="TAL"/>
              <w:rPr/>
            </w:pPr>
            <w:r>
              <w:rPr/>
              <w:t>Frequency drift</w:t>
            </w:r>
          </w:p>
        </w:tc>
        <w:tc>
          <w:tcPr>
            <w:tcW w:w="7563" w:type="dxa"/>
            <w:gridSpan w:val="2"/>
            <w:tcBorders>
              <w:top w:val="single" w:sz="8" w:space="0" w:color="000000"/>
              <w:left w:val="single" w:sz="8" w:space="0" w:color="000000"/>
              <w:bottom w:val="single" w:sz="8" w:space="0" w:color="000000"/>
              <w:right w:val="single" w:sz="8" w:space="0" w:color="000000"/>
            </w:tcBorders>
            <w:vAlign w:val="center"/>
          </w:tcPr>
          <w:p>
            <w:pPr>
              <w:pStyle w:val="TAL"/>
              <w:rPr/>
            </w:pPr>
            <w:r>
              <w:rPr/>
              <w:t>[Doppler rate values provided in Table 6.1.1.1-8]</w:t>
            </w:r>
          </w:p>
        </w:tc>
      </w:tr>
      <w:tr>
        <w:trPr/>
        <w:tc>
          <w:tcPr>
            <w:tcW w:w="2077" w:type="dxa"/>
            <w:tcBorders>
              <w:top w:val="single" w:sz="8" w:space="0" w:color="000000"/>
              <w:left w:val="single" w:sz="8" w:space="0" w:color="000000"/>
              <w:bottom w:val="single" w:sz="8" w:space="0" w:color="000000"/>
              <w:right w:val="single" w:sz="8" w:space="0" w:color="000000"/>
            </w:tcBorders>
            <w:vAlign w:val="center"/>
          </w:tcPr>
          <w:p>
            <w:pPr>
              <w:pStyle w:val="TAL"/>
              <w:rPr/>
            </w:pPr>
            <w:r>
              <w:rPr/>
              <w:t>Phase noise model</w:t>
            </w:r>
          </w:p>
        </w:tc>
        <w:tc>
          <w:tcPr>
            <w:tcW w:w="7563" w:type="dxa"/>
            <w:gridSpan w:val="2"/>
            <w:tcBorders>
              <w:top w:val="single" w:sz="8" w:space="0" w:color="000000"/>
              <w:left w:val="single" w:sz="8" w:space="0" w:color="000000"/>
              <w:bottom w:val="single" w:sz="8" w:space="0" w:color="000000"/>
              <w:right w:val="single" w:sz="8" w:space="0" w:color="000000"/>
            </w:tcBorders>
            <w:vAlign w:val="center"/>
          </w:tcPr>
          <w:p>
            <w:pPr>
              <w:pStyle w:val="TAL"/>
              <w:rPr/>
            </w:pPr>
            <w:r>
              <w:rPr/>
              <w:t xml:space="preserve">S-band phase noise modelling (optional) </w:t>
            </w:r>
          </w:p>
          <w:p>
            <w:pPr>
              <w:pStyle w:val="TAL"/>
              <w:rPr/>
            </w:pPr>
            <w:r>
              <w:rPr/>
              <w:t>Ka-band phase noise modelling: phase noise profile according to TR38.803.</w:t>
            </w:r>
          </w:p>
        </w:tc>
      </w:tr>
      <w:tr>
        <w:trPr/>
        <w:tc>
          <w:tcPr>
            <w:tcW w:w="2077" w:type="dxa"/>
            <w:tcBorders>
              <w:top w:val="single" w:sz="8" w:space="0" w:color="000000"/>
              <w:left w:val="single" w:sz="8" w:space="0" w:color="000000"/>
              <w:bottom w:val="single" w:sz="8" w:space="0" w:color="000000"/>
              <w:right w:val="single" w:sz="8" w:space="0" w:color="000000"/>
            </w:tcBorders>
            <w:vAlign w:val="center"/>
          </w:tcPr>
          <w:p>
            <w:pPr>
              <w:pStyle w:val="TAL"/>
              <w:rPr/>
            </w:pPr>
            <w:r>
              <w:rPr/>
              <w:t>Metrics</w:t>
            </w:r>
          </w:p>
        </w:tc>
        <w:tc>
          <w:tcPr>
            <w:tcW w:w="7563" w:type="dxa"/>
            <w:gridSpan w:val="2"/>
            <w:tcBorders>
              <w:top w:val="single" w:sz="8" w:space="0" w:color="000000"/>
              <w:left w:val="single" w:sz="8" w:space="0" w:color="000000"/>
              <w:bottom w:val="single" w:sz="8" w:space="0" w:color="000000"/>
              <w:right w:val="single" w:sz="8" w:space="0" w:color="000000"/>
            </w:tcBorders>
            <w:vAlign w:val="center"/>
          </w:tcPr>
          <w:p>
            <w:pPr>
              <w:pStyle w:val="TAL"/>
              <w:rPr/>
            </w:pPr>
            <w:r>
              <w:rPr/>
              <w:t>One-shot initial cell detection accuracy of PCID;</w:t>
            </w:r>
          </w:p>
          <w:p>
            <w:pPr>
              <w:pStyle w:val="TAL"/>
              <w:rPr/>
            </w:pPr>
            <w:r>
              <w:rPr/>
              <w:t>CDF of timing and frequency residual offset at SNIR point corresponding to 90% likelihood for one-shot detection accuracy of cell ID.</w:t>
            </w:r>
          </w:p>
          <w:p>
            <w:pPr>
              <w:pStyle w:val="TAL"/>
              <w:rPr/>
            </w:pPr>
            <w:r>
              <w:rPr/>
              <w:t>Note 4: FAR of PCID detection requirement = 1%</w:t>
            </w:r>
          </w:p>
        </w:tc>
      </w:tr>
      <w:tr>
        <w:trPr/>
        <w:tc>
          <w:tcPr>
            <w:tcW w:w="9640" w:type="dxa"/>
            <w:gridSpan w:val="3"/>
            <w:tcBorders>
              <w:top w:val="single" w:sz="8" w:space="0" w:color="000000"/>
              <w:left w:val="single" w:sz="8" w:space="0" w:color="000000"/>
              <w:bottom w:val="single" w:sz="8" w:space="0" w:color="000000"/>
              <w:right w:val="single" w:sz="8" w:space="0" w:color="000000"/>
            </w:tcBorders>
            <w:vAlign w:val="center"/>
          </w:tcPr>
          <w:p>
            <w:pPr>
              <w:pStyle w:val="TAN"/>
              <w:rPr/>
            </w:pPr>
            <w:r>
              <w:rPr/>
              <w:t>NOTE:</w:t>
              <w:tab/>
              <w:t>The SNR range to be evaluated should be based on the link budget analysis for each channel</w:t>
            </w:r>
          </w:p>
        </w:tc>
      </w:tr>
    </w:tbl>
    <w:p>
      <w:pPr>
        <w:pStyle w:val="Normal"/>
        <w:rPr/>
      </w:pPr>
      <w:r>
        <w:rPr/>
      </w:r>
    </w:p>
    <w:p>
      <w:pPr>
        <w:pStyle w:val="Normal"/>
        <w:rPr>
          <w:lang w:eastAsia="zh-CN"/>
        </w:rPr>
      </w:pPr>
      <w:r>
        <w:rPr/>
        <w:t>The following table provides the LLS parameters for PRACH performance evaluation.</w:t>
      </w:r>
    </w:p>
    <w:p>
      <w:pPr>
        <w:pStyle w:val="TH"/>
        <w:rPr/>
      </w:pPr>
      <w:r>
        <w:rPr/>
        <w:t>Table 6.1.2-2: LLS parameters for PRACH performance evaluation</w:t>
      </w:r>
    </w:p>
    <w:tbl>
      <w:tblPr>
        <w:tblW w:w="5000" w:type="pct"/>
        <w:jc w:val="center"/>
        <w:tblInd w:w="0" w:type="dxa"/>
        <w:tblLayout w:type="fixed"/>
        <w:tblCellMar>
          <w:top w:w="0" w:type="dxa"/>
          <w:left w:w="108" w:type="dxa"/>
          <w:bottom w:w="0" w:type="dxa"/>
          <w:right w:w="108" w:type="dxa"/>
        </w:tblCellMar>
      </w:tblPr>
      <w:tblGrid>
        <w:gridCol w:w="1336"/>
        <w:gridCol w:w="4880"/>
        <w:gridCol w:w="3424"/>
      </w:tblGrid>
      <w:tr>
        <w:trPr/>
        <w:tc>
          <w:tcPr>
            <w:tcW w:w="1336" w:type="dxa"/>
            <w:tcBorders>
              <w:top w:val="single" w:sz="4" w:space="0" w:color="000000"/>
              <w:left w:val="single" w:sz="4" w:space="0" w:color="000000"/>
              <w:bottom w:val="single" w:sz="4" w:space="0" w:color="000000"/>
              <w:right w:val="single" w:sz="4" w:space="0" w:color="000000"/>
            </w:tcBorders>
            <w:vAlign w:val="center"/>
          </w:tcPr>
          <w:p>
            <w:pPr>
              <w:pStyle w:val="TAL"/>
              <w:rPr/>
            </w:pPr>
            <w:r>
              <w:rPr/>
              <w:t>Configurations</w:t>
            </w:r>
          </w:p>
        </w:tc>
        <w:tc>
          <w:tcPr>
            <w:tcW w:w="4880" w:type="dxa"/>
            <w:tcBorders>
              <w:top w:val="single" w:sz="4" w:space="0" w:color="000000"/>
              <w:left w:val="single" w:sz="4" w:space="0" w:color="000000"/>
              <w:bottom w:val="single" w:sz="4" w:space="0" w:color="000000"/>
              <w:right w:val="single" w:sz="4" w:space="0" w:color="000000"/>
            </w:tcBorders>
            <w:vAlign w:val="center"/>
          </w:tcPr>
          <w:p>
            <w:pPr>
              <w:pStyle w:val="TAL"/>
              <w:rPr/>
            </w:pPr>
            <w:r>
              <w:rPr/>
              <w:t>S-band</w:t>
            </w:r>
          </w:p>
        </w:tc>
        <w:tc>
          <w:tcPr>
            <w:tcW w:w="3424" w:type="dxa"/>
            <w:tcBorders>
              <w:top w:val="single" w:sz="4" w:space="0" w:color="000000"/>
              <w:left w:val="single" w:sz="4" w:space="0" w:color="000000"/>
              <w:bottom w:val="single" w:sz="4" w:space="0" w:color="000000"/>
              <w:right w:val="single" w:sz="4" w:space="0" w:color="000000"/>
            </w:tcBorders>
            <w:vAlign w:val="center"/>
          </w:tcPr>
          <w:p>
            <w:pPr>
              <w:pStyle w:val="TAL"/>
              <w:rPr/>
            </w:pPr>
            <w:r>
              <w:rPr/>
              <w:t>Ka-band</w:t>
            </w:r>
          </w:p>
        </w:tc>
      </w:tr>
      <w:tr>
        <w:trPr/>
        <w:tc>
          <w:tcPr>
            <w:tcW w:w="1336" w:type="dxa"/>
            <w:tcBorders>
              <w:top w:val="single" w:sz="4" w:space="0" w:color="000000"/>
              <w:left w:val="single" w:sz="4" w:space="0" w:color="000000"/>
              <w:bottom w:val="single" w:sz="4" w:space="0" w:color="000000"/>
              <w:right w:val="single" w:sz="4" w:space="0" w:color="000000"/>
            </w:tcBorders>
            <w:vAlign w:val="center"/>
          </w:tcPr>
          <w:p>
            <w:pPr>
              <w:pStyle w:val="TAL"/>
              <w:rPr/>
            </w:pPr>
            <w:r>
              <w:rPr/>
              <w:t>Carrier Frequency</w:t>
            </w:r>
          </w:p>
        </w:tc>
        <w:tc>
          <w:tcPr>
            <w:tcW w:w="4880" w:type="dxa"/>
            <w:tcBorders>
              <w:top w:val="single" w:sz="4" w:space="0" w:color="000000"/>
              <w:left w:val="single" w:sz="4" w:space="0" w:color="000000"/>
              <w:bottom w:val="single" w:sz="4" w:space="0" w:color="000000"/>
              <w:right w:val="single" w:sz="4" w:space="0" w:color="000000"/>
            </w:tcBorders>
            <w:vAlign w:val="center"/>
          </w:tcPr>
          <w:p>
            <w:pPr>
              <w:pStyle w:val="TAL"/>
              <w:rPr/>
            </w:pPr>
            <w:r>
              <w:rPr/>
              <w:t>2 GHz</w:t>
            </w:r>
          </w:p>
        </w:tc>
        <w:tc>
          <w:tcPr>
            <w:tcW w:w="3424" w:type="dxa"/>
            <w:tcBorders>
              <w:top w:val="single" w:sz="4" w:space="0" w:color="000000"/>
              <w:left w:val="single" w:sz="4" w:space="0" w:color="000000"/>
              <w:bottom w:val="single" w:sz="4" w:space="0" w:color="000000"/>
              <w:right w:val="single" w:sz="4" w:space="0" w:color="000000"/>
            </w:tcBorders>
            <w:vAlign w:val="center"/>
          </w:tcPr>
          <w:p>
            <w:pPr>
              <w:pStyle w:val="TAL"/>
              <w:rPr/>
            </w:pPr>
            <w:r>
              <w:rPr/>
              <w:t>30 GHz</w:t>
            </w:r>
          </w:p>
        </w:tc>
      </w:tr>
      <w:tr>
        <w:trPr/>
        <w:tc>
          <w:tcPr>
            <w:tcW w:w="1336" w:type="dxa"/>
            <w:tcBorders>
              <w:top w:val="single" w:sz="4" w:space="0" w:color="000000"/>
              <w:left w:val="single" w:sz="4" w:space="0" w:color="000000"/>
              <w:bottom w:val="single" w:sz="4" w:space="0" w:color="000000"/>
              <w:right w:val="single" w:sz="4" w:space="0" w:color="000000"/>
            </w:tcBorders>
            <w:vAlign w:val="center"/>
          </w:tcPr>
          <w:p>
            <w:pPr>
              <w:pStyle w:val="TAL"/>
              <w:rPr/>
            </w:pPr>
            <w:r>
              <w:rPr/>
              <w:t>Channel Model</w:t>
            </w:r>
          </w:p>
        </w:tc>
        <w:tc>
          <w:tcPr>
            <w:tcW w:w="8304" w:type="dxa"/>
            <w:gridSpan w:val="2"/>
            <w:tcBorders>
              <w:top w:val="single" w:sz="4" w:space="0" w:color="000000"/>
              <w:left w:val="single" w:sz="4" w:space="0" w:color="000000"/>
              <w:bottom w:val="single" w:sz="4" w:space="0" w:color="000000"/>
              <w:right w:val="single" w:sz="4" w:space="0" w:color="000000"/>
            </w:tcBorders>
            <w:vAlign w:val="center"/>
          </w:tcPr>
          <w:p>
            <w:pPr>
              <w:pStyle w:val="TAL"/>
              <w:rPr/>
            </w:pPr>
            <w:r>
              <w:rPr/>
              <w:t xml:space="preserve">Baseline TDL/CDL-D model in [2], with delay/angular scaling factors equals to the mean delay/angular spread and mean K factor for suburban at corresponding elevation angle for each case </w:t>
            </w:r>
          </w:p>
          <w:p>
            <w:pPr>
              <w:pStyle w:val="TAL"/>
              <w:rPr/>
            </w:pPr>
            <w:r>
              <w:rPr/>
            </w:r>
          </w:p>
        </w:tc>
      </w:tr>
      <w:tr>
        <w:trPr/>
        <w:tc>
          <w:tcPr>
            <w:tcW w:w="1336" w:type="dxa"/>
            <w:tcBorders>
              <w:top w:val="single" w:sz="4" w:space="0" w:color="000000"/>
              <w:left w:val="single" w:sz="4" w:space="0" w:color="000000"/>
              <w:bottom w:val="single" w:sz="4" w:space="0" w:color="000000"/>
              <w:right w:val="single" w:sz="4" w:space="0" w:color="000000"/>
            </w:tcBorders>
            <w:vAlign w:val="center"/>
          </w:tcPr>
          <w:p>
            <w:pPr>
              <w:pStyle w:val="TAL"/>
              <w:rPr/>
            </w:pPr>
            <w:r>
              <w:rPr/>
              <w:t>Antenna Configuration at the TRP (satellite)</w:t>
            </w:r>
          </w:p>
        </w:tc>
        <w:tc>
          <w:tcPr>
            <w:tcW w:w="4880" w:type="dxa"/>
            <w:tcBorders>
              <w:top w:val="single" w:sz="4" w:space="0" w:color="000000"/>
              <w:left w:val="single" w:sz="4" w:space="0" w:color="000000"/>
              <w:bottom w:val="single" w:sz="4" w:space="0" w:color="000000"/>
              <w:right w:val="single" w:sz="4" w:space="0" w:color="000000"/>
            </w:tcBorders>
            <w:vAlign w:val="center"/>
          </w:tcPr>
          <w:p>
            <w:pPr>
              <w:pStyle w:val="TAL"/>
              <w:rPr/>
            </w:pPr>
            <w:r>
              <w:rPr/>
              <w:t>1 Rx</w:t>
            </w:r>
          </w:p>
          <w:p>
            <w:pPr>
              <w:pStyle w:val="TAL"/>
              <w:rPr/>
            </w:pPr>
            <w:r>
              <w:rPr/>
              <w:t>2 Rx optional</w:t>
            </w:r>
          </w:p>
        </w:tc>
        <w:tc>
          <w:tcPr>
            <w:tcW w:w="3424" w:type="dxa"/>
            <w:tcBorders>
              <w:top w:val="single" w:sz="4" w:space="0" w:color="000000"/>
              <w:left w:val="single" w:sz="4" w:space="0" w:color="000000"/>
              <w:bottom w:val="single" w:sz="4" w:space="0" w:color="000000"/>
              <w:right w:val="single" w:sz="4" w:space="0" w:color="000000"/>
            </w:tcBorders>
            <w:vAlign w:val="center"/>
          </w:tcPr>
          <w:p>
            <w:pPr>
              <w:pStyle w:val="TAL"/>
              <w:rPr/>
            </w:pPr>
            <w:r>
              <w:rPr/>
              <w:t>1 Rx</w:t>
            </w:r>
          </w:p>
          <w:p>
            <w:pPr>
              <w:pStyle w:val="TAL"/>
              <w:rPr/>
            </w:pPr>
            <w:r>
              <w:rPr/>
              <w:t>2 Rx optional</w:t>
            </w:r>
          </w:p>
        </w:tc>
      </w:tr>
      <w:tr>
        <w:trPr/>
        <w:tc>
          <w:tcPr>
            <w:tcW w:w="1336" w:type="dxa"/>
            <w:tcBorders>
              <w:top w:val="single" w:sz="4" w:space="0" w:color="000000"/>
              <w:left w:val="single" w:sz="4" w:space="0" w:color="000000"/>
              <w:bottom w:val="single" w:sz="4" w:space="0" w:color="000000"/>
              <w:right w:val="single" w:sz="4" w:space="0" w:color="000000"/>
            </w:tcBorders>
            <w:vAlign w:val="center"/>
          </w:tcPr>
          <w:p>
            <w:pPr>
              <w:pStyle w:val="TAL"/>
              <w:rPr/>
            </w:pPr>
            <w:r>
              <w:rPr/>
              <w:t>Antenna Configuration at the UE</w:t>
            </w:r>
          </w:p>
        </w:tc>
        <w:tc>
          <w:tcPr>
            <w:tcW w:w="4880" w:type="dxa"/>
            <w:tcBorders>
              <w:top w:val="single" w:sz="4" w:space="0" w:color="000000"/>
              <w:left w:val="single" w:sz="4" w:space="0" w:color="000000"/>
              <w:bottom w:val="single" w:sz="4" w:space="0" w:color="000000"/>
              <w:right w:val="single" w:sz="4" w:space="0" w:color="000000"/>
            </w:tcBorders>
            <w:vAlign w:val="center"/>
          </w:tcPr>
          <w:p>
            <w:pPr>
              <w:pStyle w:val="TAL"/>
              <w:rPr/>
            </w:pPr>
            <w:r>
              <w:rPr/>
              <w:t xml:space="preserve">Omni-directional antenna with single linearly polarized antenna element </w:t>
            </w:r>
          </w:p>
        </w:tc>
        <w:tc>
          <w:tcPr>
            <w:tcW w:w="3424" w:type="dxa"/>
            <w:tcBorders>
              <w:top w:val="single" w:sz="4" w:space="0" w:color="000000"/>
              <w:left w:val="single" w:sz="4" w:space="0" w:color="000000"/>
              <w:bottom w:val="single" w:sz="4" w:space="0" w:color="000000"/>
              <w:right w:val="single" w:sz="4" w:space="0" w:color="000000"/>
            </w:tcBorders>
            <w:vAlign w:val="center"/>
          </w:tcPr>
          <w:p>
            <w:pPr>
              <w:pStyle w:val="TAL"/>
              <w:rPr/>
            </w:pPr>
            <w:r>
              <w:rPr/>
              <w:t>VSAT with 60 cm equivalent aperture diameter</w:t>
            </w:r>
          </w:p>
        </w:tc>
      </w:tr>
      <w:tr>
        <w:trPr/>
        <w:tc>
          <w:tcPr>
            <w:tcW w:w="1336" w:type="dxa"/>
            <w:tcBorders>
              <w:top w:val="single" w:sz="4" w:space="0" w:color="000000"/>
              <w:left w:val="single" w:sz="4" w:space="0" w:color="000000"/>
              <w:bottom w:val="single" w:sz="4" w:space="0" w:color="000000"/>
              <w:right w:val="single" w:sz="4" w:space="0" w:color="000000"/>
            </w:tcBorders>
            <w:vAlign w:val="center"/>
          </w:tcPr>
          <w:p>
            <w:pPr>
              <w:pStyle w:val="TAL"/>
              <w:rPr/>
            </w:pPr>
            <w:r>
              <w:rPr/>
              <w:t>Frequency Offset</w:t>
            </w:r>
          </w:p>
        </w:tc>
        <w:tc>
          <w:tcPr>
            <w:tcW w:w="8304" w:type="dxa"/>
            <w:gridSpan w:val="2"/>
            <w:tcBorders>
              <w:top w:val="single" w:sz="4" w:space="0" w:color="000000"/>
              <w:left w:val="single" w:sz="4" w:space="0" w:color="000000"/>
              <w:bottom w:val="single" w:sz="4" w:space="0" w:color="000000"/>
              <w:right w:val="single" w:sz="4" w:space="0" w:color="000000"/>
            </w:tcBorders>
            <w:vAlign w:val="center"/>
          </w:tcPr>
          <w:p>
            <w:pPr>
              <w:pStyle w:val="TAL"/>
              <w:rPr>
                <w:rFonts w:eastAsia="Batang;바탕"/>
              </w:rPr>
            </w:pPr>
            <w:r>
              <w:rPr>
                <w:rFonts w:eastAsia="Batang;바탕"/>
              </w:rPr>
              <w:t xml:space="preserve">Doppler shift in channel due to satellite movement; max. Doppler shift values provided in Table </w:t>
            </w:r>
            <w:r>
              <w:rPr/>
              <w:t>6.1.1.1-</w:t>
            </w:r>
            <w:r>
              <w:rPr>
                <w:rFonts w:eastAsia="Batang;바탕"/>
              </w:rPr>
              <w:t>8</w:t>
            </w:r>
          </w:p>
          <w:p>
            <w:pPr>
              <w:pStyle w:val="TAL"/>
              <w:rPr/>
            </w:pPr>
            <w:r>
              <w:rPr>
                <w:rFonts w:eastAsia="Batang;바탕"/>
              </w:rPr>
              <w:t>Doppler shift in channel due to UE movement; max. value to be computed based on the UE speed and the elevation angle</w:t>
            </w:r>
          </w:p>
          <w:p>
            <w:pPr>
              <w:pStyle w:val="TAL"/>
              <w:rPr/>
            </w:pPr>
            <w:r>
              <w:rPr>
                <w:rFonts w:eastAsia="Batang;바탕"/>
              </w:rPr>
              <w:t>Residual frequency offset after synchronization: [0.1] ppm</w:t>
            </w:r>
          </w:p>
          <w:p>
            <w:pPr>
              <w:pStyle w:val="TAL"/>
              <w:rPr/>
            </w:pPr>
            <w:r>
              <w:rPr>
                <w:rFonts w:eastAsia="Batang;바탕"/>
              </w:rPr>
              <w:t>Note 1: In case the network performs both pre and post common Doppler shift compensation, the final frequency offset is computed as follow:</w:t>
            </w:r>
          </w:p>
          <w:p>
            <w:pPr>
              <w:pStyle w:val="TAL"/>
              <w:rPr/>
            </w:pPr>
            <w:r>
              <w:rPr/>
              <w:drawing>
                <wp:inline distT="0" distB="0" distL="0" distR="0">
                  <wp:extent cx="5296535" cy="205105"/>
                  <wp:effectExtent l="0" t="0" r="0" b="0"/>
                  <wp:docPr id="1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 descr=""/>
                          <pic:cNvPicPr>
                            <a:picLocks noChangeAspect="1" noChangeArrowheads="1"/>
                          </pic:cNvPicPr>
                        </pic:nvPicPr>
                        <pic:blipFill>
                          <a:blip r:embed="rId56"/>
                          <a:srcRect l="-5" t="-140" r="-5" b="-140"/>
                          <a:stretch>
                            <a:fillRect/>
                          </a:stretch>
                        </pic:blipFill>
                        <pic:spPr bwMode="auto">
                          <a:xfrm>
                            <a:off x="0" y="0"/>
                            <a:ext cx="5296535" cy="205105"/>
                          </a:xfrm>
                          <a:prstGeom prst="rect">
                            <a:avLst/>
                          </a:prstGeom>
                        </pic:spPr>
                      </pic:pic>
                    </a:graphicData>
                  </a:graphic>
                </wp:inline>
              </w:drawing>
            </w:r>
            <w:r>
              <w:rPr>
                <w:rFonts w:eastAsia="Batang;바탕"/>
              </w:rPr>
              <w:t>where</w:t>
            </w:r>
          </w:p>
          <w:p>
            <w:pPr>
              <w:pStyle w:val="TAL"/>
              <w:rPr/>
            </w:pPr>
            <w:r>
              <w:rPr/>
              <w:drawing>
                <wp:inline distT="0" distB="0" distL="0" distR="0">
                  <wp:extent cx="257175" cy="171450"/>
                  <wp:effectExtent l="0" t="0" r="0" b="0"/>
                  <wp:docPr id="18"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2" descr=""/>
                          <pic:cNvPicPr>
                            <a:picLocks noChangeAspect="1" noChangeArrowheads="1"/>
                          </pic:cNvPicPr>
                        </pic:nvPicPr>
                        <pic:blipFill>
                          <a:blip r:embed="rId57"/>
                          <a:srcRect l="-142" t="-203" r="-142" b="-203"/>
                          <a:stretch>
                            <a:fillRect/>
                          </a:stretch>
                        </pic:blipFill>
                        <pic:spPr bwMode="auto">
                          <a:xfrm>
                            <a:off x="0" y="0"/>
                            <a:ext cx="257175" cy="171450"/>
                          </a:xfrm>
                          <a:prstGeom prst="rect">
                            <a:avLst/>
                          </a:prstGeom>
                        </pic:spPr>
                      </pic:pic>
                    </a:graphicData>
                  </a:graphic>
                </wp:inline>
              </w:drawing>
            </w:r>
            <w:r>
              <w:rPr>
                <w:rFonts w:eastAsia="Arial"/>
              </w:rPr>
              <w:t xml:space="preserve"> </w:t>
            </w:r>
            <w:r>
              <w:rPr/>
              <w:t>denotes the final frequency offset in Hz</w:t>
            </w:r>
          </w:p>
          <w:p>
            <w:pPr>
              <w:pStyle w:val="TAL"/>
              <w:rPr/>
            </w:pPr>
            <w:r>
              <w:rPr/>
              <w:drawing>
                <wp:inline distT="0" distB="0" distL="0" distR="0">
                  <wp:extent cx="257175" cy="171450"/>
                  <wp:effectExtent l="0" t="0" r="0" b="0"/>
                  <wp:docPr id="19"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3" descr=""/>
                          <pic:cNvPicPr>
                            <a:picLocks noChangeAspect="1" noChangeArrowheads="1"/>
                          </pic:cNvPicPr>
                        </pic:nvPicPr>
                        <pic:blipFill>
                          <a:blip r:embed="rId58"/>
                          <a:srcRect l="-142" t="-203" r="-142" b="-203"/>
                          <a:stretch>
                            <a:fillRect/>
                          </a:stretch>
                        </pic:blipFill>
                        <pic:spPr bwMode="auto">
                          <a:xfrm>
                            <a:off x="0" y="0"/>
                            <a:ext cx="257175" cy="171450"/>
                          </a:xfrm>
                          <a:prstGeom prst="rect">
                            <a:avLst/>
                          </a:prstGeom>
                        </pic:spPr>
                      </pic:pic>
                    </a:graphicData>
                  </a:graphic>
                </wp:inline>
              </w:drawing>
            </w:r>
            <w:r>
              <w:rPr>
                <w:rFonts w:eastAsia="Arial"/>
              </w:rPr>
              <w:t xml:space="preserve"> </w:t>
            </w:r>
            <w:r>
              <w:rPr/>
              <w:t>denotes the residual frequency offset after synchronization in ppm</w:t>
            </w:r>
          </w:p>
          <w:p>
            <w:pPr>
              <w:pStyle w:val="TAL"/>
              <w:rPr/>
            </w:pPr>
            <w:r>
              <w:rPr/>
              <w:drawing>
                <wp:inline distT="0" distB="0" distL="0" distR="0">
                  <wp:extent cx="351790" cy="228600"/>
                  <wp:effectExtent l="0" t="0" r="0" b="0"/>
                  <wp:docPr id="20"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4" descr=""/>
                          <pic:cNvPicPr>
                            <a:picLocks noChangeAspect="1" noChangeArrowheads="1"/>
                          </pic:cNvPicPr>
                        </pic:nvPicPr>
                        <pic:blipFill>
                          <a:blip r:embed="rId59"/>
                          <a:srcRect l="-101" t="-158" r="-101" b="-158"/>
                          <a:stretch>
                            <a:fillRect/>
                          </a:stretch>
                        </pic:blipFill>
                        <pic:spPr bwMode="auto">
                          <a:xfrm>
                            <a:off x="0" y="0"/>
                            <a:ext cx="351790" cy="228600"/>
                          </a:xfrm>
                          <a:prstGeom prst="rect">
                            <a:avLst/>
                          </a:prstGeom>
                        </pic:spPr>
                      </pic:pic>
                    </a:graphicData>
                  </a:graphic>
                </wp:inline>
              </w:drawing>
            </w:r>
            <w:r>
              <w:rPr>
                <w:rFonts w:eastAsia="Arial"/>
              </w:rPr>
              <w:t xml:space="preserve"> </w:t>
            </w:r>
            <w:r>
              <w:rPr/>
              <w:t>denotes the residual Doppler shift due to satellite movement in ppm after common Doppler compensation</w:t>
            </w:r>
          </w:p>
          <w:p>
            <w:pPr>
              <w:pStyle w:val="TAL"/>
              <w:rPr/>
            </w:pPr>
            <w:r>
              <w:rPr/>
              <w:drawing>
                <wp:inline distT="0" distB="0" distL="0" distR="0">
                  <wp:extent cx="361950" cy="228600"/>
                  <wp:effectExtent l="0" t="0" r="0" b="0"/>
                  <wp:docPr id="21"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45" descr=""/>
                          <pic:cNvPicPr>
                            <a:picLocks noChangeAspect="1" noChangeArrowheads="1"/>
                          </pic:cNvPicPr>
                        </pic:nvPicPr>
                        <pic:blipFill>
                          <a:blip r:embed="rId60"/>
                          <a:srcRect l="-98" t="-157" r="-98" b="-157"/>
                          <a:stretch>
                            <a:fillRect/>
                          </a:stretch>
                        </pic:blipFill>
                        <pic:spPr bwMode="auto">
                          <a:xfrm>
                            <a:off x="0" y="0"/>
                            <a:ext cx="361950" cy="228600"/>
                          </a:xfrm>
                          <a:prstGeom prst="rect">
                            <a:avLst/>
                          </a:prstGeom>
                        </pic:spPr>
                      </pic:pic>
                    </a:graphicData>
                  </a:graphic>
                </wp:inline>
              </w:drawing>
            </w:r>
            <w:r>
              <w:rPr>
                <w:rFonts w:eastAsia="Arial"/>
              </w:rPr>
              <w:t xml:space="preserve"> </w:t>
            </w:r>
            <w:r>
              <w:rPr/>
              <w:t>denotes the Doppler shift due to UE movement in ppm</w:t>
            </w:r>
          </w:p>
          <w:p>
            <w:pPr>
              <w:pStyle w:val="TAL"/>
              <w:rPr/>
            </w:pPr>
            <w:r>
              <w:rPr/>
              <w:drawing>
                <wp:inline distT="0" distB="0" distL="0" distR="0">
                  <wp:extent cx="523240" cy="247015"/>
                  <wp:effectExtent l="0" t="0" r="0" b="0"/>
                  <wp:docPr id="22"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6" descr=""/>
                          <pic:cNvPicPr>
                            <a:picLocks noChangeAspect="1" noChangeArrowheads="1"/>
                          </pic:cNvPicPr>
                        </pic:nvPicPr>
                        <pic:blipFill>
                          <a:blip r:embed="rId61"/>
                          <a:srcRect l="-69" t="-149" r="-69" b="-149"/>
                          <a:stretch>
                            <a:fillRect/>
                          </a:stretch>
                        </pic:blipFill>
                        <pic:spPr bwMode="auto">
                          <a:xfrm>
                            <a:off x="0" y="0"/>
                            <a:ext cx="523240" cy="247015"/>
                          </a:xfrm>
                          <a:prstGeom prst="rect">
                            <a:avLst/>
                          </a:prstGeom>
                        </pic:spPr>
                      </pic:pic>
                    </a:graphicData>
                  </a:graphic>
                </wp:inline>
              </w:drawing>
            </w:r>
            <w:r>
              <w:rPr>
                <w:rFonts w:eastAsia="Arial"/>
              </w:rPr>
              <w:t xml:space="preserve"> </w:t>
            </w:r>
            <w:r>
              <w:rPr/>
              <w:t>denotes the central frequency used on the service Up Link in Hz</w:t>
            </w:r>
          </w:p>
          <w:p>
            <w:pPr>
              <w:pStyle w:val="TAL"/>
              <w:rPr/>
            </w:pPr>
            <w:r>
              <w:rPr/>
            </w:r>
          </w:p>
          <w:p>
            <w:pPr>
              <w:pStyle w:val="TAL"/>
              <w:rPr/>
            </w:pPr>
            <w:r>
              <w:rPr/>
              <w:t>A uniform distribution in [ - FO max value, + FO max value] shall be assumed</w:t>
            </w:r>
          </w:p>
          <w:p>
            <w:pPr>
              <w:pStyle w:val="TAL"/>
              <w:rPr/>
            </w:pPr>
            <w:r>
              <w:rPr>
                <w:rFonts w:eastAsia="Batang;바탕"/>
              </w:rPr>
              <w:t xml:space="preserve">Note 2: Doppler spectrum on Rayleigh fading taps based on Jake model should be considered in addition to Doppler shift (see section 6.9.2 in </w:t>
            </w:r>
            <w:r>
              <w:rPr/>
              <w:t>[2]</w:t>
            </w:r>
            <w:r>
              <w:rPr>
                <w:rFonts w:eastAsia="Batang;바탕"/>
              </w:rPr>
              <w:t>)</w:t>
            </w:r>
          </w:p>
          <w:p>
            <w:pPr>
              <w:pStyle w:val="TAL"/>
              <w:rPr/>
            </w:pPr>
            <w:r>
              <w:rPr/>
              <w:t>Note 3: For a Rayleigh fading tap a minimum Doppler of 1 Hz should be considered.</w:t>
            </w:r>
          </w:p>
        </w:tc>
      </w:tr>
      <w:tr>
        <w:trPr/>
        <w:tc>
          <w:tcPr>
            <w:tcW w:w="1336" w:type="dxa"/>
            <w:tcBorders>
              <w:top w:val="single" w:sz="4" w:space="0" w:color="000000"/>
              <w:left w:val="single" w:sz="4" w:space="0" w:color="000000"/>
              <w:bottom w:val="single" w:sz="4" w:space="0" w:color="000000"/>
              <w:right w:val="single" w:sz="4" w:space="0" w:color="000000"/>
            </w:tcBorders>
            <w:vAlign w:val="center"/>
          </w:tcPr>
          <w:p>
            <w:pPr>
              <w:pStyle w:val="TAL"/>
              <w:rPr/>
            </w:pPr>
            <w:r>
              <w:rPr/>
              <w:t>UE speed</w:t>
            </w:r>
          </w:p>
        </w:tc>
        <w:tc>
          <w:tcPr>
            <w:tcW w:w="4880" w:type="dxa"/>
            <w:tcBorders>
              <w:top w:val="single" w:sz="4" w:space="0" w:color="000000"/>
              <w:left w:val="single" w:sz="4" w:space="0" w:color="000000"/>
              <w:bottom w:val="single" w:sz="4" w:space="0" w:color="000000"/>
              <w:right w:val="single" w:sz="4" w:space="0" w:color="000000"/>
            </w:tcBorders>
            <w:vAlign w:val="center"/>
          </w:tcPr>
          <w:p>
            <w:pPr>
              <w:pStyle w:val="TAL"/>
              <w:rPr/>
            </w:pPr>
            <w:r>
              <w:rPr/>
              <w:t>3 km/h</w:t>
            </w:r>
          </w:p>
        </w:tc>
        <w:tc>
          <w:tcPr>
            <w:tcW w:w="3424" w:type="dxa"/>
            <w:tcBorders>
              <w:top w:val="single" w:sz="4" w:space="0" w:color="000000"/>
              <w:left w:val="single" w:sz="4" w:space="0" w:color="000000"/>
              <w:bottom w:val="single" w:sz="4" w:space="0" w:color="000000"/>
              <w:right w:val="single" w:sz="4" w:space="0" w:color="000000"/>
            </w:tcBorders>
            <w:vAlign w:val="center"/>
          </w:tcPr>
          <w:p>
            <w:pPr>
              <w:pStyle w:val="TAL"/>
              <w:rPr/>
            </w:pPr>
            <w:r>
              <w:rPr/>
              <w:t>0 km/h, 1000 km/h</w:t>
            </w:r>
          </w:p>
        </w:tc>
      </w:tr>
      <w:tr>
        <w:trPr/>
        <w:tc>
          <w:tcPr>
            <w:tcW w:w="1336" w:type="dxa"/>
            <w:tcBorders>
              <w:top w:val="single" w:sz="4" w:space="0" w:color="000000"/>
              <w:left w:val="single" w:sz="4" w:space="0" w:color="000000"/>
              <w:bottom w:val="single" w:sz="4" w:space="0" w:color="000000"/>
              <w:right w:val="single" w:sz="4" w:space="0" w:color="000000"/>
            </w:tcBorders>
            <w:vAlign w:val="center"/>
          </w:tcPr>
          <w:p>
            <w:pPr>
              <w:pStyle w:val="TAL"/>
              <w:rPr/>
            </w:pPr>
            <w:r>
              <w:rPr/>
              <w:t>Timing Offset</w:t>
            </w:r>
          </w:p>
        </w:tc>
        <w:tc>
          <w:tcPr>
            <w:tcW w:w="8304" w:type="dxa"/>
            <w:gridSpan w:val="2"/>
            <w:tcBorders>
              <w:top w:val="single" w:sz="4" w:space="0" w:color="000000"/>
              <w:left w:val="single" w:sz="4" w:space="0" w:color="000000"/>
              <w:bottom w:val="single" w:sz="4" w:space="0" w:color="000000"/>
              <w:right w:val="single" w:sz="4" w:space="0" w:color="000000"/>
            </w:tcBorders>
            <w:vAlign w:val="center"/>
          </w:tcPr>
          <w:p>
            <w:pPr>
              <w:pStyle w:val="TAL"/>
              <w:rPr/>
            </w:pPr>
            <w:r>
              <w:rPr/>
              <w:t>A uniform distribution in [0 max differential delay] shall be assumed.</w:t>
            </w:r>
          </w:p>
          <w:p>
            <w:pPr>
              <w:pStyle w:val="TAL"/>
              <w:rPr/>
            </w:pPr>
            <w:r>
              <w:rPr/>
              <w:t>Note 1: Ideal common delay compensation is assumed.</w:t>
            </w:r>
          </w:p>
          <w:p>
            <w:pPr>
              <w:pStyle w:val="TAL"/>
              <w:rPr/>
            </w:pPr>
            <w:r>
              <w:rPr/>
              <w:t>Note 2: The maximal differential delay values that should be supported for NTN are provided in Table 4.2-2. The max differential delays expected for specific cases can be computed based on the half power beam width and the target elevation angle.</w:t>
            </w:r>
          </w:p>
        </w:tc>
      </w:tr>
      <w:tr>
        <w:trPr/>
        <w:tc>
          <w:tcPr>
            <w:tcW w:w="1336" w:type="dxa"/>
            <w:tcBorders>
              <w:top w:val="single" w:sz="4" w:space="0" w:color="000000"/>
              <w:left w:val="single" w:sz="4" w:space="0" w:color="000000"/>
              <w:bottom w:val="single" w:sz="4" w:space="0" w:color="000000"/>
              <w:right w:val="single" w:sz="4" w:space="0" w:color="000000"/>
            </w:tcBorders>
            <w:vAlign w:val="center"/>
          </w:tcPr>
          <w:p>
            <w:pPr>
              <w:pStyle w:val="TAL"/>
              <w:rPr/>
            </w:pPr>
            <w:r>
              <w:rPr/>
              <w:t>Phase noise model</w:t>
            </w:r>
          </w:p>
        </w:tc>
        <w:tc>
          <w:tcPr>
            <w:tcW w:w="8304" w:type="dxa"/>
            <w:gridSpan w:val="2"/>
            <w:tcBorders>
              <w:top w:val="single" w:sz="4" w:space="0" w:color="000000"/>
              <w:left w:val="single" w:sz="4" w:space="0" w:color="000000"/>
              <w:bottom w:val="single" w:sz="4" w:space="0" w:color="000000"/>
              <w:right w:val="single" w:sz="4" w:space="0" w:color="000000"/>
            </w:tcBorders>
            <w:vAlign w:val="center"/>
          </w:tcPr>
          <w:p>
            <w:pPr>
              <w:pStyle w:val="TAL"/>
              <w:rPr/>
            </w:pPr>
            <w:r>
              <w:rPr/>
              <w:t xml:space="preserve">S-band phase noise modelling (optional) </w:t>
            </w:r>
          </w:p>
          <w:p>
            <w:pPr>
              <w:pStyle w:val="TAL"/>
              <w:rPr/>
            </w:pPr>
            <w:r>
              <w:rPr/>
              <w:t>Ka-band phase noise modelling: phase noise profile according to in TR38.803.</w:t>
            </w:r>
          </w:p>
        </w:tc>
      </w:tr>
      <w:tr>
        <w:trPr/>
        <w:tc>
          <w:tcPr>
            <w:tcW w:w="1336" w:type="dxa"/>
            <w:tcBorders>
              <w:top w:val="single" w:sz="4" w:space="0" w:color="000000"/>
              <w:left w:val="single" w:sz="4" w:space="0" w:color="000000"/>
              <w:bottom w:val="single" w:sz="4" w:space="0" w:color="000000"/>
              <w:right w:val="single" w:sz="4" w:space="0" w:color="000000"/>
            </w:tcBorders>
            <w:vAlign w:val="center"/>
          </w:tcPr>
          <w:p>
            <w:pPr>
              <w:pStyle w:val="TAL"/>
              <w:rPr/>
            </w:pPr>
            <w:r>
              <w:rPr/>
              <w:t>PRACH design</w:t>
            </w:r>
          </w:p>
        </w:tc>
        <w:tc>
          <w:tcPr>
            <w:tcW w:w="8304" w:type="dxa"/>
            <w:gridSpan w:val="2"/>
            <w:tcBorders>
              <w:top w:val="single" w:sz="4" w:space="0" w:color="000000"/>
              <w:left w:val="single" w:sz="4" w:space="0" w:color="000000"/>
              <w:bottom w:val="single" w:sz="4" w:space="0" w:color="000000"/>
              <w:right w:val="single" w:sz="4" w:space="0" w:color="000000"/>
            </w:tcBorders>
            <w:vAlign w:val="center"/>
          </w:tcPr>
          <w:p>
            <w:pPr>
              <w:pStyle w:val="TAL"/>
              <w:rPr/>
            </w:pPr>
            <w:r>
              <w:rPr/>
              <w:t>Each company should provide details on configuration (i.e. format, SCS, N_CS, …). New formats are not precluded.</w:t>
            </w:r>
          </w:p>
        </w:tc>
      </w:tr>
      <w:tr>
        <w:trPr/>
        <w:tc>
          <w:tcPr>
            <w:tcW w:w="1336" w:type="dxa"/>
            <w:tcBorders>
              <w:top w:val="single" w:sz="4" w:space="0" w:color="000000"/>
              <w:left w:val="single" w:sz="4" w:space="0" w:color="000000"/>
              <w:bottom w:val="single" w:sz="4" w:space="0" w:color="000000"/>
              <w:right w:val="single" w:sz="4" w:space="0" w:color="000000"/>
            </w:tcBorders>
            <w:vAlign w:val="center"/>
          </w:tcPr>
          <w:p>
            <w:pPr>
              <w:pStyle w:val="TAL"/>
              <w:rPr/>
            </w:pPr>
            <w:r>
              <w:rPr/>
              <w:t>Metric</w:t>
            </w:r>
          </w:p>
        </w:tc>
        <w:tc>
          <w:tcPr>
            <w:tcW w:w="8304" w:type="dxa"/>
            <w:gridSpan w:val="2"/>
            <w:tcBorders>
              <w:top w:val="single" w:sz="4" w:space="0" w:color="000000"/>
              <w:left w:val="single" w:sz="4" w:space="0" w:color="000000"/>
              <w:bottom w:val="single" w:sz="4" w:space="0" w:color="000000"/>
              <w:right w:val="single" w:sz="4" w:space="0" w:color="000000"/>
            </w:tcBorders>
            <w:vAlign w:val="center"/>
          </w:tcPr>
          <w:p>
            <w:pPr>
              <w:pStyle w:val="TAL"/>
              <w:rPr/>
            </w:pPr>
            <w:r>
              <w:rPr/>
              <w:t>PRACH detection rate, FAR (Based on the preamble pool size is not less than 64), CDF of estimation error for frequency/timing,</w:t>
            </w:r>
          </w:p>
        </w:tc>
      </w:tr>
      <w:tr>
        <w:trPr/>
        <w:tc>
          <w:tcPr>
            <w:tcW w:w="1336" w:type="dxa"/>
            <w:tcBorders>
              <w:top w:val="single" w:sz="4" w:space="0" w:color="000000"/>
              <w:left w:val="single" w:sz="4" w:space="0" w:color="000000"/>
              <w:bottom w:val="single" w:sz="4" w:space="0" w:color="000000"/>
              <w:right w:val="single" w:sz="4" w:space="0" w:color="000000"/>
            </w:tcBorders>
            <w:vAlign w:val="center"/>
          </w:tcPr>
          <w:p>
            <w:pPr>
              <w:pStyle w:val="TAL"/>
              <w:rPr/>
            </w:pPr>
            <w:r>
              <w:rPr/>
              <w:t>Receiver</w:t>
            </w:r>
          </w:p>
        </w:tc>
        <w:tc>
          <w:tcPr>
            <w:tcW w:w="8304" w:type="dxa"/>
            <w:gridSpan w:val="2"/>
            <w:tcBorders>
              <w:top w:val="single" w:sz="4" w:space="0" w:color="000000"/>
              <w:left w:val="single" w:sz="4" w:space="0" w:color="000000"/>
              <w:bottom w:val="single" w:sz="4" w:space="0" w:color="000000"/>
              <w:right w:val="single" w:sz="4" w:space="0" w:color="000000"/>
            </w:tcBorders>
            <w:vAlign w:val="center"/>
          </w:tcPr>
          <w:p>
            <w:pPr>
              <w:pStyle w:val="TAL"/>
              <w:rPr/>
            </w:pPr>
            <w:r>
              <w:rPr/>
              <w:t>Companies are encouraged to report the receiver for PRACH detection.</w:t>
            </w:r>
          </w:p>
        </w:tc>
      </w:tr>
    </w:tbl>
    <w:p>
      <w:pPr>
        <w:pStyle w:val="Normal"/>
        <w:rPr/>
      </w:pPr>
      <w:r>
        <w:rPr/>
      </w:r>
    </w:p>
    <w:p>
      <w:pPr>
        <w:pStyle w:val="TH"/>
        <w:rPr/>
      </w:pPr>
      <w:r>
        <w:rPr/>
        <w:t>Table 6.1.2-3: PRACH study cases</w:t>
      </w:r>
    </w:p>
    <w:tbl>
      <w:tblPr>
        <w:tblW w:w="9857" w:type="dxa"/>
        <w:jc w:val="center"/>
        <w:tblInd w:w="0" w:type="dxa"/>
        <w:tblLayout w:type="fixed"/>
        <w:tblCellMar>
          <w:top w:w="0" w:type="dxa"/>
          <w:left w:w="108" w:type="dxa"/>
          <w:bottom w:w="0" w:type="dxa"/>
          <w:right w:w="108" w:type="dxa"/>
        </w:tblCellMar>
      </w:tblPr>
      <w:tblGrid>
        <w:gridCol w:w="1277"/>
        <w:gridCol w:w="2907"/>
        <w:gridCol w:w="1895"/>
        <w:gridCol w:w="2489"/>
        <w:gridCol w:w="1289"/>
      </w:tblGrid>
      <w:tr>
        <w:trPr/>
        <w:tc>
          <w:tcPr>
            <w:tcW w:w="1277" w:type="dxa"/>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2907" w:type="dxa"/>
            <w:tcBorders>
              <w:top w:val="single" w:sz="4" w:space="0" w:color="000000"/>
              <w:left w:val="single" w:sz="4" w:space="0" w:color="000000"/>
              <w:bottom w:val="single" w:sz="4" w:space="0" w:color="000000"/>
              <w:right w:val="single" w:sz="4" w:space="0" w:color="000000"/>
            </w:tcBorders>
            <w:vAlign w:val="center"/>
          </w:tcPr>
          <w:p>
            <w:pPr>
              <w:pStyle w:val="TAC"/>
              <w:rPr>
                <w:rFonts w:eastAsia="MS Mincho;ＭＳ 明朝"/>
              </w:rPr>
            </w:pPr>
            <w:r>
              <w:rPr>
                <w:rFonts w:eastAsia="MS Mincho;ＭＳ 明朝"/>
              </w:rPr>
              <w:t>Elevation angle</w:t>
            </w:r>
          </w:p>
        </w:tc>
        <w:tc>
          <w:tcPr>
            <w:tcW w:w="1895" w:type="dxa"/>
            <w:tcBorders>
              <w:top w:val="single" w:sz="4" w:space="0" w:color="000000"/>
              <w:left w:val="single" w:sz="4" w:space="0" w:color="000000"/>
              <w:bottom w:val="single" w:sz="4" w:space="0" w:color="000000"/>
              <w:right w:val="single" w:sz="4" w:space="0" w:color="000000"/>
            </w:tcBorders>
            <w:vAlign w:val="center"/>
          </w:tcPr>
          <w:p>
            <w:pPr>
              <w:pStyle w:val="TAC"/>
              <w:rPr/>
            </w:pPr>
            <w:r>
              <w:rPr/>
              <w:t>Differential delay</w:t>
            </w:r>
          </w:p>
          <w:p>
            <w:pPr>
              <w:pStyle w:val="TAC"/>
              <w:rPr>
                <w:rFonts w:eastAsia="MS Mincho;ＭＳ 明朝"/>
              </w:rPr>
            </w:pPr>
            <w:r>
              <w:rPr>
                <w:rFonts w:eastAsia="MS Mincho;ＭＳ 明朝"/>
              </w:rPr>
            </w:r>
          </w:p>
        </w:tc>
        <w:tc>
          <w:tcPr>
            <w:tcW w:w="2489" w:type="dxa"/>
            <w:tcBorders>
              <w:top w:val="single" w:sz="4" w:space="0" w:color="000000"/>
              <w:left w:val="single" w:sz="4" w:space="0" w:color="000000"/>
              <w:bottom w:val="single" w:sz="4" w:space="0" w:color="000000"/>
              <w:right w:val="single" w:sz="4" w:space="0" w:color="000000"/>
            </w:tcBorders>
            <w:vAlign w:val="center"/>
          </w:tcPr>
          <w:p>
            <w:pPr>
              <w:pStyle w:val="TAC"/>
              <w:rPr/>
            </w:pPr>
            <w:r>
              <w:rPr/>
              <w:t>UL Frequency offset (Both S- and Ka-band)</w:t>
            </w:r>
          </w:p>
          <w:p>
            <w:pPr>
              <w:pStyle w:val="TAC"/>
              <w:rPr/>
            </w:pPr>
            <w:r>
              <w:rPr/>
              <w:t>(with compensation of common Doppler)</w:t>
            </w:r>
          </w:p>
        </w:tc>
        <w:tc>
          <w:tcPr>
            <w:tcW w:w="1289" w:type="dxa"/>
            <w:tcBorders>
              <w:top w:val="single" w:sz="4" w:space="0" w:color="000000"/>
              <w:left w:val="single" w:sz="4" w:space="0" w:color="000000"/>
              <w:bottom w:val="single" w:sz="4" w:space="0" w:color="000000"/>
              <w:right w:val="single" w:sz="4" w:space="0" w:color="000000"/>
            </w:tcBorders>
            <w:vAlign w:val="center"/>
          </w:tcPr>
          <w:p>
            <w:pPr>
              <w:pStyle w:val="TAC"/>
              <w:rPr/>
            </w:pPr>
            <w:r>
              <w:rPr/>
              <w:t>Beam Set at satellite</w:t>
            </w:r>
          </w:p>
        </w:tc>
      </w:tr>
      <w:tr>
        <w:trPr/>
        <w:tc>
          <w:tcPr>
            <w:tcW w:w="1277" w:type="dxa"/>
            <w:tcBorders>
              <w:top w:val="single" w:sz="4" w:space="0" w:color="000000"/>
              <w:left w:val="single" w:sz="4" w:space="0" w:color="000000"/>
              <w:bottom w:val="single" w:sz="4" w:space="0" w:color="000000"/>
              <w:right w:val="single" w:sz="4" w:space="0" w:color="000000"/>
            </w:tcBorders>
            <w:vAlign w:val="center"/>
          </w:tcPr>
          <w:p>
            <w:pPr>
              <w:pStyle w:val="TAC"/>
              <w:rPr/>
            </w:pPr>
            <w:r>
              <w:rPr/>
              <w:t>Case 1</w:t>
            </w:r>
          </w:p>
        </w:tc>
        <w:tc>
          <w:tcPr>
            <w:tcW w:w="2907" w:type="dxa"/>
            <w:tcBorders>
              <w:top w:val="single" w:sz="4" w:space="0" w:color="000000"/>
              <w:left w:val="single" w:sz="4" w:space="0" w:color="000000"/>
              <w:bottom w:val="single" w:sz="4" w:space="0" w:color="000000"/>
              <w:right w:val="single" w:sz="4" w:space="0" w:color="000000"/>
            </w:tcBorders>
            <w:vAlign w:val="center"/>
          </w:tcPr>
          <w:p>
            <w:pPr>
              <w:pStyle w:val="TAC"/>
              <w:rPr/>
            </w:pPr>
            <w:r>
              <w:rPr/>
              <w:t>90 degree for LEO</w:t>
            </w:r>
          </w:p>
        </w:tc>
        <w:tc>
          <w:tcPr>
            <w:tcW w:w="1895" w:type="dxa"/>
            <w:tcBorders>
              <w:top w:val="single" w:sz="4" w:space="0" w:color="000000"/>
              <w:left w:val="single" w:sz="4" w:space="0" w:color="000000"/>
              <w:bottom w:val="single" w:sz="4" w:space="0" w:color="000000"/>
              <w:right w:val="single" w:sz="4" w:space="0" w:color="000000"/>
            </w:tcBorders>
            <w:vAlign w:val="center"/>
          </w:tcPr>
          <w:p>
            <w:pPr>
              <w:pStyle w:val="TAC"/>
              <w:rPr/>
            </w:pPr>
            <w:r>
              <w:rPr/>
              <w:t>Small</w:t>
            </w:r>
          </w:p>
        </w:tc>
        <w:tc>
          <w:tcPr>
            <w:tcW w:w="2489" w:type="dxa"/>
            <w:tcBorders>
              <w:top w:val="single" w:sz="4" w:space="0" w:color="000000"/>
              <w:left w:val="single" w:sz="4" w:space="0" w:color="000000"/>
              <w:bottom w:val="single" w:sz="4" w:space="0" w:color="000000"/>
              <w:right w:val="single" w:sz="4" w:space="0" w:color="000000"/>
            </w:tcBorders>
            <w:vAlign w:val="center"/>
          </w:tcPr>
          <w:p>
            <w:pPr>
              <w:pStyle w:val="TAC"/>
              <w:rPr/>
            </w:pPr>
            <w:r>
              <w:rPr/>
              <w:t>Large</w:t>
            </w:r>
          </w:p>
        </w:tc>
        <w:tc>
          <w:tcPr>
            <w:tcW w:w="1289" w:type="dxa"/>
            <w:tcBorders>
              <w:top w:val="single" w:sz="4" w:space="0" w:color="000000"/>
              <w:left w:val="single" w:sz="4" w:space="0" w:color="000000"/>
              <w:bottom w:val="single" w:sz="4" w:space="0" w:color="000000"/>
              <w:right w:val="single" w:sz="4" w:space="0" w:color="000000"/>
            </w:tcBorders>
            <w:vAlign w:val="center"/>
          </w:tcPr>
          <w:p>
            <w:pPr>
              <w:pStyle w:val="TAC"/>
              <w:rPr/>
            </w:pPr>
            <w:r>
              <w:rPr/>
              <w:t>Set-2</w:t>
            </w:r>
          </w:p>
        </w:tc>
      </w:tr>
      <w:tr>
        <w:trPr/>
        <w:tc>
          <w:tcPr>
            <w:tcW w:w="1277" w:type="dxa"/>
            <w:tcBorders>
              <w:top w:val="single" w:sz="4" w:space="0" w:color="000000"/>
              <w:left w:val="single" w:sz="4" w:space="0" w:color="000000"/>
              <w:bottom w:val="single" w:sz="4" w:space="0" w:color="000000"/>
              <w:right w:val="single" w:sz="4" w:space="0" w:color="000000"/>
            </w:tcBorders>
            <w:vAlign w:val="center"/>
          </w:tcPr>
          <w:p>
            <w:pPr>
              <w:pStyle w:val="TAC"/>
              <w:rPr/>
            </w:pPr>
            <w:r>
              <w:rPr/>
              <w:t>Case 2</w:t>
            </w:r>
          </w:p>
        </w:tc>
        <w:tc>
          <w:tcPr>
            <w:tcW w:w="2907" w:type="dxa"/>
            <w:tcBorders>
              <w:top w:val="single" w:sz="4" w:space="0" w:color="000000"/>
              <w:left w:val="single" w:sz="4" w:space="0" w:color="000000"/>
              <w:bottom w:val="single" w:sz="4" w:space="0" w:color="000000"/>
              <w:right w:val="single" w:sz="4" w:space="0" w:color="000000"/>
            </w:tcBorders>
            <w:vAlign w:val="center"/>
          </w:tcPr>
          <w:p>
            <w:pPr>
              <w:pStyle w:val="TAC"/>
              <w:rPr/>
            </w:pPr>
            <w:r>
              <w:rPr/>
              <w:t>45 degree for LEO</w:t>
            </w:r>
          </w:p>
        </w:tc>
        <w:tc>
          <w:tcPr>
            <w:tcW w:w="1895" w:type="dxa"/>
            <w:tcBorders>
              <w:top w:val="single" w:sz="4" w:space="0" w:color="000000"/>
              <w:left w:val="single" w:sz="4" w:space="0" w:color="000000"/>
              <w:bottom w:val="single" w:sz="4" w:space="0" w:color="000000"/>
              <w:right w:val="single" w:sz="4" w:space="0" w:color="000000"/>
            </w:tcBorders>
            <w:vAlign w:val="center"/>
          </w:tcPr>
          <w:p>
            <w:pPr>
              <w:pStyle w:val="TAC"/>
              <w:rPr/>
            </w:pPr>
            <w:r>
              <w:rPr/>
              <w:t>Medium</w:t>
            </w:r>
          </w:p>
        </w:tc>
        <w:tc>
          <w:tcPr>
            <w:tcW w:w="2489" w:type="dxa"/>
            <w:tcBorders>
              <w:top w:val="single" w:sz="4" w:space="0" w:color="000000"/>
              <w:left w:val="single" w:sz="4" w:space="0" w:color="000000"/>
              <w:bottom w:val="single" w:sz="4" w:space="0" w:color="000000"/>
              <w:right w:val="single" w:sz="4" w:space="0" w:color="000000"/>
            </w:tcBorders>
            <w:vAlign w:val="center"/>
          </w:tcPr>
          <w:p>
            <w:pPr>
              <w:pStyle w:val="TAC"/>
              <w:rPr/>
            </w:pPr>
            <w:r>
              <w:rPr/>
              <w:t>Medium</w:t>
            </w:r>
          </w:p>
        </w:tc>
        <w:tc>
          <w:tcPr>
            <w:tcW w:w="1289" w:type="dxa"/>
            <w:tcBorders>
              <w:top w:val="single" w:sz="4" w:space="0" w:color="000000"/>
              <w:left w:val="single" w:sz="4" w:space="0" w:color="000000"/>
              <w:bottom w:val="single" w:sz="4" w:space="0" w:color="000000"/>
              <w:right w:val="single" w:sz="4" w:space="0" w:color="000000"/>
            </w:tcBorders>
            <w:vAlign w:val="center"/>
          </w:tcPr>
          <w:p>
            <w:pPr>
              <w:pStyle w:val="TAC"/>
              <w:rPr/>
            </w:pPr>
            <w:r>
              <w:rPr/>
              <w:t>Set-2</w:t>
            </w:r>
          </w:p>
        </w:tc>
      </w:tr>
      <w:tr>
        <w:trPr/>
        <w:tc>
          <w:tcPr>
            <w:tcW w:w="1277" w:type="dxa"/>
            <w:tcBorders>
              <w:top w:val="single" w:sz="4" w:space="0" w:color="000000"/>
              <w:left w:val="single" w:sz="4" w:space="0" w:color="000000"/>
              <w:bottom w:val="single" w:sz="4" w:space="0" w:color="000000"/>
              <w:right w:val="single" w:sz="4" w:space="0" w:color="000000"/>
            </w:tcBorders>
            <w:vAlign w:val="center"/>
          </w:tcPr>
          <w:p>
            <w:pPr>
              <w:pStyle w:val="TAC"/>
              <w:rPr/>
            </w:pPr>
            <w:r>
              <w:rPr/>
              <w:t>Case 3</w:t>
            </w:r>
          </w:p>
        </w:tc>
        <w:tc>
          <w:tcPr>
            <w:tcW w:w="2907" w:type="dxa"/>
            <w:tcBorders>
              <w:top w:val="single" w:sz="4" w:space="0" w:color="000000"/>
              <w:left w:val="single" w:sz="4" w:space="0" w:color="000000"/>
              <w:bottom w:val="single" w:sz="4" w:space="0" w:color="000000"/>
              <w:right w:val="single" w:sz="4" w:space="0" w:color="000000"/>
            </w:tcBorders>
            <w:vAlign w:val="center"/>
          </w:tcPr>
          <w:p>
            <w:pPr>
              <w:pStyle w:val="TAC"/>
              <w:rPr/>
            </w:pPr>
            <w:r>
              <w:rPr/>
              <w:t>10 degree for GEO and 30 degree for LEO</w:t>
            </w:r>
          </w:p>
        </w:tc>
        <w:tc>
          <w:tcPr>
            <w:tcW w:w="1895" w:type="dxa"/>
            <w:tcBorders>
              <w:top w:val="single" w:sz="4" w:space="0" w:color="000000"/>
              <w:left w:val="single" w:sz="4" w:space="0" w:color="000000"/>
              <w:bottom w:val="single" w:sz="4" w:space="0" w:color="000000"/>
              <w:right w:val="single" w:sz="4" w:space="0" w:color="000000"/>
            </w:tcBorders>
            <w:vAlign w:val="center"/>
          </w:tcPr>
          <w:p>
            <w:pPr>
              <w:pStyle w:val="TAC"/>
              <w:rPr/>
            </w:pPr>
            <w:r>
              <w:rPr/>
              <w:t>Large</w:t>
            </w:r>
          </w:p>
        </w:tc>
        <w:tc>
          <w:tcPr>
            <w:tcW w:w="2489" w:type="dxa"/>
            <w:tcBorders>
              <w:top w:val="single" w:sz="4" w:space="0" w:color="000000"/>
              <w:left w:val="single" w:sz="4" w:space="0" w:color="000000"/>
              <w:bottom w:val="single" w:sz="4" w:space="0" w:color="000000"/>
              <w:right w:val="single" w:sz="4" w:space="0" w:color="000000"/>
            </w:tcBorders>
            <w:vAlign w:val="center"/>
          </w:tcPr>
          <w:p>
            <w:pPr>
              <w:pStyle w:val="TAC"/>
              <w:rPr/>
            </w:pPr>
            <w:r>
              <w:rPr/>
              <w:t>Small</w:t>
            </w:r>
          </w:p>
        </w:tc>
        <w:tc>
          <w:tcPr>
            <w:tcW w:w="1289" w:type="dxa"/>
            <w:tcBorders>
              <w:top w:val="single" w:sz="4" w:space="0" w:color="000000"/>
              <w:left w:val="single" w:sz="4" w:space="0" w:color="000000"/>
              <w:bottom w:val="single" w:sz="4" w:space="0" w:color="000000"/>
              <w:right w:val="single" w:sz="4" w:space="0" w:color="000000"/>
            </w:tcBorders>
            <w:vAlign w:val="center"/>
          </w:tcPr>
          <w:p>
            <w:pPr>
              <w:pStyle w:val="TAC"/>
              <w:rPr/>
            </w:pPr>
            <w:r>
              <w:rPr/>
              <w:t>Set-2</w:t>
            </w:r>
          </w:p>
        </w:tc>
      </w:tr>
      <w:tr>
        <w:trPr/>
        <w:tc>
          <w:tcPr>
            <w:tcW w:w="1277" w:type="dxa"/>
            <w:tcBorders>
              <w:top w:val="single" w:sz="4" w:space="0" w:color="000000"/>
              <w:left w:val="single" w:sz="4" w:space="0" w:color="000000"/>
              <w:bottom w:val="single" w:sz="4" w:space="0" w:color="000000"/>
              <w:right w:val="single" w:sz="4" w:space="0" w:color="000000"/>
            </w:tcBorders>
            <w:vAlign w:val="center"/>
          </w:tcPr>
          <w:p>
            <w:pPr>
              <w:pStyle w:val="TAC"/>
              <w:rPr/>
            </w:pPr>
            <w:r>
              <w:rPr/>
              <w:t>Case 4</w:t>
            </w:r>
          </w:p>
        </w:tc>
        <w:tc>
          <w:tcPr>
            <w:tcW w:w="2907" w:type="dxa"/>
            <w:tcBorders>
              <w:top w:val="single" w:sz="4" w:space="0" w:color="000000"/>
              <w:left w:val="single" w:sz="4" w:space="0" w:color="000000"/>
              <w:bottom w:val="single" w:sz="4" w:space="0" w:color="000000"/>
              <w:right w:val="single" w:sz="4" w:space="0" w:color="000000"/>
            </w:tcBorders>
            <w:vAlign w:val="center"/>
          </w:tcPr>
          <w:p>
            <w:pPr>
              <w:pStyle w:val="TAC"/>
              <w:rPr/>
            </w:pPr>
            <w:r>
              <w:rPr/>
              <w:t>With both open loop timing and frequency compensation</w:t>
            </w:r>
          </w:p>
        </w:tc>
        <w:tc>
          <w:tcPr>
            <w:tcW w:w="1895" w:type="dxa"/>
            <w:tcBorders>
              <w:top w:val="single" w:sz="4" w:space="0" w:color="000000"/>
              <w:left w:val="single" w:sz="4" w:space="0" w:color="000000"/>
              <w:bottom w:val="single" w:sz="4" w:space="0" w:color="000000"/>
              <w:right w:val="single" w:sz="4" w:space="0" w:color="000000"/>
            </w:tcBorders>
            <w:vAlign w:val="center"/>
          </w:tcPr>
          <w:p>
            <w:pPr>
              <w:pStyle w:val="TAC"/>
              <w:rPr/>
            </w:pPr>
            <w:r>
              <w:rPr/>
              <w:t>Small</w:t>
            </w:r>
          </w:p>
        </w:tc>
        <w:tc>
          <w:tcPr>
            <w:tcW w:w="2489" w:type="dxa"/>
            <w:tcBorders>
              <w:top w:val="single" w:sz="4" w:space="0" w:color="000000"/>
              <w:left w:val="single" w:sz="4" w:space="0" w:color="000000"/>
              <w:bottom w:val="single" w:sz="4" w:space="0" w:color="000000"/>
              <w:right w:val="single" w:sz="4" w:space="0" w:color="000000"/>
            </w:tcBorders>
            <w:vAlign w:val="center"/>
          </w:tcPr>
          <w:p>
            <w:pPr>
              <w:pStyle w:val="TAC"/>
              <w:rPr/>
            </w:pPr>
            <w:r>
              <w:rPr/>
              <w:t>Small</w:t>
            </w:r>
          </w:p>
        </w:tc>
        <w:tc>
          <w:tcPr>
            <w:tcW w:w="1289" w:type="dxa"/>
            <w:tcBorders>
              <w:top w:val="single" w:sz="4" w:space="0" w:color="000000"/>
              <w:left w:val="single" w:sz="4" w:space="0" w:color="000000"/>
              <w:bottom w:val="single" w:sz="4" w:space="0" w:color="000000"/>
              <w:right w:val="single" w:sz="4" w:space="0" w:color="000000"/>
            </w:tcBorders>
            <w:vAlign w:val="center"/>
          </w:tcPr>
          <w:p>
            <w:pPr>
              <w:pStyle w:val="TAC"/>
              <w:rPr/>
            </w:pPr>
            <w:r>
              <w:rPr/>
              <w:t>Set-2</w:t>
            </w:r>
          </w:p>
        </w:tc>
      </w:tr>
      <w:tr>
        <w:trPr/>
        <w:tc>
          <w:tcPr>
            <w:tcW w:w="9857" w:type="dxa"/>
            <w:gridSpan w:val="5"/>
            <w:tcBorders>
              <w:top w:val="single" w:sz="4" w:space="0" w:color="000000"/>
              <w:left w:val="single" w:sz="4" w:space="0" w:color="000000"/>
              <w:bottom w:val="single" w:sz="4" w:space="0" w:color="000000"/>
              <w:right w:val="single" w:sz="4" w:space="0" w:color="000000"/>
            </w:tcBorders>
          </w:tcPr>
          <w:p>
            <w:pPr>
              <w:pStyle w:val="TAN"/>
              <w:rPr/>
            </w:pPr>
            <w:r>
              <w:rPr/>
              <w:t>NOTE 1:</w:t>
              <w:tab/>
              <w:t>As the baseline, the number of UEs that simultaneously access the network in a single random access occasion (RO) is 2. The two UEs may have different timing offsets/Doppler, which are randomly picked within the [0 Max_differential_delay]/[-max_UL_frequency_offset max_UL_frequency_offset] per case;</w:t>
            </w:r>
          </w:p>
          <w:p>
            <w:pPr>
              <w:pStyle w:val="TAN"/>
              <w:rPr/>
            </w:pPr>
            <w:r>
              <w:rPr/>
              <w:t>NOTE 2:</w:t>
              <w:tab/>
              <w:t xml:space="preserve">Fixed power offset between UEs is 3dB. </w:t>
            </w:r>
          </w:p>
          <w:p>
            <w:pPr>
              <w:pStyle w:val="TAN"/>
              <w:rPr/>
            </w:pPr>
            <w:r>
              <w:rPr/>
              <w:t>NOTE 3:</w:t>
              <w:tab/>
              <w:t>The SINR of the stronger UE for simulation is based on the SNR from link budget (with bandwidth for UL = 1MHz for VSAT in Ka, and Handheld for S) with additional offset of [-6-10 log10(Bandwidth [MHz])] dB) per case where the -6 dB degradation is introduced as additional margin.</w:t>
            </w:r>
          </w:p>
        </w:tc>
      </w:tr>
    </w:tbl>
    <w:p>
      <w:pPr>
        <w:pStyle w:val="Normal"/>
        <w:rPr/>
      </w:pPr>
      <w:r>
        <w:rPr/>
      </w:r>
    </w:p>
    <w:p>
      <w:pPr>
        <w:pStyle w:val="Normal"/>
        <w:rPr>
          <w:lang w:eastAsia="zh-CN"/>
        </w:rPr>
      </w:pPr>
      <w:r>
        <w:rPr/>
        <w:t>The following table provides the LLS parameters for data transmission performance evaluation.</w:t>
      </w:r>
    </w:p>
    <w:p>
      <w:pPr>
        <w:pStyle w:val="TH"/>
        <w:rPr/>
      </w:pPr>
      <w:r>
        <w:rPr/>
        <w:t>Table 6.1.2-4: LLS parameters for data transmission performance evaluation</w:t>
      </w:r>
    </w:p>
    <w:tbl>
      <w:tblPr>
        <w:tblW w:w="5000" w:type="pct"/>
        <w:jc w:val="center"/>
        <w:tblInd w:w="0" w:type="dxa"/>
        <w:tblLayout w:type="fixed"/>
        <w:tblCellMar>
          <w:top w:w="15" w:type="dxa"/>
          <w:left w:w="107" w:type="dxa"/>
          <w:bottom w:w="0" w:type="dxa"/>
          <w:right w:w="107" w:type="dxa"/>
        </w:tblCellMar>
      </w:tblPr>
      <w:tblGrid>
        <w:gridCol w:w="2135"/>
        <w:gridCol w:w="4103"/>
        <w:gridCol w:w="51"/>
        <w:gridCol w:w="3351"/>
      </w:tblGrid>
      <w:tr>
        <w:trPr>
          <w:trHeight w:val="23" w:hRule="atLeast"/>
        </w:trPr>
        <w:tc>
          <w:tcPr>
            <w:tcW w:w="2135" w:type="dxa"/>
            <w:tcBorders>
              <w:top w:val="single" w:sz="4" w:space="0" w:color="000000"/>
              <w:left w:val="single" w:sz="4" w:space="0" w:color="000000"/>
              <w:bottom w:val="single" w:sz="4" w:space="0" w:color="000000"/>
              <w:right w:val="single" w:sz="4" w:space="0" w:color="000000"/>
            </w:tcBorders>
            <w:vAlign w:val="center"/>
          </w:tcPr>
          <w:p>
            <w:pPr>
              <w:pStyle w:val="TAL"/>
              <w:rPr/>
            </w:pPr>
            <w:r>
              <w:rPr/>
              <w:t>Parameters</w:t>
            </w:r>
          </w:p>
        </w:tc>
        <w:tc>
          <w:tcPr>
            <w:tcW w:w="4154" w:type="dxa"/>
            <w:gridSpan w:val="2"/>
            <w:tcBorders>
              <w:top w:val="single" w:sz="4" w:space="0" w:color="000000"/>
              <w:left w:val="single" w:sz="4" w:space="0" w:color="000000"/>
              <w:bottom w:val="single" w:sz="4" w:space="0" w:color="000000"/>
              <w:right w:val="single" w:sz="4" w:space="0" w:color="000000"/>
            </w:tcBorders>
          </w:tcPr>
          <w:p>
            <w:pPr>
              <w:pStyle w:val="TAL"/>
              <w:rPr/>
            </w:pPr>
            <w:r>
              <w:rPr/>
              <w:t>S-band</w:t>
            </w:r>
          </w:p>
        </w:tc>
        <w:tc>
          <w:tcPr>
            <w:tcW w:w="3351" w:type="dxa"/>
            <w:tcBorders>
              <w:top w:val="single" w:sz="4" w:space="0" w:color="000000"/>
              <w:left w:val="single" w:sz="4" w:space="0" w:color="000000"/>
              <w:bottom w:val="single" w:sz="4" w:space="0" w:color="000000"/>
              <w:right w:val="single" w:sz="4" w:space="0" w:color="000000"/>
            </w:tcBorders>
            <w:tcMar>
              <w:top w:w="0" w:type="dxa"/>
              <w:left w:w="0" w:type="dxa"/>
              <w:right w:w="0" w:type="dxa"/>
            </w:tcMar>
          </w:tcPr>
          <w:p>
            <w:pPr>
              <w:pStyle w:val="TAL"/>
              <w:rPr/>
            </w:pPr>
            <w:r>
              <w:rPr/>
              <w:t>Ka-band</w:t>
            </w:r>
          </w:p>
        </w:tc>
      </w:tr>
      <w:tr>
        <w:trPr>
          <w:trHeight w:val="23" w:hRule="atLeast"/>
        </w:trPr>
        <w:tc>
          <w:tcPr>
            <w:tcW w:w="2135" w:type="dxa"/>
            <w:tcBorders>
              <w:top w:val="single" w:sz="4" w:space="0" w:color="000000"/>
              <w:left w:val="single" w:sz="4" w:space="0" w:color="000000"/>
              <w:bottom w:val="single" w:sz="4" w:space="0" w:color="000000"/>
              <w:right w:val="single" w:sz="4" w:space="0" w:color="000000"/>
            </w:tcBorders>
            <w:vAlign w:val="center"/>
          </w:tcPr>
          <w:p>
            <w:pPr>
              <w:pStyle w:val="TAL"/>
              <w:rPr/>
            </w:pPr>
            <w:r>
              <w:rPr/>
              <w:t>Carrier frequency</w:t>
            </w:r>
          </w:p>
        </w:tc>
        <w:tc>
          <w:tcPr>
            <w:tcW w:w="4154" w:type="dxa"/>
            <w:gridSpan w:val="2"/>
            <w:tcBorders>
              <w:top w:val="single" w:sz="4" w:space="0" w:color="000000"/>
              <w:left w:val="single" w:sz="4" w:space="0" w:color="000000"/>
              <w:bottom w:val="single" w:sz="4" w:space="0" w:color="000000"/>
              <w:right w:val="single" w:sz="4" w:space="0" w:color="000000"/>
            </w:tcBorders>
            <w:vAlign w:val="center"/>
          </w:tcPr>
          <w:p>
            <w:pPr>
              <w:pStyle w:val="TAL"/>
              <w:rPr/>
            </w:pPr>
            <w:r>
              <w:rPr/>
              <w:t>2 GHz</w:t>
            </w:r>
          </w:p>
        </w:tc>
        <w:tc>
          <w:tcPr>
            <w:tcW w:w="3351" w:type="dxa"/>
            <w:tcBorders>
              <w:top w:val="single" w:sz="4" w:space="0" w:color="000000"/>
              <w:left w:val="single" w:sz="4" w:space="0" w:color="000000"/>
              <w:bottom w:val="single" w:sz="4" w:space="0" w:color="000000"/>
              <w:right w:val="single" w:sz="4" w:space="0" w:color="000000"/>
            </w:tcBorders>
            <w:tcMar>
              <w:top w:w="0" w:type="dxa"/>
              <w:left w:w="0" w:type="dxa"/>
              <w:right w:w="0" w:type="dxa"/>
            </w:tcMar>
          </w:tcPr>
          <w:p>
            <w:pPr>
              <w:pStyle w:val="TAL"/>
              <w:rPr/>
            </w:pPr>
            <w:r>
              <w:rPr/>
              <w:t>DL 20 GHz, UL 30 GHz</w:t>
            </w:r>
          </w:p>
        </w:tc>
      </w:tr>
      <w:tr>
        <w:trPr>
          <w:trHeight w:val="23" w:hRule="atLeast"/>
        </w:trPr>
        <w:tc>
          <w:tcPr>
            <w:tcW w:w="2135" w:type="dxa"/>
            <w:tcBorders>
              <w:top w:val="single" w:sz="4" w:space="0" w:color="000000"/>
              <w:left w:val="single" w:sz="4" w:space="0" w:color="000000"/>
              <w:bottom w:val="single" w:sz="4" w:space="0" w:color="000000"/>
              <w:right w:val="single" w:sz="4" w:space="0" w:color="000000"/>
            </w:tcBorders>
            <w:vAlign w:val="center"/>
          </w:tcPr>
          <w:p>
            <w:pPr>
              <w:pStyle w:val="TAL"/>
              <w:rPr/>
            </w:pPr>
            <w:r>
              <w:rPr/>
              <w:t>Channel coding scheme</w:t>
            </w:r>
          </w:p>
        </w:tc>
        <w:tc>
          <w:tcPr>
            <w:tcW w:w="7505" w:type="dxa"/>
            <w:gridSpan w:val="3"/>
            <w:tcBorders>
              <w:top w:val="single" w:sz="4" w:space="0" w:color="000000"/>
              <w:left w:val="single" w:sz="4" w:space="0" w:color="000000"/>
              <w:bottom w:val="single" w:sz="4" w:space="0" w:color="000000"/>
              <w:right w:val="single" w:sz="4" w:space="0" w:color="000000"/>
            </w:tcBorders>
            <w:vAlign w:val="center"/>
          </w:tcPr>
          <w:p>
            <w:pPr>
              <w:pStyle w:val="TAL"/>
              <w:rPr/>
            </w:pPr>
            <w:r>
              <w:rPr/>
              <w:t>NR channel coding</w:t>
            </w:r>
          </w:p>
        </w:tc>
      </w:tr>
      <w:tr>
        <w:trPr>
          <w:trHeight w:val="23" w:hRule="atLeast"/>
        </w:trPr>
        <w:tc>
          <w:tcPr>
            <w:tcW w:w="2135" w:type="dxa"/>
            <w:tcBorders>
              <w:top w:val="single" w:sz="4" w:space="0" w:color="000000"/>
              <w:left w:val="single" w:sz="4" w:space="0" w:color="000000"/>
              <w:bottom w:val="single" w:sz="4" w:space="0" w:color="000000"/>
              <w:right w:val="single" w:sz="4" w:space="0" w:color="000000"/>
            </w:tcBorders>
            <w:vAlign w:val="center"/>
          </w:tcPr>
          <w:p>
            <w:pPr>
              <w:pStyle w:val="TAL"/>
              <w:rPr/>
            </w:pPr>
            <w:r>
              <w:rPr/>
              <w:t>Subcarrier spacing</w:t>
            </w:r>
          </w:p>
        </w:tc>
        <w:tc>
          <w:tcPr>
            <w:tcW w:w="4154" w:type="dxa"/>
            <w:gridSpan w:val="2"/>
            <w:tcBorders>
              <w:top w:val="single" w:sz="4" w:space="0" w:color="000000"/>
              <w:left w:val="single" w:sz="4" w:space="0" w:color="000000"/>
              <w:bottom w:val="single" w:sz="4" w:space="0" w:color="000000"/>
              <w:right w:val="single" w:sz="4" w:space="0" w:color="000000"/>
            </w:tcBorders>
            <w:vAlign w:val="center"/>
          </w:tcPr>
          <w:p>
            <w:pPr>
              <w:pStyle w:val="TAL"/>
              <w:rPr/>
            </w:pPr>
            <w:r>
              <w:rPr/>
              <w:t>15 kHz, 30 kHz</w:t>
            </w:r>
          </w:p>
        </w:tc>
        <w:tc>
          <w:tcPr>
            <w:tcW w:w="3351" w:type="dxa"/>
            <w:tcBorders>
              <w:top w:val="single" w:sz="4" w:space="0" w:color="000000"/>
              <w:left w:val="single" w:sz="4" w:space="0" w:color="000000"/>
              <w:bottom w:val="single" w:sz="4" w:space="0" w:color="000000"/>
              <w:right w:val="single" w:sz="4" w:space="0" w:color="000000"/>
            </w:tcBorders>
            <w:tcMar>
              <w:top w:w="0" w:type="dxa"/>
              <w:left w:w="0" w:type="dxa"/>
              <w:right w:w="0" w:type="dxa"/>
            </w:tcMar>
          </w:tcPr>
          <w:p>
            <w:pPr>
              <w:pStyle w:val="TAL"/>
              <w:rPr/>
            </w:pPr>
            <w:r>
              <w:rPr/>
              <w:t>60 kHz, 120 kHz</w:t>
            </w:r>
          </w:p>
        </w:tc>
      </w:tr>
      <w:tr>
        <w:trPr>
          <w:trHeight w:val="340" w:hRule="atLeast"/>
        </w:trPr>
        <w:tc>
          <w:tcPr>
            <w:tcW w:w="2135" w:type="dxa"/>
            <w:tcBorders>
              <w:top w:val="single" w:sz="4" w:space="0" w:color="000000"/>
              <w:left w:val="single" w:sz="4" w:space="0" w:color="000000"/>
              <w:bottom w:val="single" w:sz="4" w:space="0" w:color="000000"/>
              <w:right w:val="single" w:sz="4" w:space="0" w:color="000000"/>
            </w:tcBorders>
            <w:vAlign w:val="center"/>
          </w:tcPr>
          <w:p>
            <w:pPr>
              <w:pStyle w:val="TAL"/>
              <w:rPr/>
            </w:pPr>
            <w:r>
              <w:rPr/>
              <w:t>Channel estimation</w:t>
            </w:r>
          </w:p>
        </w:tc>
        <w:tc>
          <w:tcPr>
            <w:tcW w:w="7505" w:type="dxa"/>
            <w:gridSpan w:val="3"/>
            <w:tcBorders>
              <w:top w:val="single" w:sz="4" w:space="0" w:color="000000"/>
              <w:left w:val="single" w:sz="4" w:space="0" w:color="000000"/>
              <w:bottom w:val="single" w:sz="4" w:space="0" w:color="000000"/>
              <w:right w:val="single" w:sz="4" w:space="0" w:color="000000"/>
            </w:tcBorders>
            <w:vAlign w:val="center"/>
          </w:tcPr>
          <w:p>
            <w:pPr>
              <w:pStyle w:val="TAL"/>
              <w:rPr/>
            </w:pPr>
            <w:r>
              <w:rPr/>
              <w:t>Realistic estimation</w:t>
            </w:r>
          </w:p>
        </w:tc>
      </w:tr>
      <w:tr>
        <w:trPr>
          <w:trHeight w:val="340" w:hRule="atLeast"/>
        </w:trPr>
        <w:tc>
          <w:tcPr>
            <w:tcW w:w="2135" w:type="dxa"/>
            <w:tcBorders>
              <w:top w:val="single" w:sz="4" w:space="0" w:color="000000"/>
              <w:left w:val="single" w:sz="4" w:space="0" w:color="000000"/>
              <w:bottom w:val="single" w:sz="4" w:space="0" w:color="000000"/>
              <w:right w:val="single" w:sz="4" w:space="0" w:color="000000"/>
            </w:tcBorders>
            <w:vAlign w:val="center"/>
          </w:tcPr>
          <w:p>
            <w:pPr>
              <w:pStyle w:val="TAL"/>
              <w:rPr/>
            </w:pPr>
            <w:r>
              <w:rPr/>
              <w:t xml:space="preserve">Frequency offset </w:t>
            </w:r>
          </w:p>
        </w:tc>
        <w:tc>
          <w:tcPr>
            <w:tcW w:w="7505" w:type="dxa"/>
            <w:gridSpan w:val="3"/>
            <w:tcBorders>
              <w:top w:val="single" w:sz="4" w:space="0" w:color="000000"/>
              <w:left w:val="single" w:sz="4" w:space="0" w:color="000000"/>
              <w:bottom w:val="single" w:sz="4" w:space="0" w:color="000000"/>
              <w:right w:val="single" w:sz="4" w:space="0" w:color="000000"/>
            </w:tcBorders>
            <w:vAlign w:val="center"/>
          </w:tcPr>
          <w:p>
            <w:pPr>
              <w:pStyle w:val="TAL"/>
              <w:rPr/>
            </w:pPr>
            <w:r>
              <w:rPr/>
              <w:t>Residual Frequency error after DL synchronisation: [0.1] ppm assuming UL pre-compensation</w:t>
            </w:r>
          </w:p>
        </w:tc>
      </w:tr>
      <w:tr>
        <w:trPr>
          <w:trHeight w:val="340" w:hRule="atLeast"/>
        </w:trPr>
        <w:tc>
          <w:tcPr>
            <w:tcW w:w="2135" w:type="dxa"/>
            <w:tcBorders>
              <w:top w:val="single" w:sz="4" w:space="0" w:color="000000"/>
              <w:left w:val="single" w:sz="4" w:space="0" w:color="000000"/>
              <w:bottom w:val="single" w:sz="4" w:space="0" w:color="000000"/>
              <w:right w:val="single" w:sz="4" w:space="0" w:color="000000"/>
            </w:tcBorders>
            <w:vAlign w:val="center"/>
          </w:tcPr>
          <w:p>
            <w:pPr>
              <w:pStyle w:val="TAL"/>
              <w:rPr/>
            </w:pPr>
            <w:r>
              <w:rPr/>
              <w:t>Frequency drift</w:t>
            </w:r>
          </w:p>
        </w:tc>
        <w:tc>
          <w:tcPr>
            <w:tcW w:w="7505" w:type="dxa"/>
            <w:gridSpan w:val="3"/>
            <w:tcBorders>
              <w:top w:val="single" w:sz="4" w:space="0" w:color="000000"/>
              <w:left w:val="single" w:sz="4" w:space="0" w:color="000000"/>
              <w:bottom w:val="single" w:sz="4" w:space="0" w:color="000000"/>
              <w:right w:val="single" w:sz="4" w:space="0" w:color="000000"/>
            </w:tcBorders>
            <w:vAlign w:val="center"/>
          </w:tcPr>
          <w:p>
            <w:pPr>
              <w:pStyle w:val="TAL"/>
              <w:rPr/>
            </w:pPr>
            <w:r>
              <w:rPr/>
              <w:t>[Doppler rate values provided in Table 6.1.1.1-8]</w:t>
            </w:r>
          </w:p>
        </w:tc>
      </w:tr>
      <w:tr>
        <w:trPr>
          <w:trHeight w:val="340" w:hRule="atLeast"/>
        </w:trPr>
        <w:tc>
          <w:tcPr>
            <w:tcW w:w="2135" w:type="dxa"/>
            <w:tcBorders>
              <w:top w:val="single" w:sz="4" w:space="0" w:color="000000"/>
              <w:left w:val="single" w:sz="4" w:space="0" w:color="000000"/>
              <w:bottom w:val="single" w:sz="4" w:space="0" w:color="000000"/>
              <w:right w:val="single" w:sz="4" w:space="0" w:color="000000"/>
            </w:tcBorders>
            <w:vAlign w:val="center"/>
          </w:tcPr>
          <w:p>
            <w:pPr>
              <w:pStyle w:val="TAL"/>
              <w:rPr/>
            </w:pPr>
            <w:r>
              <w:rPr/>
              <w:t>Frequency tracking</w:t>
            </w:r>
          </w:p>
        </w:tc>
        <w:tc>
          <w:tcPr>
            <w:tcW w:w="7505" w:type="dxa"/>
            <w:gridSpan w:val="3"/>
            <w:tcBorders>
              <w:top w:val="single" w:sz="4" w:space="0" w:color="000000"/>
              <w:left w:val="single" w:sz="4" w:space="0" w:color="000000"/>
              <w:bottom w:val="single" w:sz="4" w:space="0" w:color="000000"/>
              <w:right w:val="single" w:sz="4" w:space="0" w:color="000000"/>
            </w:tcBorders>
            <w:vAlign w:val="center"/>
          </w:tcPr>
          <w:p>
            <w:pPr>
              <w:pStyle w:val="TAL"/>
              <w:rPr/>
            </w:pPr>
            <w:r>
              <w:rPr/>
              <w:t>Option 1: drift pre-compensation is assumed</w:t>
            </w:r>
          </w:p>
          <w:p>
            <w:pPr>
              <w:pStyle w:val="TAL"/>
              <w:rPr/>
            </w:pPr>
            <w:r>
              <w:rPr/>
              <w:t>Option 2: no pre-compensation is assumed</w:t>
            </w:r>
          </w:p>
        </w:tc>
      </w:tr>
      <w:tr>
        <w:trPr>
          <w:trHeight w:val="340" w:hRule="atLeast"/>
        </w:trPr>
        <w:tc>
          <w:tcPr>
            <w:tcW w:w="2135" w:type="dxa"/>
            <w:tcBorders>
              <w:top w:val="single" w:sz="4" w:space="0" w:color="000000"/>
              <w:left w:val="single" w:sz="4" w:space="0" w:color="000000"/>
              <w:bottom w:val="single" w:sz="4" w:space="0" w:color="000000"/>
              <w:right w:val="single" w:sz="4" w:space="0" w:color="000000"/>
            </w:tcBorders>
            <w:vAlign w:val="center"/>
          </w:tcPr>
          <w:p>
            <w:pPr>
              <w:pStyle w:val="TAL"/>
              <w:rPr/>
            </w:pPr>
            <w:r>
              <w:rPr/>
              <w:t>UE speed</w:t>
            </w:r>
          </w:p>
        </w:tc>
        <w:tc>
          <w:tcPr>
            <w:tcW w:w="4103" w:type="dxa"/>
            <w:tcBorders>
              <w:top w:val="single" w:sz="4" w:space="0" w:color="000000"/>
              <w:left w:val="single" w:sz="4" w:space="0" w:color="000000"/>
              <w:bottom w:val="single" w:sz="4" w:space="0" w:color="000000"/>
              <w:right w:val="single" w:sz="4" w:space="0" w:color="000000"/>
            </w:tcBorders>
            <w:vAlign w:val="center"/>
          </w:tcPr>
          <w:p>
            <w:pPr>
              <w:pStyle w:val="TAL"/>
              <w:rPr/>
            </w:pPr>
            <w:r>
              <w:rPr/>
              <w:t>3 km/h</w:t>
            </w:r>
          </w:p>
        </w:tc>
        <w:tc>
          <w:tcPr>
            <w:tcW w:w="3402" w:type="dxa"/>
            <w:gridSpan w:val="2"/>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pPr>
              <w:pStyle w:val="TAL"/>
              <w:rPr/>
            </w:pPr>
            <w:r>
              <w:rPr/>
              <w:t>0 km/h, 1000 km/h</w:t>
            </w:r>
          </w:p>
        </w:tc>
      </w:tr>
      <w:tr>
        <w:trPr>
          <w:trHeight w:val="23" w:hRule="atLeast"/>
        </w:trPr>
        <w:tc>
          <w:tcPr>
            <w:tcW w:w="2135" w:type="dxa"/>
            <w:tcBorders>
              <w:top w:val="single" w:sz="4" w:space="0" w:color="000000"/>
              <w:left w:val="single" w:sz="4" w:space="0" w:color="000000"/>
              <w:bottom w:val="single" w:sz="4" w:space="0" w:color="000000"/>
              <w:right w:val="single" w:sz="4" w:space="0" w:color="000000"/>
            </w:tcBorders>
            <w:vAlign w:val="center"/>
          </w:tcPr>
          <w:p>
            <w:pPr>
              <w:pStyle w:val="TAL"/>
              <w:rPr/>
            </w:pPr>
            <w:r>
              <w:rPr/>
              <w:t>Channel model</w:t>
            </w:r>
          </w:p>
        </w:tc>
        <w:tc>
          <w:tcPr>
            <w:tcW w:w="7505" w:type="dxa"/>
            <w:gridSpan w:val="3"/>
            <w:tcBorders>
              <w:top w:val="single" w:sz="4" w:space="0" w:color="000000"/>
              <w:left w:val="single" w:sz="4" w:space="0" w:color="000000"/>
              <w:bottom w:val="single" w:sz="4" w:space="0" w:color="000000"/>
              <w:right w:val="single" w:sz="4" w:space="0" w:color="000000"/>
            </w:tcBorders>
          </w:tcPr>
          <w:p>
            <w:pPr>
              <w:pStyle w:val="TAL"/>
              <w:rPr/>
            </w:pPr>
            <w:r>
              <w:rPr/>
              <w:t>For GEO (optional):</w:t>
            </w:r>
          </w:p>
          <w:p>
            <w:pPr>
              <w:pStyle w:val="TAL"/>
              <w:rPr/>
            </w:pPr>
            <w:r>
              <w:rPr/>
              <w:t>Baseline TDL/CDL model in [2], with delay/angular scaling factors equals to the mean delay/angular spread and mean K factor based on the selected channel conditions. These parameters should be provided by the companies.</w:t>
            </w:r>
          </w:p>
          <w:p>
            <w:pPr>
              <w:pStyle w:val="TAL"/>
              <w:rPr/>
            </w:pPr>
            <w:r>
              <w:rPr/>
              <w:t>For LEO:</w:t>
            </w:r>
          </w:p>
          <w:p>
            <w:pPr>
              <w:pStyle w:val="TAL"/>
              <w:rPr/>
            </w:pPr>
            <w:r>
              <w:rPr/>
              <w:t>Baseline TDL/CDL model in [2], with delay/angular scaling factors equals to the mean delay/angular spread and mean K factor based on the selected channel conditions. These parameters should be provided by the companies.</w:t>
            </w:r>
          </w:p>
        </w:tc>
      </w:tr>
      <w:tr>
        <w:trPr>
          <w:trHeight w:val="23" w:hRule="atLeast"/>
        </w:trPr>
        <w:tc>
          <w:tcPr>
            <w:tcW w:w="2135" w:type="dxa"/>
            <w:tcBorders>
              <w:top w:val="single" w:sz="4" w:space="0" w:color="000000"/>
              <w:left w:val="single" w:sz="4" w:space="0" w:color="000000"/>
              <w:bottom w:val="single" w:sz="4" w:space="0" w:color="000000"/>
              <w:right w:val="single" w:sz="4" w:space="0" w:color="000000"/>
            </w:tcBorders>
            <w:vAlign w:val="center"/>
          </w:tcPr>
          <w:p>
            <w:pPr>
              <w:pStyle w:val="TAL"/>
              <w:rPr/>
            </w:pPr>
            <w:r>
              <w:rPr/>
              <w:t>Satellite antenna configuration</w:t>
            </w:r>
          </w:p>
        </w:tc>
        <w:tc>
          <w:tcPr>
            <w:tcW w:w="4154" w:type="dxa"/>
            <w:gridSpan w:val="2"/>
            <w:tcBorders>
              <w:top w:val="single" w:sz="4" w:space="0" w:color="000000"/>
              <w:left w:val="single" w:sz="4" w:space="0" w:color="000000"/>
              <w:bottom w:val="single" w:sz="4" w:space="0" w:color="000000"/>
              <w:right w:val="single" w:sz="4" w:space="0" w:color="000000"/>
            </w:tcBorders>
            <w:vAlign w:val="center"/>
          </w:tcPr>
          <w:p>
            <w:pPr>
              <w:pStyle w:val="TAL"/>
              <w:rPr/>
            </w:pPr>
            <w:r>
              <w:rPr/>
              <w:t>1Tx/Rx</w:t>
            </w:r>
          </w:p>
        </w:tc>
        <w:tc>
          <w:tcPr>
            <w:tcW w:w="3351"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pPr>
              <w:pStyle w:val="TAL"/>
              <w:rPr/>
            </w:pPr>
            <w:r>
              <w:rPr/>
              <w:t>1Tx/Rx</w:t>
            </w:r>
          </w:p>
        </w:tc>
      </w:tr>
      <w:tr>
        <w:trPr>
          <w:trHeight w:val="23" w:hRule="atLeast"/>
        </w:trPr>
        <w:tc>
          <w:tcPr>
            <w:tcW w:w="2135" w:type="dxa"/>
            <w:tcBorders>
              <w:top w:val="single" w:sz="4" w:space="0" w:color="000000"/>
              <w:left w:val="single" w:sz="4" w:space="0" w:color="000000"/>
              <w:bottom w:val="single" w:sz="4" w:space="0" w:color="000000"/>
              <w:right w:val="single" w:sz="4" w:space="0" w:color="000000"/>
            </w:tcBorders>
            <w:vAlign w:val="center"/>
          </w:tcPr>
          <w:p>
            <w:pPr>
              <w:pStyle w:val="TAL"/>
              <w:rPr/>
            </w:pPr>
            <w:r>
              <w:rPr/>
              <w:t>UE antenna configuration</w:t>
            </w:r>
          </w:p>
        </w:tc>
        <w:tc>
          <w:tcPr>
            <w:tcW w:w="4154" w:type="dxa"/>
            <w:gridSpan w:val="2"/>
            <w:tcBorders>
              <w:top w:val="single" w:sz="4" w:space="0" w:color="000000"/>
              <w:left w:val="single" w:sz="4" w:space="0" w:color="000000"/>
              <w:bottom w:val="single" w:sz="4" w:space="0" w:color="000000"/>
              <w:right w:val="single" w:sz="4" w:space="0" w:color="000000"/>
            </w:tcBorders>
          </w:tcPr>
          <w:p>
            <w:pPr>
              <w:pStyle w:val="TAL"/>
              <w:rPr/>
            </w:pPr>
            <w:r>
              <w:rPr/>
              <w:t>(1, 1, 2) with omni-directional antenna element</w:t>
            </w:r>
          </w:p>
        </w:tc>
        <w:tc>
          <w:tcPr>
            <w:tcW w:w="3351" w:type="dxa"/>
            <w:tcBorders>
              <w:top w:val="single" w:sz="4" w:space="0" w:color="000000"/>
              <w:left w:val="single" w:sz="4" w:space="0" w:color="000000"/>
              <w:bottom w:val="single" w:sz="4" w:space="0" w:color="000000"/>
              <w:right w:val="single" w:sz="4" w:space="0" w:color="000000"/>
            </w:tcBorders>
            <w:tcMar>
              <w:top w:w="0" w:type="dxa"/>
              <w:left w:w="0" w:type="dxa"/>
              <w:right w:w="0" w:type="dxa"/>
            </w:tcMar>
          </w:tcPr>
          <w:p>
            <w:pPr>
              <w:pStyle w:val="TAL"/>
              <w:rPr/>
            </w:pPr>
            <w:r>
              <w:rPr/>
              <w:t>VSAT with 60 cm equivalent aperture diameter</w:t>
            </w:r>
          </w:p>
        </w:tc>
      </w:tr>
      <w:tr>
        <w:trPr>
          <w:trHeight w:val="23" w:hRule="atLeast"/>
        </w:trPr>
        <w:tc>
          <w:tcPr>
            <w:tcW w:w="2135" w:type="dxa"/>
            <w:tcBorders>
              <w:top w:val="single" w:sz="4" w:space="0" w:color="000000"/>
              <w:left w:val="single" w:sz="4" w:space="0" w:color="000000"/>
              <w:bottom w:val="single" w:sz="4" w:space="0" w:color="000000"/>
              <w:right w:val="single" w:sz="4" w:space="0" w:color="000000"/>
            </w:tcBorders>
            <w:vAlign w:val="center"/>
          </w:tcPr>
          <w:p>
            <w:pPr>
              <w:pStyle w:val="TAL"/>
              <w:rPr/>
            </w:pPr>
            <w:r>
              <w:rPr/>
              <w:t>Phase noise Model</w:t>
            </w:r>
          </w:p>
        </w:tc>
        <w:tc>
          <w:tcPr>
            <w:tcW w:w="7505" w:type="dxa"/>
            <w:gridSpan w:val="3"/>
            <w:tcBorders>
              <w:top w:val="single" w:sz="4" w:space="0" w:color="000000"/>
              <w:left w:val="single" w:sz="4" w:space="0" w:color="000000"/>
              <w:bottom w:val="single" w:sz="4" w:space="0" w:color="000000"/>
              <w:right w:val="single" w:sz="4" w:space="0" w:color="000000"/>
            </w:tcBorders>
            <w:vAlign w:val="center"/>
          </w:tcPr>
          <w:p>
            <w:pPr>
              <w:pStyle w:val="TAL"/>
              <w:rPr/>
            </w:pPr>
            <w:r>
              <w:rPr/>
              <w:t xml:space="preserve">S-band phase noise modelling (optional) </w:t>
            </w:r>
          </w:p>
          <w:p>
            <w:pPr>
              <w:pStyle w:val="TAL"/>
              <w:rPr/>
            </w:pPr>
            <w:r>
              <w:rPr/>
              <w:t xml:space="preserve">Ka-band phase noise modelling: phase noise profile according to TR 38.803 </w:t>
            </w:r>
          </w:p>
        </w:tc>
      </w:tr>
      <w:tr>
        <w:trPr>
          <w:trHeight w:val="272" w:hRule="atLeast"/>
        </w:trPr>
        <w:tc>
          <w:tcPr>
            <w:tcW w:w="2135" w:type="dxa"/>
            <w:tcBorders>
              <w:top w:val="single" w:sz="4" w:space="0" w:color="000000"/>
              <w:left w:val="single" w:sz="4" w:space="0" w:color="000000"/>
              <w:bottom w:val="single" w:sz="4" w:space="0" w:color="000000"/>
              <w:right w:val="single" w:sz="4" w:space="0" w:color="000000"/>
            </w:tcBorders>
            <w:vAlign w:val="center"/>
          </w:tcPr>
          <w:p>
            <w:pPr>
              <w:pStyle w:val="TAL"/>
              <w:rPr/>
            </w:pPr>
            <w:r>
              <w:rPr/>
              <w:t>Metrics</w:t>
            </w:r>
          </w:p>
        </w:tc>
        <w:tc>
          <w:tcPr>
            <w:tcW w:w="7505" w:type="dxa"/>
            <w:gridSpan w:val="3"/>
            <w:tcBorders>
              <w:top w:val="single" w:sz="4" w:space="0" w:color="000000"/>
              <w:left w:val="single" w:sz="4" w:space="0" w:color="000000"/>
              <w:bottom w:val="single" w:sz="4" w:space="0" w:color="000000"/>
              <w:right w:val="single" w:sz="4" w:space="0" w:color="000000"/>
            </w:tcBorders>
            <w:vAlign w:val="center"/>
          </w:tcPr>
          <w:p>
            <w:pPr>
              <w:pStyle w:val="TAL"/>
              <w:rPr/>
            </w:pPr>
            <w:r>
              <w:rPr/>
              <w:t>BLER, Throughput</w:t>
            </w:r>
          </w:p>
        </w:tc>
      </w:tr>
    </w:tbl>
    <w:p>
      <w:pPr>
        <w:pStyle w:val="Normal"/>
        <w:rPr/>
      </w:pPr>
      <w:r>
        <w:rPr/>
      </w:r>
    </w:p>
    <w:p>
      <w:pPr>
        <w:pStyle w:val="Normal"/>
        <w:rPr/>
      </w:pPr>
      <w:r>
        <w:rPr/>
        <w:t>HPA non-linearity modelling is not considered as part of the baseline for link level simulations.</w:t>
      </w:r>
    </w:p>
    <w:p>
      <w:pPr>
        <w:pStyle w:val="Normal"/>
        <w:rPr/>
      </w:pPr>
      <w:r>
        <w:rPr/>
        <w:t>PAPR optimizations for downlink channels are not necessary to be specified for NTN at least for Rel-17.</w:t>
      </w:r>
    </w:p>
    <w:p>
      <w:pPr>
        <w:pStyle w:val="Heading3"/>
        <w:rPr/>
      </w:pPr>
      <w:bookmarkStart w:id="62" w:name="__RefHeading___Toc30079754"/>
      <w:bookmarkEnd w:id="62"/>
      <w:r>
        <w:rPr/>
        <w:t>6.1.3</w:t>
        <w:tab/>
        <w:t>Link Budget Analysis</w:t>
      </w:r>
    </w:p>
    <w:p>
      <w:pPr>
        <w:pStyle w:val="Heading4"/>
        <w:ind w:left="1418" w:hanging="1418"/>
        <w:rPr/>
      </w:pPr>
      <w:bookmarkStart w:id="63" w:name="__RefHeading___Toc30079755"/>
      <w:bookmarkEnd w:id="63"/>
      <w:r>
        <w:rPr/>
        <w:t>6.1.3.1</w:t>
        <w:tab/>
        <w:t>Link Budget Calculation</w:t>
      </w:r>
    </w:p>
    <w:p>
      <w:pPr>
        <w:pStyle w:val="Normal"/>
        <w:rPr/>
      </w:pPr>
      <w:r>
        <w:rPr/>
        <w:t>Carrier-to-noise-and-interference ratio (CNIR) of transmission link between satellite and UE can be derived by carrier-to-noise ratio (CNR) and carrier-to-interference ratio (CIR) as follows</w:t>
      </w:r>
    </w:p>
    <w:p>
      <w:pPr>
        <w:pStyle w:val="EQ"/>
        <w:rPr/>
      </w:pPr>
      <w:r>
        <w:rPr/>
        <w:tab/>
      </w:r>
      <w:r>
        <w:rPr>
          <w:rFonts w:eastAsia="Calibri"/>
        </w:rPr>
        <w:drawing>
          <wp:inline distT="0" distB="0" distL="0" distR="0">
            <wp:extent cx="3218815" cy="190500"/>
            <wp:effectExtent l="0" t="0" r="0" b="0"/>
            <wp:docPr id="23"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7" descr=""/>
                    <pic:cNvPicPr>
                      <a:picLocks noChangeAspect="1" noChangeArrowheads="1"/>
                    </pic:cNvPicPr>
                  </pic:nvPicPr>
                  <pic:blipFill>
                    <a:blip r:embed="rId62"/>
                    <a:srcRect l="-11" t="-189" r="-11" b="-189"/>
                    <a:stretch>
                      <a:fillRect/>
                    </a:stretch>
                  </pic:blipFill>
                  <pic:spPr bwMode="auto">
                    <a:xfrm>
                      <a:off x="0" y="0"/>
                      <a:ext cx="3218815" cy="190500"/>
                    </a:xfrm>
                    <a:prstGeom prst="rect">
                      <a:avLst/>
                    </a:prstGeom>
                  </pic:spPr>
                </pic:pic>
              </a:graphicData>
            </a:graphic>
          </wp:inline>
        </w:drawing>
      </w:r>
      <w:r>
        <w:rPr>
          <w:rFonts w:eastAsia="Calibri"/>
        </w:rPr>
        <w:tab/>
        <w:t>(6.1.3.1-1)</w:t>
      </w:r>
    </w:p>
    <w:p>
      <w:pPr>
        <w:pStyle w:val="Normal"/>
        <w:rPr/>
      </w:pPr>
      <w:r>
        <w:rPr/>
        <w:t>The formula for CNR calculation is</w:t>
      </w:r>
    </w:p>
    <w:p>
      <w:pPr>
        <w:pStyle w:val="EQ"/>
        <w:rPr/>
      </w:pPr>
      <w:r>
        <w:rPr/>
        <w:tab/>
      </w:r>
      <w:r>
        <w:rPr/>
        <w:drawing>
          <wp:inline distT="0" distB="0" distL="0" distR="0">
            <wp:extent cx="5097145" cy="389890"/>
            <wp:effectExtent l="0" t="0" r="0" b="0"/>
            <wp:docPr id="24"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8" descr=""/>
                    <pic:cNvPicPr>
                      <a:picLocks noChangeAspect="1" noChangeArrowheads="1"/>
                    </pic:cNvPicPr>
                  </pic:nvPicPr>
                  <pic:blipFill>
                    <a:blip r:embed="rId63"/>
                    <a:srcRect l="-6" t="-83" r="9001" b="-83"/>
                    <a:stretch>
                      <a:fillRect/>
                    </a:stretch>
                  </pic:blipFill>
                  <pic:spPr bwMode="auto">
                    <a:xfrm>
                      <a:off x="0" y="0"/>
                      <a:ext cx="5097145" cy="389890"/>
                    </a:xfrm>
                    <a:prstGeom prst="rect">
                      <a:avLst/>
                    </a:prstGeom>
                  </pic:spPr>
                </pic:pic>
              </a:graphicData>
            </a:graphic>
          </wp:inline>
        </w:drawing>
      </w:r>
      <w:r>
        <w:rPr/>
        <w:tab/>
      </w:r>
      <w:r>
        <w:rPr>
          <w:rFonts w:eastAsia="Calibri"/>
        </w:rPr>
        <w:t>(6.1.3.1-2)</w:t>
      </w:r>
    </w:p>
    <w:p>
      <w:pPr>
        <w:pStyle w:val="Normal"/>
        <w:rPr/>
      </w:pPr>
      <w:r>
        <w:rPr/>
        <w:t xml:space="preserve">where EIRP is effective isotropic radiated power (EIRP), </w:t>
      </w:r>
      <w:r>
        <w:fldChar w:fldCharType="begin"/>
      </w:r>
      <w:r>
        <w:rPr/>
        <w:instrText xml:space="preserve"> QUOTE _x0001_ </w:instrText>
      </w:r>
      <w:r>
        <w:rPr/>
      </w:r>
      <w:r>
        <w:rPr/>
        <w:fldChar w:fldCharType="separate"/>
      </w:r>
      <w:r>
        <w:rPr/>
      </w:r>
      <w:r>
        <w:rPr/>
        <w:drawing>
          <wp:inline distT="0" distB="0" distL="0" distR="0">
            <wp:extent cx="257175" cy="161925"/>
            <wp:effectExtent l="0" t="0" r="0" b="0"/>
            <wp:docPr id="25"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49" descr=""/>
                    <pic:cNvPicPr>
                      <a:picLocks noChangeAspect="1" noChangeArrowheads="1"/>
                    </pic:cNvPicPr>
                  </pic:nvPicPr>
                  <pic:blipFill>
                    <a:blip r:embed="rId64"/>
                    <a:srcRect l="-140" t="-223" r="-140" b="-223"/>
                    <a:stretch>
                      <a:fillRect/>
                    </a:stretch>
                  </pic:blipFill>
                  <pic:spPr bwMode="auto">
                    <a:xfrm>
                      <a:off x="0" y="0"/>
                      <a:ext cx="257175" cy="161925"/>
                    </a:xfrm>
                    <a:prstGeom prst="rect">
                      <a:avLst/>
                    </a:prstGeom>
                  </pic:spPr>
                </pic:pic>
              </a:graphicData>
            </a:graphic>
          </wp:inline>
        </w:drawing>
      </w:r>
      <w:r>
        <w:rPr/>
      </w:r>
      <w:r>
        <w:rPr/>
        <w:fldChar w:fldCharType="end"/>
      </w:r>
      <w:r>
        <w:rPr/>
        <w:t xml:space="preserve"> is antenna-gain-to-noise-temperature, </w:t>
      </w:r>
      <w:r>
        <w:fldChar w:fldCharType="begin"/>
      </w:r>
      <w:r>
        <w:rPr/>
        <w:instrText xml:space="preserve"> QUOTE _x0001_ </w:instrText>
      </w:r>
      <w:r>
        <w:rPr/>
      </w:r>
      <w:r>
        <w:rPr/>
        <w:fldChar w:fldCharType="separate"/>
      </w:r>
      <w:r>
        <w:rPr/>
      </w:r>
      <w:r>
        <w:rPr/>
        <w:drawing>
          <wp:inline distT="0" distB="0" distL="0" distR="0">
            <wp:extent cx="85725" cy="161925"/>
            <wp:effectExtent l="0" t="0" r="0" b="0"/>
            <wp:docPr id="26"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0" descr=""/>
                    <pic:cNvPicPr>
                      <a:picLocks noChangeAspect="1" noChangeArrowheads="1"/>
                    </pic:cNvPicPr>
                  </pic:nvPicPr>
                  <pic:blipFill>
                    <a:blip r:embed="rId65"/>
                    <a:srcRect l="-420" t="-223" r="-420" b="-223"/>
                    <a:stretch>
                      <a:fillRect/>
                    </a:stretch>
                  </pic:blipFill>
                  <pic:spPr bwMode="auto">
                    <a:xfrm>
                      <a:off x="0" y="0"/>
                      <a:ext cx="85725" cy="161925"/>
                    </a:xfrm>
                    <a:prstGeom prst="rect">
                      <a:avLst/>
                    </a:prstGeom>
                  </pic:spPr>
                </pic:pic>
              </a:graphicData>
            </a:graphic>
          </wp:inline>
        </w:drawing>
      </w:r>
      <w:r>
        <w:rPr/>
      </w:r>
      <w:r>
        <w:rPr/>
        <w:fldChar w:fldCharType="end"/>
      </w:r>
      <w:r>
        <w:rPr/>
        <w:t xml:space="preserve"> is Boltzmann constant and equals to -228.6 dBW/K/Hz, </w:t>
      </w:r>
      <w:r>
        <w:fldChar w:fldCharType="begin"/>
      </w:r>
      <w:r>
        <w:rPr/>
        <w:instrText xml:space="preserve"> QUOTE _x0001_ </w:instrText>
      </w:r>
      <w:r>
        <w:rPr/>
      </w:r>
      <w:r>
        <w:rPr/>
        <w:fldChar w:fldCharType="separate"/>
      </w:r>
      <w:r>
        <w:rPr/>
      </w:r>
      <w:r>
        <w:rPr/>
        <w:drawing>
          <wp:inline distT="0" distB="0" distL="0" distR="0">
            <wp:extent cx="285750" cy="161925"/>
            <wp:effectExtent l="0" t="0" r="0" b="0"/>
            <wp:docPr id="27"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51" descr=""/>
                    <pic:cNvPicPr>
                      <a:picLocks noChangeAspect="1" noChangeArrowheads="1"/>
                    </pic:cNvPicPr>
                  </pic:nvPicPr>
                  <pic:blipFill>
                    <a:blip r:embed="rId66"/>
                    <a:srcRect l="-126" t="-223" r="-126" b="-223"/>
                    <a:stretch>
                      <a:fillRect/>
                    </a:stretch>
                  </pic:blipFill>
                  <pic:spPr bwMode="auto">
                    <a:xfrm>
                      <a:off x="0" y="0"/>
                      <a:ext cx="285750" cy="161925"/>
                    </a:xfrm>
                    <a:prstGeom prst="rect">
                      <a:avLst/>
                    </a:prstGeom>
                  </pic:spPr>
                </pic:pic>
              </a:graphicData>
            </a:graphic>
          </wp:inline>
        </w:drawing>
      </w:r>
      <w:r>
        <w:rPr/>
      </w:r>
      <w:r>
        <w:rPr/>
        <w:fldChar w:fldCharType="end"/>
      </w:r>
      <w:r>
        <w:rPr/>
        <w:t xml:space="preserve"> is free space path loss, </w:t>
      </w:r>
      <w:r>
        <w:fldChar w:fldCharType="begin"/>
      </w:r>
      <w:r>
        <w:rPr/>
        <w:instrText xml:space="preserve"> QUOTE _x0001_ </w:instrText>
      </w:r>
      <w:r>
        <w:rPr/>
      </w:r>
      <w:r>
        <w:rPr/>
        <w:fldChar w:fldCharType="separate"/>
      </w:r>
      <w:r>
        <w:rPr/>
      </w:r>
      <w:r>
        <w:rPr/>
        <w:drawing>
          <wp:inline distT="0" distB="0" distL="0" distR="0">
            <wp:extent cx="228600" cy="161925"/>
            <wp:effectExtent l="0" t="0" r="0" b="0"/>
            <wp:docPr id="28"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2" descr=""/>
                    <pic:cNvPicPr>
                      <a:picLocks noChangeAspect="1" noChangeArrowheads="1"/>
                    </pic:cNvPicPr>
                  </pic:nvPicPr>
                  <pic:blipFill>
                    <a:blip r:embed="rId67"/>
                    <a:srcRect l="-158" t="-223" r="-158" b="-223"/>
                    <a:stretch>
                      <a:fillRect/>
                    </a:stretch>
                  </pic:blipFill>
                  <pic:spPr bwMode="auto">
                    <a:xfrm>
                      <a:off x="0" y="0"/>
                      <a:ext cx="228600" cy="161925"/>
                    </a:xfrm>
                    <a:prstGeom prst="rect">
                      <a:avLst/>
                    </a:prstGeom>
                  </pic:spPr>
                </pic:pic>
              </a:graphicData>
            </a:graphic>
          </wp:inline>
        </w:drawing>
      </w:r>
      <w:r>
        <w:rPr/>
      </w:r>
      <w:r>
        <w:rPr/>
        <w:fldChar w:fldCharType="end"/>
      </w:r>
      <w:r>
        <w:rPr/>
        <w:t xml:space="preserve"> is atmospheric path loss due to gases and rain fades, </w:t>
      </w:r>
      <w:r>
        <w:fldChar w:fldCharType="begin"/>
      </w:r>
      <w:r>
        <w:rPr/>
        <w:instrText xml:space="preserve"> QUOTE _x0001_ </w:instrText>
      </w:r>
      <w:r>
        <w:rPr/>
      </w:r>
      <w:r>
        <w:rPr/>
        <w:fldChar w:fldCharType="separate"/>
      </w:r>
      <w:r>
        <w:rPr/>
      </w:r>
      <w:r>
        <w:rPr/>
        <w:drawing>
          <wp:inline distT="0" distB="0" distL="0" distR="0">
            <wp:extent cx="274320" cy="152400"/>
            <wp:effectExtent l="0" t="0" r="0" b="0"/>
            <wp:docPr id="29"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3" descr=""/>
                    <pic:cNvPicPr>
                      <a:picLocks noChangeAspect="1" noChangeArrowheads="1"/>
                    </pic:cNvPicPr>
                  </pic:nvPicPr>
                  <pic:blipFill>
                    <a:blip r:embed="rId68"/>
                    <a:srcRect l="-131" t="-236" r="-131" b="-236"/>
                    <a:stretch>
                      <a:fillRect/>
                    </a:stretch>
                  </pic:blipFill>
                  <pic:spPr bwMode="auto">
                    <a:xfrm>
                      <a:off x="0" y="0"/>
                      <a:ext cx="274320" cy="152400"/>
                    </a:xfrm>
                    <a:prstGeom prst="rect">
                      <a:avLst/>
                    </a:prstGeom>
                  </pic:spPr>
                </pic:pic>
              </a:graphicData>
            </a:graphic>
          </wp:inline>
        </w:drawing>
      </w:r>
      <w:r>
        <w:rPr/>
      </w:r>
      <w:r>
        <w:rPr/>
        <w:fldChar w:fldCharType="end"/>
      </w:r>
      <w:r>
        <w:rPr/>
        <w:t xml:space="preserve"> is shadowing margin, </w:t>
      </w:r>
      <w:r>
        <w:fldChar w:fldCharType="begin"/>
      </w:r>
      <w:r>
        <w:rPr/>
        <w:instrText xml:space="preserve"> QUOTE _x0001_ </w:instrText>
      </w:r>
      <w:r>
        <w:rPr/>
      </w:r>
      <w:r>
        <w:rPr/>
        <w:fldChar w:fldCharType="separate"/>
      </w:r>
      <w:r>
        <w:rPr/>
      </w:r>
      <w:r>
        <w:rPr/>
        <w:drawing>
          <wp:inline distT="0" distB="0" distL="0" distR="0">
            <wp:extent cx="502920" cy="152400"/>
            <wp:effectExtent l="0" t="0" r="0" b="0"/>
            <wp:docPr id="30"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4" descr=""/>
                    <pic:cNvPicPr>
                      <a:picLocks noChangeAspect="1" noChangeArrowheads="1"/>
                    </pic:cNvPicPr>
                  </pic:nvPicPr>
                  <pic:blipFill>
                    <a:blip r:embed="rId69"/>
                    <a:srcRect l="-72" t="-236" r="-72" b="-236"/>
                    <a:stretch>
                      <a:fillRect/>
                    </a:stretch>
                  </pic:blipFill>
                  <pic:spPr bwMode="auto">
                    <a:xfrm>
                      <a:off x="0" y="0"/>
                      <a:ext cx="502920" cy="152400"/>
                    </a:xfrm>
                    <a:prstGeom prst="rect">
                      <a:avLst/>
                    </a:prstGeom>
                  </pic:spPr>
                </pic:pic>
              </a:graphicData>
            </a:graphic>
          </wp:inline>
        </w:drawing>
      </w:r>
      <w:r>
        <w:rPr/>
      </w:r>
      <w:r>
        <w:rPr/>
        <w:fldChar w:fldCharType="end"/>
      </w:r>
      <w:r>
        <w:rPr/>
        <w:t xml:space="preserve"> is scintillation loss, </w:t>
      </w:r>
      <w:r>
        <w:fldChar w:fldCharType="begin"/>
      </w:r>
      <w:r>
        <w:rPr/>
        <w:instrText xml:space="preserve"> QUOTE _x0001_ </w:instrText>
      </w:r>
      <w:r>
        <w:rPr/>
      </w:r>
      <w:r>
        <w:rPr/>
        <w:fldChar w:fldCharType="separate"/>
      </w:r>
      <w:r>
        <w:rPr/>
      </w:r>
      <w:r>
        <w:rPr/>
        <w:drawing>
          <wp:inline distT="0" distB="0" distL="0" distR="0">
            <wp:extent cx="304800" cy="161925"/>
            <wp:effectExtent l="0" t="0" r="0" b="0"/>
            <wp:docPr id="31"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5" descr=""/>
                    <pic:cNvPicPr>
                      <a:picLocks noChangeAspect="1" noChangeArrowheads="1"/>
                    </pic:cNvPicPr>
                  </pic:nvPicPr>
                  <pic:blipFill>
                    <a:blip r:embed="rId70"/>
                    <a:srcRect l="-118" t="-223" r="-118" b="-223"/>
                    <a:stretch>
                      <a:fillRect/>
                    </a:stretch>
                  </pic:blipFill>
                  <pic:spPr bwMode="auto">
                    <a:xfrm>
                      <a:off x="0" y="0"/>
                      <a:ext cx="304800" cy="161925"/>
                    </a:xfrm>
                    <a:prstGeom prst="rect">
                      <a:avLst/>
                    </a:prstGeom>
                  </pic:spPr>
                </pic:pic>
              </a:graphicData>
            </a:graphic>
          </wp:inline>
        </w:drawing>
      </w:r>
      <w:r>
        <w:rPr/>
      </w:r>
      <w:r>
        <w:rPr/>
        <w:fldChar w:fldCharType="end"/>
      </w:r>
      <w:r>
        <w:rPr/>
        <w:t xml:space="preserve"> is additional loss, for example degradation due to feeder links in case of non-regenerative systems, and </w:t>
      </w:r>
      <w:r>
        <w:fldChar w:fldCharType="begin"/>
      </w:r>
      <w:r>
        <w:rPr/>
        <w:instrText xml:space="preserve"> QUOTE _x0001_ </w:instrText>
      </w:r>
      <w:r>
        <w:rPr/>
      </w:r>
      <w:r>
        <w:rPr/>
        <w:fldChar w:fldCharType="separate"/>
      </w:r>
      <w:r>
        <w:rPr/>
      </w:r>
      <w:r>
        <w:rPr/>
        <w:drawing>
          <wp:inline distT="0" distB="0" distL="0" distR="0">
            <wp:extent cx="95250" cy="161925"/>
            <wp:effectExtent l="0" t="0" r="0" b="0"/>
            <wp:docPr id="32"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56" descr=""/>
                    <pic:cNvPicPr>
                      <a:picLocks noChangeAspect="1" noChangeArrowheads="1"/>
                    </pic:cNvPicPr>
                  </pic:nvPicPr>
                  <pic:blipFill>
                    <a:blip r:embed="rId71"/>
                    <a:srcRect l="-379" t="-223" r="-379" b="-223"/>
                    <a:stretch>
                      <a:fillRect/>
                    </a:stretch>
                  </pic:blipFill>
                  <pic:spPr bwMode="auto">
                    <a:xfrm>
                      <a:off x="0" y="0"/>
                      <a:ext cx="95250" cy="161925"/>
                    </a:xfrm>
                    <a:prstGeom prst="rect">
                      <a:avLst/>
                    </a:prstGeom>
                  </pic:spPr>
                </pic:pic>
              </a:graphicData>
            </a:graphic>
          </wp:inline>
        </w:drawing>
      </w:r>
      <w:r>
        <w:rPr/>
      </w:r>
      <w:r>
        <w:rPr/>
        <w:fldChar w:fldCharType="end"/>
      </w:r>
      <w:r>
        <w:rPr/>
        <w:t xml:space="preserve"> is channel bandwidth.</w:t>
      </w:r>
    </w:p>
    <w:p>
      <w:pPr>
        <w:pStyle w:val="Normal"/>
        <w:rPr/>
      </w:pPr>
      <w:r>
        <w:rPr/>
        <w:t xml:space="preserve">Antenna-gain-to-noise-temperature </w:t>
      </w:r>
      <w:r>
        <w:fldChar w:fldCharType="begin"/>
      </w:r>
      <w:r>
        <w:rPr/>
        <w:instrText xml:space="preserve"> QUOTE _x0001_ </w:instrText>
      </w:r>
      <w:r>
        <w:rPr/>
      </w:r>
      <w:r>
        <w:rPr/>
        <w:fldChar w:fldCharType="separate"/>
      </w:r>
      <w:r>
        <w:rPr/>
      </w:r>
      <w:r>
        <w:rPr/>
        <w:drawing>
          <wp:inline distT="0" distB="0" distL="0" distR="0">
            <wp:extent cx="257175" cy="161925"/>
            <wp:effectExtent l="0" t="0" r="0" b="0"/>
            <wp:docPr id="33"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57" descr=""/>
                    <pic:cNvPicPr>
                      <a:picLocks noChangeAspect="1" noChangeArrowheads="1"/>
                    </pic:cNvPicPr>
                  </pic:nvPicPr>
                  <pic:blipFill>
                    <a:blip r:embed="rId72"/>
                    <a:srcRect l="-140" t="-223" r="-140" b="-223"/>
                    <a:stretch>
                      <a:fillRect/>
                    </a:stretch>
                  </pic:blipFill>
                  <pic:spPr bwMode="auto">
                    <a:xfrm>
                      <a:off x="0" y="0"/>
                      <a:ext cx="257175" cy="161925"/>
                    </a:xfrm>
                    <a:prstGeom prst="rect">
                      <a:avLst/>
                    </a:prstGeom>
                  </pic:spPr>
                </pic:pic>
              </a:graphicData>
            </a:graphic>
          </wp:inline>
        </w:drawing>
      </w:r>
      <w:r>
        <w:rPr/>
      </w:r>
      <w:r>
        <w:rPr/>
        <w:fldChar w:fldCharType="end"/>
      </w:r>
      <w:r>
        <w:rPr/>
        <w:t xml:space="preserve"> can be derived by [2]</w:t>
      </w:r>
    </w:p>
    <w:p>
      <w:pPr>
        <w:pStyle w:val="EQ"/>
        <w:rPr/>
      </w:pPr>
      <w:r>
        <w:rPr/>
        <w:tab/>
      </w:r>
      <w:r>
        <w:rPr>
          <w:rFonts w:eastAsia="Calibri"/>
        </w:rPr>
        <w:drawing>
          <wp:inline distT="0" distB="0" distL="0" distR="0">
            <wp:extent cx="4809490" cy="200025"/>
            <wp:effectExtent l="0" t="0" r="0" b="0"/>
            <wp:docPr id="34"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8" descr=""/>
                    <pic:cNvPicPr>
                      <a:picLocks noChangeAspect="1" noChangeArrowheads="1"/>
                    </pic:cNvPicPr>
                  </pic:nvPicPr>
                  <pic:blipFill>
                    <a:blip r:embed="rId73"/>
                    <a:srcRect l="-7" t="-180" r="-7" b="-180"/>
                    <a:stretch>
                      <a:fillRect/>
                    </a:stretch>
                  </pic:blipFill>
                  <pic:spPr bwMode="auto">
                    <a:xfrm>
                      <a:off x="0" y="0"/>
                      <a:ext cx="4809490" cy="200025"/>
                    </a:xfrm>
                    <a:prstGeom prst="rect">
                      <a:avLst/>
                    </a:prstGeom>
                  </pic:spPr>
                </pic:pic>
              </a:graphicData>
            </a:graphic>
          </wp:inline>
        </w:drawing>
      </w:r>
      <w:r>
        <w:rPr>
          <w:rFonts w:eastAsia="Calibri"/>
        </w:rPr>
        <w:tab/>
      </w:r>
      <w:r>
        <w:rPr>
          <w:rFonts w:eastAsia="Calibri"/>
          <w:iCs/>
        </w:rPr>
        <w:t>(6.1.3.1-3)</w:t>
      </w:r>
    </w:p>
    <w:p>
      <w:pPr>
        <w:pStyle w:val="Normal"/>
        <w:rPr/>
      </w:pPr>
      <w:r>
        <w:rPr/>
        <w:t xml:space="preserve">where </w:t>
      </w:r>
      <w:r>
        <w:fldChar w:fldCharType="begin"/>
      </w:r>
      <w:r>
        <w:rPr/>
        <w:instrText xml:space="preserve"> QUOTE _x0001_ </w:instrText>
      </w:r>
      <w:r>
        <w:rPr/>
      </w:r>
      <w:r>
        <w:rPr/>
        <w:fldChar w:fldCharType="separate"/>
      </w:r>
      <w:r>
        <w:rPr/>
      </w:r>
      <w:r>
        <w:rPr/>
        <w:drawing>
          <wp:inline distT="0" distB="0" distL="0" distR="0">
            <wp:extent cx="161925" cy="161925"/>
            <wp:effectExtent l="0" t="0" r="0" b="0"/>
            <wp:docPr id="35"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59" descr=""/>
                    <pic:cNvPicPr>
                      <a:picLocks noChangeAspect="1" noChangeArrowheads="1"/>
                    </pic:cNvPicPr>
                  </pic:nvPicPr>
                  <pic:blipFill>
                    <a:blip r:embed="rId74"/>
                    <a:srcRect l="-223" t="-223" r="-223" b="-223"/>
                    <a:stretch>
                      <a:fillRect/>
                    </a:stretch>
                  </pic:blipFill>
                  <pic:spPr bwMode="auto">
                    <a:xfrm>
                      <a:off x="0" y="0"/>
                      <a:ext cx="161925" cy="161925"/>
                    </a:xfrm>
                    <a:prstGeom prst="rect">
                      <a:avLst/>
                    </a:prstGeom>
                  </pic:spPr>
                </pic:pic>
              </a:graphicData>
            </a:graphic>
          </wp:inline>
        </w:drawing>
      </w:r>
      <w:r>
        <w:rPr/>
      </w:r>
      <w:r>
        <w:rPr/>
        <w:fldChar w:fldCharType="end"/>
      </w:r>
      <w:r>
        <w:rPr/>
        <w:t xml:space="preserve"> is receive antenna gain, </w:t>
      </w:r>
      <w:r>
        <w:fldChar w:fldCharType="begin"/>
      </w:r>
      <w:r>
        <w:rPr/>
        <w:instrText xml:space="preserve"> QUOTE _x0001_ </w:instrText>
      </w:r>
      <w:r>
        <w:rPr/>
      </w:r>
      <w:r>
        <w:rPr/>
        <w:fldChar w:fldCharType="separate"/>
      </w:r>
      <w:r>
        <w:rPr/>
      </w:r>
      <w:r>
        <w:rPr/>
        <w:drawing>
          <wp:inline distT="0" distB="0" distL="0" distR="0">
            <wp:extent cx="152400" cy="180975"/>
            <wp:effectExtent l="0" t="0" r="0" b="0"/>
            <wp:docPr id="36"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60" descr=""/>
                    <pic:cNvPicPr>
                      <a:picLocks noChangeAspect="1" noChangeArrowheads="1"/>
                    </pic:cNvPicPr>
                  </pic:nvPicPr>
                  <pic:blipFill>
                    <a:blip r:embed="rId75"/>
                    <a:srcRect l="-236" t="-199" r="-236" b="-199"/>
                    <a:stretch>
                      <a:fillRect/>
                    </a:stretch>
                  </pic:blipFill>
                  <pic:spPr bwMode="auto">
                    <a:xfrm>
                      <a:off x="0" y="0"/>
                      <a:ext cx="152400" cy="180975"/>
                    </a:xfrm>
                    <a:prstGeom prst="rect">
                      <a:avLst/>
                    </a:prstGeom>
                  </pic:spPr>
                </pic:pic>
              </a:graphicData>
            </a:graphic>
          </wp:inline>
        </w:drawing>
      </w:r>
      <w:r>
        <w:rPr/>
      </w:r>
      <w:r>
        <w:rPr/>
        <w:fldChar w:fldCharType="end"/>
      </w:r>
      <w:r>
        <w:rPr/>
        <w:t xml:space="preserve"> is noise figure, </w:t>
      </w:r>
      <w:r>
        <w:fldChar w:fldCharType="begin"/>
      </w:r>
      <w:r>
        <w:rPr/>
        <w:instrText xml:space="preserve"> QUOTE _x0001_ </w:instrText>
      </w:r>
      <w:r>
        <w:rPr/>
      </w:r>
      <w:r>
        <w:rPr/>
        <w:fldChar w:fldCharType="separate"/>
      </w:r>
      <w:r>
        <w:rPr/>
      </w:r>
      <w:r>
        <w:rPr/>
        <w:drawing>
          <wp:inline distT="0" distB="0" distL="0" distR="0">
            <wp:extent cx="133350" cy="161925"/>
            <wp:effectExtent l="0" t="0" r="0" b="0"/>
            <wp:docPr id="37"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61" descr=""/>
                    <pic:cNvPicPr>
                      <a:picLocks noChangeAspect="1" noChangeArrowheads="1"/>
                    </pic:cNvPicPr>
                  </pic:nvPicPr>
                  <pic:blipFill>
                    <a:blip r:embed="rId76"/>
                    <a:srcRect l="-270" t="-223" r="-270" b="-223"/>
                    <a:stretch>
                      <a:fillRect/>
                    </a:stretch>
                  </pic:blipFill>
                  <pic:spPr bwMode="auto">
                    <a:xfrm>
                      <a:off x="0" y="0"/>
                      <a:ext cx="133350" cy="161925"/>
                    </a:xfrm>
                    <a:prstGeom prst="rect">
                      <a:avLst/>
                    </a:prstGeom>
                  </pic:spPr>
                </pic:pic>
              </a:graphicData>
            </a:graphic>
          </wp:inline>
        </w:drawing>
      </w:r>
      <w:r>
        <w:rPr/>
      </w:r>
      <w:r>
        <w:rPr/>
        <w:fldChar w:fldCharType="end"/>
      </w:r>
      <w:r>
        <w:rPr/>
        <w:t xml:space="preserve"> is ambient temperature and </w:t>
      </w:r>
      <w:r>
        <w:fldChar w:fldCharType="begin"/>
      </w:r>
      <w:r>
        <w:rPr/>
        <w:instrText xml:space="preserve"> QUOTE _x0001_ </w:instrText>
      </w:r>
      <w:r>
        <w:rPr/>
      </w:r>
      <w:r>
        <w:rPr/>
        <w:fldChar w:fldCharType="separate"/>
      </w:r>
      <w:r>
        <w:rPr/>
      </w:r>
      <w:r>
        <w:rPr/>
        <w:drawing>
          <wp:inline distT="0" distB="0" distL="0" distR="0">
            <wp:extent cx="133350" cy="161925"/>
            <wp:effectExtent l="0" t="0" r="0" b="0"/>
            <wp:docPr id="38"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62" descr=""/>
                    <pic:cNvPicPr>
                      <a:picLocks noChangeAspect="1" noChangeArrowheads="1"/>
                    </pic:cNvPicPr>
                  </pic:nvPicPr>
                  <pic:blipFill>
                    <a:blip r:embed="rId77"/>
                    <a:srcRect l="-270" t="-223" r="-270" b="-223"/>
                    <a:stretch>
                      <a:fillRect/>
                    </a:stretch>
                  </pic:blipFill>
                  <pic:spPr bwMode="auto">
                    <a:xfrm>
                      <a:off x="0" y="0"/>
                      <a:ext cx="133350" cy="161925"/>
                    </a:xfrm>
                    <a:prstGeom prst="rect">
                      <a:avLst/>
                    </a:prstGeom>
                  </pic:spPr>
                </pic:pic>
              </a:graphicData>
            </a:graphic>
          </wp:inline>
        </w:drawing>
      </w:r>
      <w:r>
        <w:rPr/>
      </w:r>
      <w:r>
        <w:rPr/>
        <w:fldChar w:fldCharType="end"/>
      </w:r>
      <w:r>
        <w:rPr/>
        <w:t xml:space="preserve"> is antenna temperature. Receive antenna gain </w:t>
      </w:r>
      <w:r>
        <w:fldChar w:fldCharType="begin"/>
      </w:r>
      <w:r>
        <w:rPr/>
        <w:instrText xml:space="preserve"> QUOTE _x0001_ </w:instrText>
      </w:r>
      <w:r>
        <w:rPr/>
      </w:r>
      <w:r>
        <w:rPr/>
        <w:fldChar w:fldCharType="separate"/>
      </w:r>
      <w:r>
        <w:rPr/>
      </w:r>
      <w:r>
        <w:rPr/>
        <w:drawing>
          <wp:inline distT="0" distB="0" distL="0" distR="0">
            <wp:extent cx="161925" cy="161925"/>
            <wp:effectExtent l="0" t="0" r="0" b="0"/>
            <wp:docPr id="39"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63" descr=""/>
                    <pic:cNvPicPr>
                      <a:picLocks noChangeAspect="1" noChangeArrowheads="1"/>
                    </pic:cNvPicPr>
                  </pic:nvPicPr>
                  <pic:blipFill>
                    <a:blip r:embed="rId78"/>
                    <a:srcRect l="-223" t="-223" r="-223" b="-223"/>
                    <a:stretch>
                      <a:fillRect/>
                    </a:stretch>
                  </pic:blipFill>
                  <pic:spPr bwMode="auto">
                    <a:xfrm>
                      <a:off x="0" y="0"/>
                      <a:ext cx="161925" cy="161925"/>
                    </a:xfrm>
                    <a:prstGeom prst="rect">
                      <a:avLst/>
                    </a:prstGeom>
                  </pic:spPr>
                </pic:pic>
              </a:graphicData>
            </a:graphic>
          </wp:inline>
        </w:drawing>
      </w:r>
      <w:r>
        <w:rPr/>
      </w:r>
      <w:r>
        <w:rPr/>
        <w:fldChar w:fldCharType="end"/>
      </w:r>
      <w:r>
        <w:rPr/>
        <w:t xml:space="preserve"> can be obtained by</w:t>
      </w:r>
    </w:p>
    <w:p>
      <w:pPr>
        <w:pStyle w:val="EQ"/>
        <w:rPr/>
      </w:pPr>
      <w:r>
        <w:rPr/>
        <w:tab/>
      </w:r>
      <w:r>
        <w:rPr>
          <w:rFonts w:eastAsia="Calibri"/>
        </w:rPr>
        <w:drawing>
          <wp:inline distT="0" distB="0" distL="0" distR="0">
            <wp:extent cx="4295140" cy="619125"/>
            <wp:effectExtent l="0" t="0" r="0" b="0"/>
            <wp:docPr id="40"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64" descr=""/>
                    <pic:cNvPicPr>
                      <a:picLocks noChangeAspect="1" noChangeArrowheads="1"/>
                    </pic:cNvPicPr>
                  </pic:nvPicPr>
                  <pic:blipFill>
                    <a:blip r:embed="rId79"/>
                    <a:srcRect l="-8" t="-58" r="-8" b="-58"/>
                    <a:stretch>
                      <a:fillRect/>
                    </a:stretch>
                  </pic:blipFill>
                  <pic:spPr bwMode="auto">
                    <a:xfrm>
                      <a:off x="0" y="0"/>
                      <a:ext cx="4295140" cy="619125"/>
                    </a:xfrm>
                    <a:prstGeom prst="rect">
                      <a:avLst/>
                    </a:prstGeom>
                  </pic:spPr>
                </pic:pic>
              </a:graphicData>
            </a:graphic>
          </wp:inline>
        </w:drawing>
      </w:r>
      <w:r>
        <w:rPr>
          <w:rFonts w:eastAsia="Calibri"/>
        </w:rPr>
        <w:tab/>
      </w:r>
      <w:r>
        <w:rPr>
          <w:rFonts w:eastAsia="Calibri"/>
          <w:iCs/>
        </w:rPr>
        <w:t>(6.1.3.1-4)</w:t>
      </w:r>
    </w:p>
    <w:p>
      <w:pPr>
        <w:pStyle w:val="Normal"/>
        <w:rPr/>
      </w:pPr>
      <w:r>
        <w:rPr/>
        <w:t xml:space="preserve">where </w:t>
      </w:r>
      <w:r>
        <w:fldChar w:fldCharType="begin"/>
      </w:r>
      <w:r>
        <w:rPr/>
        <w:instrText xml:space="preserve"> QUOTE _x0001_ </w:instrText>
      </w:r>
      <w:r>
        <w:rPr/>
      </w:r>
      <w:r>
        <w:rPr/>
        <w:fldChar w:fldCharType="separate"/>
      </w:r>
      <w:r>
        <w:rPr/>
      </w:r>
      <w:r>
        <w:rPr/>
        <w:drawing>
          <wp:inline distT="0" distB="0" distL="0" distR="0">
            <wp:extent cx="238125" cy="171450"/>
            <wp:effectExtent l="0" t="0" r="0" b="0"/>
            <wp:docPr id="41"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65" descr=""/>
                    <pic:cNvPicPr>
                      <a:picLocks noChangeAspect="1" noChangeArrowheads="1"/>
                    </pic:cNvPicPr>
                  </pic:nvPicPr>
                  <pic:blipFill>
                    <a:blip r:embed="rId80"/>
                    <a:srcRect l="-151" t="-210" r="-151" b="-210"/>
                    <a:stretch>
                      <a:fillRect/>
                    </a:stretch>
                  </pic:blipFill>
                  <pic:spPr bwMode="auto">
                    <a:xfrm>
                      <a:off x="0" y="0"/>
                      <a:ext cx="238125" cy="171450"/>
                    </a:xfrm>
                    <a:prstGeom prst="rect">
                      <a:avLst/>
                    </a:prstGeom>
                  </pic:spPr>
                </pic:pic>
              </a:graphicData>
            </a:graphic>
          </wp:inline>
        </w:drawing>
      </w:r>
      <w:r>
        <w:rPr/>
      </w:r>
      <w:r>
        <w:rPr/>
        <w:fldChar w:fldCharType="end"/>
      </w:r>
      <w:r>
        <w:rPr/>
        <w:t xml:space="preserve"> is receive antenna element gain, </w:t>
      </w:r>
      <w:r>
        <w:fldChar w:fldCharType="begin"/>
      </w:r>
      <w:r>
        <w:rPr/>
        <w:instrText xml:space="preserve"> QUOTE _x0001_ </w:instrText>
      </w:r>
      <w:r>
        <w:rPr/>
      </w:r>
      <w:r>
        <w:rPr/>
        <w:fldChar w:fldCharType="separate"/>
      </w:r>
      <w:r>
        <w:rPr/>
      </w:r>
      <w:r>
        <w:rPr/>
        <w:drawing>
          <wp:inline distT="0" distB="0" distL="0" distR="0">
            <wp:extent cx="257175" cy="171450"/>
            <wp:effectExtent l="0" t="0" r="0" b="0"/>
            <wp:docPr id="42"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66" descr=""/>
                    <pic:cNvPicPr>
                      <a:picLocks noChangeAspect="1" noChangeArrowheads="1"/>
                    </pic:cNvPicPr>
                  </pic:nvPicPr>
                  <pic:blipFill>
                    <a:blip r:embed="rId81"/>
                    <a:srcRect l="-140" t="-210" r="-140" b="-210"/>
                    <a:stretch>
                      <a:fillRect/>
                    </a:stretch>
                  </pic:blipFill>
                  <pic:spPr bwMode="auto">
                    <a:xfrm>
                      <a:off x="0" y="0"/>
                      <a:ext cx="257175" cy="171450"/>
                    </a:xfrm>
                    <a:prstGeom prst="rect">
                      <a:avLst/>
                    </a:prstGeom>
                  </pic:spPr>
                </pic:pic>
              </a:graphicData>
            </a:graphic>
          </wp:inline>
        </w:drawing>
      </w:r>
      <w:r>
        <w:rPr/>
      </w:r>
      <w:r>
        <w:rPr/>
        <w:fldChar w:fldCharType="end"/>
      </w:r>
      <w:r>
        <w:rPr/>
        <w:t xml:space="preserve"> is the number of receive antenna elements, </w:t>
      </w:r>
      <w:r>
        <w:fldChar w:fldCharType="begin"/>
      </w:r>
      <w:r>
        <w:rPr/>
        <w:instrText xml:space="preserve"> QUOTE _x0001_ </w:instrText>
      </w:r>
      <w:r>
        <w:rPr/>
      </w:r>
      <w:r>
        <w:rPr/>
        <w:fldChar w:fldCharType="separate"/>
      </w:r>
      <w:r>
        <w:rPr/>
      </w:r>
      <w:r>
        <w:rPr/>
        <w:drawing>
          <wp:inline distT="0" distB="0" distL="0" distR="0">
            <wp:extent cx="142875" cy="180975"/>
            <wp:effectExtent l="0" t="0" r="0" b="0"/>
            <wp:docPr id="43"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67" descr=""/>
                    <pic:cNvPicPr>
                      <a:picLocks noChangeAspect="1" noChangeArrowheads="1"/>
                    </pic:cNvPicPr>
                  </pic:nvPicPr>
                  <pic:blipFill>
                    <a:blip r:embed="rId82"/>
                    <a:srcRect l="-253" t="-199" r="-253" b="-199"/>
                    <a:stretch>
                      <a:fillRect/>
                    </a:stretch>
                  </pic:blipFill>
                  <pic:spPr bwMode="auto">
                    <a:xfrm>
                      <a:off x="0" y="0"/>
                      <a:ext cx="142875" cy="180975"/>
                    </a:xfrm>
                    <a:prstGeom prst="rect">
                      <a:avLst/>
                    </a:prstGeom>
                  </pic:spPr>
                </pic:pic>
              </a:graphicData>
            </a:graphic>
          </wp:inline>
        </w:drawing>
      </w:r>
      <w:r>
        <w:rPr/>
      </w:r>
      <w:r>
        <w:rPr/>
        <w:fldChar w:fldCharType="end"/>
      </w:r>
      <w:r>
        <w:rPr/>
        <w:t xml:space="preserve"> is polarization loss, </w:t>
      </w:r>
      <w:r>
        <w:fldChar w:fldCharType="begin"/>
      </w:r>
      <w:r>
        <w:rPr/>
        <w:instrText xml:space="preserve"> QUOTE _x0001_ </w:instrText>
      </w:r>
      <w:r>
        <w:rPr/>
      </w:r>
      <w:r>
        <w:rPr/>
        <w:fldChar w:fldCharType="separate"/>
      </w:r>
      <w:r>
        <w:rPr/>
      </w:r>
      <w:r>
        <w:rPr/>
        <w:drawing>
          <wp:inline distT="0" distB="0" distL="0" distR="0">
            <wp:extent cx="76200" cy="161925"/>
            <wp:effectExtent l="0" t="0" r="0" b="0"/>
            <wp:docPr id="44"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68" descr=""/>
                    <pic:cNvPicPr>
                      <a:picLocks noChangeAspect="1" noChangeArrowheads="1"/>
                    </pic:cNvPicPr>
                  </pic:nvPicPr>
                  <pic:blipFill>
                    <a:blip r:embed="rId83"/>
                    <a:srcRect l="-474" t="-223" r="-474" b="-223"/>
                    <a:stretch>
                      <a:fillRect/>
                    </a:stretch>
                  </pic:blipFill>
                  <pic:spPr bwMode="auto">
                    <a:xfrm>
                      <a:off x="0" y="0"/>
                      <a:ext cx="76200" cy="161925"/>
                    </a:xfrm>
                    <a:prstGeom prst="rect">
                      <a:avLst/>
                    </a:prstGeom>
                  </pic:spPr>
                </pic:pic>
              </a:graphicData>
            </a:graphic>
          </wp:inline>
        </w:drawing>
      </w:r>
      <w:r>
        <w:rPr/>
      </w:r>
      <w:r>
        <w:rPr/>
        <w:fldChar w:fldCharType="end"/>
      </w:r>
      <w:r>
        <w:rPr/>
        <w:t xml:space="preserve"> is the antenna aperture efficiency (a dimensionless parameter with typical values for parabolic antennas from 0.55 to 0.70), D is the equivalent antenna diameter, and </w:t>
      </w:r>
      <w:r>
        <w:fldChar w:fldCharType="begin"/>
      </w:r>
      <w:r>
        <w:rPr/>
        <w:instrText xml:space="preserve"> QUOTE _x0001_ </w:instrText>
      </w:r>
      <w:r>
        <w:rPr/>
      </w:r>
      <w:r>
        <w:rPr/>
        <w:fldChar w:fldCharType="separate"/>
      </w:r>
      <w:r>
        <w:rPr/>
      </w:r>
      <w:r>
        <w:rPr/>
        <w:drawing>
          <wp:inline distT="0" distB="0" distL="0" distR="0">
            <wp:extent cx="76200" cy="161925"/>
            <wp:effectExtent l="0" t="0" r="0" b="0"/>
            <wp:docPr id="45"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69" descr=""/>
                    <pic:cNvPicPr>
                      <a:picLocks noChangeAspect="1" noChangeArrowheads="1"/>
                    </pic:cNvPicPr>
                  </pic:nvPicPr>
                  <pic:blipFill>
                    <a:blip r:embed="rId84"/>
                    <a:srcRect l="-474" t="-223" r="-474" b="-223"/>
                    <a:stretch>
                      <a:fillRect/>
                    </a:stretch>
                  </pic:blipFill>
                  <pic:spPr bwMode="auto">
                    <a:xfrm>
                      <a:off x="0" y="0"/>
                      <a:ext cx="76200" cy="161925"/>
                    </a:xfrm>
                    <a:prstGeom prst="rect">
                      <a:avLst/>
                    </a:prstGeom>
                  </pic:spPr>
                </pic:pic>
              </a:graphicData>
            </a:graphic>
          </wp:inline>
        </w:drawing>
      </w:r>
      <w:r>
        <w:rPr/>
      </w:r>
      <w:r>
        <w:rPr/>
        <w:fldChar w:fldCharType="end"/>
      </w:r>
      <w:r>
        <w:rPr/>
        <w:t xml:space="preserve"> is the wavelength.</w:t>
      </w:r>
    </w:p>
    <w:p>
      <w:pPr>
        <w:pStyle w:val="Normal"/>
        <w:rPr/>
      </w:pPr>
      <w:r>
        <w:rPr/>
        <w:t>EIRP can be calculated by</w:t>
      </w:r>
    </w:p>
    <w:p>
      <w:pPr>
        <w:pStyle w:val="EQ"/>
        <w:rPr/>
      </w:pPr>
      <w:r>
        <w:rPr/>
        <w:tab/>
      </w:r>
      <w:r>
        <w:rPr>
          <w:rFonts w:eastAsia="Calibri"/>
        </w:rPr>
        <w:drawing>
          <wp:inline distT="0" distB="0" distL="0" distR="0">
            <wp:extent cx="2723515" cy="161925"/>
            <wp:effectExtent l="0" t="0" r="0" b="0"/>
            <wp:docPr id="46"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70" descr=""/>
                    <pic:cNvPicPr>
                      <a:picLocks noChangeAspect="1" noChangeArrowheads="1"/>
                    </pic:cNvPicPr>
                  </pic:nvPicPr>
                  <pic:blipFill>
                    <a:blip r:embed="rId85"/>
                    <a:srcRect l="-13" t="-223" r="-13" b="-223"/>
                    <a:stretch>
                      <a:fillRect/>
                    </a:stretch>
                  </pic:blipFill>
                  <pic:spPr bwMode="auto">
                    <a:xfrm>
                      <a:off x="0" y="0"/>
                      <a:ext cx="2723515" cy="161925"/>
                    </a:xfrm>
                    <a:prstGeom prst="rect">
                      <a:avLst/>
                    </a:prstGeom>
                  </pic:spPr>
                </pic:pic>
              </a:graphicData>
            </a:graphic>
          </wp:inline>
        </w:drawing>
      </w:r>
      <w:r>
        <w:rPr>
          <w:rFonts w:eastAsia="Calibri"/>
        </w:rPr>
        <w:tab/>
      </w:r>
      <w:r>
        <w:rPr>
          <w:rFonts w:eastAsia="Calibri"/>
          <w:iCs/>
        </w:rPr>
        <w:t>(6.1.3.1-5)</w:t>
      </w:r>
    </w:p>
    <w:p>
      <w:pPr>
        <w:pStyle w:val="Normal"/>
        <w:rPr/>
      </w:pPr>
      <w:r>
        <w:rPr/>
        <w:t xml:space="preserve">where </w:t>
      </w:r>
      <w:r>
        <w:fldChar w:fldCharType="begin"/>
      </w:r>
      <w:r>
        <w:rPr/>
        <w:instrText xml:space="preserve"> QUOTE _x0001_ </w:instrText>
      </w:r>
      <w:r>
        <w:rPr/>
      </w:r>
      <w:r>
        <w:rPr/>
        <w:fldChar w:fldCharType="separate"/>
      </w:r>
      <w:r>
        <w:rPr/>
      </w:r>
      <w:r>
        <w:rPr/>
        <w:drawing>
          <wp:inline distT="0" distB="0" distL="0" distR="0">
            <wp:extent cx="152400" cy="161925"/>
            <wp:effectExtent l="0" t="0" r="0" b="0"/>
            <wp:docPr id="47"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71" descr=""/>
                    <pic:cNvPicPr>
                      <a:picLocks noChangeAspect="1" noChangeArrowheads="1"/>
                    </pic:cNvPicPr>
                  </pic:nvPicPr>
                  <pic:blipFill>
                    <a:blip r:embed="rId86"/>
                    <a:srcRect l="-236" t="-223" r="-236" b="-223"/>
                    <a:stretch>
                      <a:fillRect/>
                    </a:stretch>
                  </pic:blipFill>
                  <pic:spPr bwMode="auto">
                    <a:xfrm>
                      <a:off x="0" y="0"/>
                      <a:ext cx="152400" cy="161925"/>
                    </a:xfrm>
                    <a:prstGeom prst="rect">
                      <a:avLst/>
                    </a:prstGeom>
                  </pic:spPr>
                </pic:pic>
              </a:graphicData>
            </a:graphic>
          </wp:inline>
        </w:drawing>
      </w:r>
      <w:r>
        <w:rPr/>
      </w:r>
      <w:r>
        <w:rPr/>
        <w:fldChar w:fldCharType="end"/>
      </w:r>
      <w:r>
        <w:rPr/>
        <w:t xml:space="preserve"> is antenna transmit power, </w:t>
      </w:r>
      <w:r>
        <w:fldChar w:fldCharType="begin"/>
      </w:r>
      <w:r>
        <w:rPr/>
        <w:instrText xml:space="preserve"> QUOTE _x0001_ </w:instrText>
      </w:r>
      <w:r>
        <w:rPr/>
      </w:r>
      <w:r>
        <w:rPr/>
        <w:fldChar w:fldCharType="separate"/>
      </w:r>
      <w:r>
        <w:rPr/>
      </w:r>
      <w:r>
        <w:rPr/>
        <w:drawing>
          <wp:inline distT="0" distB="0" distL="0" distR="0">
            <wp:extent cx="142875" cy="161925"/>
            <wp:effectExtent l="0" t="0" r="0" b="0"/>
            <wp:docPr id="48"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72" descr=""/>
                    <pic:cNvPicPr>
                      <a:picLocks noChangeAspect="1" noChangeArrowheads="1"/>
                    </pic:cNvPicPr>
                  </pic:nvPicPr>
                  <pic:blipFill>
                    <a:blip r:embed="rId87"/>
                    <a:srcRect l="-253" t="-223" r="-253" b="-223"/>
                    <a:stretch>
                      <a:fillRect/>
                    </a:stretch>
                  </pic:blipFill>
                  <pic:spPr bwMode="auto">
                    <a:xfrm>
                      <a:off x="0" y="0"/>
                      <a:ext cx="142875" cy="161925"/>
                    </a:xfrm>
                    <a:prstGeom prst="rect">
                      <a:avLst/>
                    </a:prstGeom>
                  </pic:spPr>
                </pic:pic>
              </a:graphicData>
            </a:graphic>
          </wp:inline>
        </w:drawing>
      </w:r>
      <w:r>
        <w:rPr/>
      </w:r>
      <w:r>
        <w:rPr/>
        <w:fldChar w:fldCharType="end"/>
      </w:r>
      <w:r>
        <w:rPr/>
        <w:t xml:space="preserve"> is cable loss, and </w:t>
      </w:r>
      <w:r>
        <w:fldChar w:fldCharType="begin"/>
      </w:r>
      <w:r>
        <w:rPr/>
        <w:instrText xml:space="preserve"> QUOTE _x0001_ </w:instrText>
      </w:r>
      <w:r>
        <w:rPr/>
      </w:r>
      <w:r>
        <w:rPr/>
        <w:fldChar w:fldCharType="separate"/>
      </w:r>
      <w:r>
        <w:rPr/>
      </w:r>
      <w:r>
        <w:rPr/>
        <w:drawing>
          <wp:inline distT="0" distB="0" distL="0" distR="0">
            <wp:extent cx="161925" cy="161925"/>
            <wp:effectExtent l="0" t="0" r="0" b="0"/>
            <wp:docPr id="49"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73" descr=""/>
                    <pic:cNvPicPr>
                      <a:picLocks noChangeAspect="1" noChangeArrowheads="1"/>
                    </pic:cNvPicPr>
                  </pic:nvPicPr>
                  <pic:blipFill>
                    <a:blip r:embed="rId88"/>
                    <a:srcRect l="-223" t="-223" r="-223" b="-223"/>
                    <a:stretch>
                      <a:fillRect/>
                    </a:stretch>
                  </pic:blipFill>
                  <pic:spPr bwMode="auto">
                    <a:xfrm>
                      <a:off x="0" y="0"/>
                      <a:ext cx="161925" cy="161925"/>
                    </a:xfrm>
                    <a:prstGeom prst="rect">
                      <a:avLst/>
                    </a:prstGeom>
                  </pic:spPr>
                </pic:pic>
              </a:graphicData>
            </a:graphic>
          </wp:inline>
        </w:drawing>
      </w:r>
      <w:r>
        <w:rPr/>
      </w:r>
      <w:r>
        <w:rPr/>
        <w:fldChar w:fldCharType="end"/>
      </w:r>
      <w:r>
        <w:rPr/>
        <w:t xml:space="preserve"> is transmit antenna gain and can be derived by</w:t>
      </w:r>
    </w:p>
    <w:p>
      <w:pPr>
        <w:pStyle w:val="EQ"/>
        <w:rPr/>
      </w:pPr>
      <w:r>
        <w:rPr/>
        <w:tab/>
      </w:r>
      <w:r>
        <w:rPr>
          <w:rFonts w:eastAsia="Calibri"/>
        </w:rPr>
        <w:drawing>
          <wp:inline distT="0" distB="0" distL="0" distR="0">
            <wp:extent cx="3714115" cy="590550"/>
            <wp:effectExtent l="0" t="0" r="0" b="0"/>
            <wp:docPr id="50"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74" descr=""/>
                    <pic:cNvPicPr>
                      <a:picLocks noChangeAspect="1" noChangeArrowheads="1"/>
                    </pic:cNvPicPr>
                  </pic:nvPicPr>
                  <pic:blipFill>
                    <a:blip r:embed="rId89"/>
                    <a:srcRect l="-10" t="-61" r="-10" b="-61"/>
                    <a:stretch>
                      <a:fillRect/>
                    </a:stretch>
                  </pic:blipFill>
                  <pic:spPr bwMode="auto">
                    <a:xfrm>
                      <a:off x="0" y="0"/>
                      <a:ext cx="3714115" cy="590550"/>
                    </a:xfrm>
                    <a:prstGeom prst="rect">
                      <a:avLst/>
                    </a:prstGeom>
                  </pic:spPr>
                </pic:pic>
              </a:graphicData>
            </a:graphic>
          </wp:inline>
        </w:drawing>
      </w:r>
      <w:r>
        <w:rPr>
          <w:rFonts w:eastAsia="Calibri"/>
        </w:rPr>
        <w:tab/>
      </w:r>
      <w:r>
        <w:rPr>
          <w:rFonts w:eastAsia="Calibri"/>
          <w:iCs/>
        </w:rPr>
        <w:t>(6.1.3.1-6)</w:t>
      </w:r>
    </w:p>
    <w:p>
      <w:pPr>
        <w:pStyle w:val="Normal"/>
        <w:rPr/>
      </w:pPr>
      <w:r>
        <w:rPr/>
        <w:t xml:space="preserve">where </w:t>
      </w:r>
      <w:r>
        <w:fldChar w:fldCharType="begin"/>
      </w:r>
      <w:r>
        <w:rPr/>
        <w:instrText xml:space="preserve"> QUOTE _x0001_ </w:instrText>
      </w:r>
      <w:r>
        <w:rPr/>
      </w:r>
      <w:r>
        <w:rPr/>
        <w:fldChar w:fldCharType="separate"/>
      </w:r>
      <w:r>
        <w:rPr/>
      </w:r>
      <w:r>
        <w:rPr/>
        <w:drawing>
          <wp:inline distT="0" distB="0" distL="0" distR="0">
            <wp:extent cx="238125" cy="171450"/>
            <wp:effectExtent l="0" t="0" r="0" b="0"/>
            <wp:docPr id="51"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75" descr=""/>
                    <pic:cNvPicPr>
                      <a:picLocks noChangeAspect="1" noChangeArrowheads="1"/>
                    </pic:cNvPicPr>
                  </pic:nvPicPr>
                  <pic:blipFill>
                    <a:blip r:embed="rId90"/>
                    <a:srcRect l="-151" t="-210" r="-151" b="-210"/>
                    <a:stretch>
                      <a:fillRect/>
                    </a:stretch>
                  </pic:blipFill>
                  <pic:spPr bwMode="auto">
                    <a:xfrm>
                      <a:off x="0" y="0"/>
                      <a:ext cx="238125" cy="171450"/>
                    </a:xfrm>
                    <a:prstGeom prst="rect">
                      <a:avLst/>
                    </a:prstGeom>
                  </pic:spPr>
                </pic:pic>
              </a:graphicData>
            </a:graphic>
          </wp:inline>
        </w:drawing>
      </w:r>
      <w:r>
        <w:rPr/>
      </w:r>
      <w:r>
        <w:rPr/>
        <w:fldChar w:fldCharType="end"/>
      </w:r>
      <w:r>
        <w:rPr/>
        <w:t xml:space="preserve"> is transmit antenna element gain and </w:t>
      </w:r>
      <w:r>
        <w:fldChar w:fldCharType="begin"/>
      </w:r>
      <w:r>
        <w:rPr/>
        <w:instrText xml:space="preserve"> QUOTE _x0001_ </w:instrText>
      </w:r>
      <w:r>
        <w:rPr/>
      </w:r>
      <w:r>
        <w:rPr/>
        <w:fldChar w:fldCharType="separate"/>
      </w:r>
      <w:r>
        <w:rPr/>
      </w:r>
      <w:r>
        <w:rPr/>
        <w:drawing>
          <wp:inline distT="0" distB="0" distL="0" distR="0">
            <wp:extent cx="285750" cy="171450"/>
            <wp:effectExtent l="0" t="0" r="0" b="0"/>
            <wp:docPr id="52"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76" descr=""/>
                    <pic:cNvPicPr>
                      <a:picLocks noChangeAspect="1" noChangeArrowheads="1"/>
                    </pic:cNvPicPr>
                  </pic:nvPicPr>
                  <pic:blipFill>
                    <a:blip r:embed="rId91"/>
                    <a:srcRect l="-126" t="-210" r="-126" b="-210"/>
                    <a:stretch>
                      <a:fillRect/>
                    </a:stretch>
                  </pic:blipFill>
                  <pic:spPr bwMode="auto">
                    <a:xfrm>
                      <a:off x="0" y="0"/>
                      <a:ext cx="285750" cy="171450"/>
                    </a:xfrm>
                    <a:prstGeom prst="rect">
                      <a:avLst/>
                    </a:prstGeom>
                  </pic:spPr>
                </pic:pic>
              </a:graphicData>
            </a:graphic>
          </wp:inline>
        </w:drawing>
      </w:r>
      <w:r>
        <w:rPr/>
      </w:r>
      <w:r>
        <w:rPr/>
        <w:fldChar w:fldCharType="end"/>
      </w:r>
      <w:r>
        <w:rPr/>
        <w:t>is the number of transmit antenna elements.</w:t>
      </w:r>
    </w:p>
    <w:p>
      <w:pPr>
        <w:pStyle w:val="Heading4"/>
        <w:ind w:left="1418" w:hanging="1418"/>
        <w:rPr/>
      </w:pPr>
      <w:bookmarkStart w:id="64" w:name="__RefHeading___Toc30079756"/>
      <w:bookmarkEnd w:id="64"/>
      <w:r>
        <w:rPr/>
        <w:t>6.1.3.2</w:t>
        <w:tab/>
        <w:t>Parameters</w:t>
      </w:r>
    </w:p>
    <w:p>
      <w:pPr>
        <w:pStyle w:val="Normal"/>
        <w:rPr/>
      </w:pPr>
      <w:r>
        <w:rPr/>
        <w:t>The parameter configuration for link budget analysis is listed in Table 6.1.3.2-1.</w:t>
      </w:r>
    </w:p>
    <w:p>
      <w:pPr>
        <w:pStyle w:val="TH"/>
        <w:rPr/>
      </w:pPr>
      <w:r>
        <w:rPr/>
        <w:t>Table 6.1.3.2-1: Parameter configuration for link budget analysis</w:t>
      </w:r>
    </w:p>
    <w:tbl>
      <w:tblPr>
        <w:tblW w:w="9629" w:type="dxa"/>
        <w:jc w:val="center"/>
        <w:tblInd w:w="0" w:type="dxa"/>
        <w:tblLayout w:type="fixed"/>
        <w:tblCellMar>
          <w:top w:w="0" w:type="dxa"/>
          <w:left w:w="108" w:type="dxa"/>
          <w:bottom w:w="0" w:type="dxa"/>
          <w:right w:w="108" w:type="dxa"/>
        </w:tblCellMar>
      </w:tblPr>
      <w:tblGrid>
        <w:gridCol w:w="3256"/>
        <w:gridCol w:w="6373"/>
      </w:tblGrid>
      <w:tr>
        <w:trPr/>
        <w:tc>
          <w:tcPr>
            <w:tcW w:w="3256" w:type="dxa"/>
            <w:tcBorders>
              <w:top w:val="single" w:sz="4" w:space="0" w:color="000000"/>
              <w:left w:val="single" w:sz="4" w:space="0" w:color="000000"/>
              <w:bottom w:val="single" w:sz="4" w:space="0" w:color="000000"/>
              <w:right w:val="single" w:sz="4" w:space="0" w:color="000000"/>
            </w:tcBorders>
          </w:tcPr>
          <w:p>
            <w:pPr>
              <w:pStyle w:val="TAC"/>
              <w:rPr>
                <w:rFonts w:eastAsia="Calibri"/>
              </w:rPr>
            </w:pPr>
            <w:r>
              <w:rPr>
                <w:rFonts w:eastAsia="Calibri"/>
              </w:rPr>
              <w:t>Parameters</w:t>
            </w:r>
          </w:p>
        </w:tc>
        <w:tc>
          <w:tcPr>
            <w:tcW w:w="6373" w:type="dxa"/>
            <w:tcBorders>
              <w:top w:val="single" w:sz="4" w:space="0" w:color="000000"/>
              <w:left w:val="single" w:sz="4" w:space="0" w:color="000000"/>
              <w:bottom w:val="single" w:sz="4" w:space="0" w:color="000000"/>
              <w:right w:val="single" w:sz="4" w:space="0" w:color="000000"/>
            </w:tcBorders>
          </w:tcPr>
          <w:p>
            <w:pPr>
              <w:pStyle w:val="TAC"/>
              <w:rPr>
                <w:rFonts w:eastAsia="Calibri"/>
              </w:rPr>
            </w:pPr>
            <w:r>
              <w:rPr>
                <w:rFonts w:eastAsia="Calibri"/>
              </w:rPr>
              <w:t>Notes</w:t>
            </w:r>
          </w:p>
        </w:tc>
      </w:tr>
      <w:tr>
        <w:trPr/>
        <w:tc>
          <w:tcPr>
            <w:tcW w:w="3256" w:type="dxa"/>
            <w:tcBorders>
              <w:top w:val="single" w:sz="4" w:space="0" w:color="000000"/>
              <w:left w:val="single" w:sz="4" w:space="0" w:color="000000"/>
              <w:bottom w:val="single" w:sz="4" w:space="0" w:color="000000"/>
              <w:right w:val="single" w:sz="4" w:space="0" w:color="000000"/>
            </w:tcBorders>
          </w:tcPr>
          <w:p>
            <w:pPr>
              <w:pStyle w:val="TAC"/>
              <w:rPr>
                <w:rFonts w:eastAsia="Calibri"/>
              </w:rPr>
            </w:pPr>
            <w:r>
              <w:rPr>
                <w:rFonts w:eastAsia="Calibri"/>
              </w:rPr>
              <w:t>Carrier frequency</w:t>
            </w:r>
          </w:p>
        </w:tc>
        <w:tc>
          <w:tcPr>
            <w:tcW w:w="6373" w:type="dxa"/>
            <w:tcBorders>
              <w:top w:val="single" w:sz="4" w:space="0" w:color="000000"/>
              <w:left w:val="single" w:sz="4" w:space="0" w:color="000000"/>
              <w:bottom w:val="single" w:sz="4" w:space="0" w:color="000000"/>
              <w:right w:val="single" w:sz="4" w:space="0" w:color="000000"/>
            </w:tcBorders>
          </w:tcPr>
          <w:p>
            <w:pPr>
              <w:pStyle w:val="TAC"/>
              <w:rPr>
                <w:rFonts w:eastAsia="Calibri"/>
              </w:rPr>
            </w:pPr>
            <w:r>
              <w:rPr>
                <w:rFonts w:eastAsia="Calibri"/>
              </w:rPr>
              <w:t>2 GHz for DL and UL (S-band),</w:t>
            </w:r>
          </w:p>
          <w:p>
            <w:pPr>
              <w:pStyle w:val="TAC"/>
              <w:rPr/>
            </w:pPr>
            <w:r>
              <w:rPr>
                <w:rFonts w:eastAsia="Calibri"/>
              </w:rPr>
              <w:t>20 GHz for DL and 30 GHz for UL (Ka-band)</w:t>
            </w:r>
          </w:p>
        </w:tc>
      </w:tr>
      <w:tr>
        <w:trPr/>
        <w:tc>
          <w:tcPr>
            <w:tcW w:w="3256" w:type="dxa"/>
            <w:tcBorders>
              <w:top w:val="single" w:sz="4" w:space="0" w:color="000000"/>
              <w:left w:val="single" w:sz="4" w:space="0" w:color="000000"/>
              <w:bottom w:val="single" w:sz="4" w:space="0" w:color="000000"/>
              <w:right w:val="single" w:sz="4" w:space="0" w:color="000000"/>
            </w:tcBorders>
          </w:tcPr>
          <w:p>
            <w:pPr>
              <w:pStyle w:val="TAC"/>
              <w:rPr>
                <w:rFonts w:eastAsia="Calibri"/>
              </w:rPr>
            </w:pPr>
            <w:r>
              <w:rPr>
                <w:rFonts w:eastAsia="Calibri"/>
              </w:rPr>
              <w:t>System bandwidth</w:t>
            </w:r>
          </w:p>
        </w:tc>
        <w:tc>
          <w:tcPr>
            <w:tcW w:w="6373" w:type="dxa"/>
            <w:tcBorders>
              <w:top w:val="single" w:sz="4" w:space="0" w:color="000000"/>
              <w:left w:val="single" w:sz="4" w:space="0" w:color="000000"/>
              <w:bottom w:val="single" w:sz="4" w:space="0" w:color="000000"/>
              <w:right w:val="single" w:sz="4" w:space="0" w:color="000000"/>
            </w:tcBorders>
          </w:tcPr>
          <w:p>
            <w:pPr>
              <w:pStyle w:val="TAC"/>
              <w:rPr/>
            </w:pPr>
            <w:r>
              <w:rPr>
                <w:rFonts w:eastAsia="Calibri"/>
              </w:rPr>
              <w:t>30 MHz (S-band), 400 MHz (Ka-band)</w:t>
            </w:r>
          </w:p>
        </w:tc>
      </w:tr>
      <w:tr>
        <w:trPr/>
        <w:tc>
          <w:tcPr>
            <w:tcW w:w="3256" w:type="dxa"/>
            <w:tcBorders>
              <w:top w:val="single" w:sz="4" w:space="0" w:color="000000"/>
              <w:left w:val="single" w:sz="4" w:space="0" w:color="000000"/>
              <w:bottom w:val="single" w:sz="4" w:space="0" w:color="000000"/>
              <w:right w:val="single" w:sz="4" w:space="0" w:color="000000"/>
            </w:tcBorders>
          </w:tcPr>
          <w:p>
            <w:pPr>
              <w:pStyle w:val="TAC"/>
              <w:rPr>
                <w:rFonts w:eastAsia="Calibri"/>
              </w:rPr>
            </w:pPr>
            <w:r>
              <w:rPr>
                <w:rFonts w:eastAsia="Calibri"/>
              </w:rPr>
              <w:t>Channel bandwidth</w:t>
            </w:r>
          </w:p>
        </w:tc>
        <w:tc>
          <w:tcPr>
            <w:tcW w:w="6373" w:type="dxa"/>
            <w:tcBorders>
              <w:top w:val="single" w:sz="4" w:space="0" w:color="000000"/>
              <w:left w:val="single" w:sz="4" w:space="0" w:color="000000"/>
              <w:bottom w:val="single" w:sz="4" w:space="0" w:color="000000"/>
              <w:right w:val="single" w:sz="4" w:space="0" w:color="000000"/>
            </w:tcBorders>
          </w:tcPr>
          <w:p>
            <w:pPr>
              <w:pStyle w:val="TAC"/>
              <w:rPr/>
            </w:pPr>
            <w:r>
              <w:rPr/>
              <w:t>DL: system bandwidth/ frequency reuse factor</w:t>
            </w:r>
          </w:p>
          <w:p>
            <w:pPr>
              <w:pStyle w:val="TAC"/>
              <w:rPr>
                <w:rFonts w:eastAsia="Calibri"/>
              </w:rPr>
            </w:pPr>
            <w:r>
              <w:rPr>
                <w:rFonts w:eastAsia="Calibri"/>
              </w:rPr>
              <w:t>UL:</w:t>
            </w:r>
          </w:p>
          <w:p>
            <w:pPr>
              <w:pStyle w:val="TAC"/>
              <w:rPr/>
            </w:pPr>
            <w:r>
              <w:rPr/>
              <w:t>UL in S-band (handheld UE): 360 kHz</w:t>
            </w:r>
          </w:p>
          <w:p>
            <w:pPr>
              <w:pStyle w:val="TAC"/>
              <w:rPr/>
            </w:pPr>
            <w:r>
              <w:rPr/>
              <w:t>Otherwise: system bandwidth/ frequency reuse factor</w:t>
            </w:r>
          </w:p>
          <w:p>
            <w:pPr>
              <w:pStyle w:val="TAC"/>
              <w:rPr/>
            </w:pPr>
            <w:r>
              <w:rPr>
                <w:rFonts w:eastAsia="Calibri"/>
              </w:rPr>
              <w:t>Note: The UL bandwidth may be a challenge.</w:t>
            </w:r>
          </w:p>
        </w:tc>
      </w:tr>
      <w:tr>
        <w:trPr/>
        <w:tc>
          <w:tcPr>
            <w:tcW w:w="3256" w:type="dxa"/>
            <w:tcBorders>
              <w:top w:val="single" w:sz="4" w:space="0" w:color="000000"/>
              <w:left w:val="single" w:sz="4" w:space="0" w:color="000000"/>
              <w:bottom w:val="single" w:sz="4" w:space="0" w:color="000000"/>
              <w:right w:val="single" w:sz="4" w:space="0" w:color="000000"/>
            </w:tcBorders>
          </w:tcPr>
          <w:p>
            <w:pPr>
              <w:pStyle w:val="TAC"/>
              <w:rPr>
                <w:rFonts w:eastAsia="Calibri"/>
                <w:lang w:eastAsia="zh-CN"/>
              </w:rPr>
            </w:pPr>
            <w:r>
              <w:rPr>
                <w:rFonts w:eastAsia="Calibri"/>
                <w:lang w:eastAsia="zh-CN"/>
              </w:rPr>
              <w:t>Satellite altitude</w:t>
            </w:r>
          </w:p>
        </w:tc>
        <w:tc>
          <w:tcPr>
            <w:tcW w:w="6373" w:type="dxa"/>
            <w:tcBorders>
              <w:top w:val="single" w:sz="4" w:space="0" w:color="000000"/>
              <w:left w:val="single" w:sz="4" w:space="0" w:color="000000"/>
              <w:bottom w:val="single" w:sz="4" w:space="0" w:color="000000"/>
              <w:right w:val="single" w:sz="4" w:space="0" w:color="000000"/>
            </w:tcBorders>
          </w:tcPr>
          <w:p>
            <w:pPr>
              <w:pStyle w:val="TAC"/>
              <w:rPr/>
            </w:pPr>
            <w:r>
              <w:rPr>
                <w:rFonts w:eastAsia="Calibri"/>
                <w:lang w:eastAsia="zh-CN"/>
              </w:rPr>
              <w:t>600 km, 1200 km, 35786 km</w:t>
            </w:r>
          </w:p>
        </w:tc>
      </w:tr>
      <w:tr>
        <w:trPr/>
        <w:tc>
          <w:tcPr>
            <w:tcW w:w="3256" w:type="dxa"/>
            <w:tcBorders>
              <w:top w:val="single" w:sz="4" w:space="0" w:color="000000"/>
              <w:left w:val="single" w:sz="4" w:space="0" w:color="000000"/>
              <w:bottom w:val="single" w:sz="4" w:space="0" w:color="000000"/>
              <w:right w:val="single" w:sz="4" w:space="0" w:color="000000"/>
            </w:tcBorders>
          </w:tcPr>
          <w:p>
            <w:pPr>
              <w:pStyle w:val="TAC"/>
              <w:rPr>
                <w:rFonts w:eastAsia="Calibri"/>
                <w:lang w:eastAsia="zh-CN"/>
              </w:rPr>
            </w:pPr>
            <w:r>
              <w:rPr>
                <w:rFonts w:eastAsia="Calibri"/>
              </w:rPr>
              <w:t>Target elevation angle</w:t>
            </w:r>
          </w:p>
        </w:tc>
        <w:tc>
          <w:tcPr>
            <w:tcW w:w="6373" w:type="dxa"/>
            <w:tcBorders>
              <w:top w:val="single" w:sz="4" w:space="0" w:color="000000"/>
              <w:left w:val="single" w:sz="4" w:space="0" w:color="000000"/>
              <w:bottom w:val="single" w:sz="4" w:space="0" w:color="000000"/>
              <w:right w:val="single" w:sz="4" w:space="0" w:color="000000"/>
            </w:tcBorders>
          </w:tcPr>
          <w:p>
            <w:pPr>
              <w:pStyle w:val="TAC"/>
              <w:rPr>
                <w:rFonts w:eastAsia="Calibri"/>
                <w:lang w:eastAsia="zh-CN"/>
              </w:rPr>
            </w:pPr>
            <w:r>
              <w:rPr>
                <w:rFonts w:eastAsia="Calibri"/>
              </w:rPr>
              <w:t>30</w:t>
            </w:r>
            <w:r>
              <w:rPr>
                <w:rFonts w:eastAsia="Symbol" w:cs="Symbol" w:ascii="Symbol" w:hAnsi="Symbol"/>
              </w:rPr>
              <w:t></w:t>
            </w:r>
            <w:r>
              <w:rPr>
                <w:rFonts w:eastAsia="Calibri"/>
              </w:rPr>
              <w:t xml:space="preserve"> (LEO), 12.5</w:t>
            </w:r>
            <w:r>
              <w:rPr>
                <w:rFonts w:eastAsia="Symbol" w:cs="Symbol" w:ascii="Symbol" w:hAnsi="Symbol"/>
              </w:rPr>
              <w:t></w:t>
            </w:r>
            <w:r>
              <w:rPr>
                <w:rFonts w:eastAsia="Calibri"/>
              </w:rPr>
              <w:t xml:space="preserve"> (GEO-Set 1) , 20° (GEO –Set 2)</w:t>
            </w:r>
          </w:p>
        </w:tc>
      </w:tr>
      <w:tr>
        <w:trPr/>
        <w:tc>
          <w:tcPr>
            <w:tcW w:w="3256" w:type="dxa"/>
            <w:tcBorders>
              <w:top w:val="single" w:sz="4" w:space="0" w:color="000000"/>
              <w:left w:val="single" w:sz="4" w:space="0" w:color="000000"/>
              <w:bottom w:val="single" w:sz="4" w:space="0" w:color="000000"/>
              <w:right w:val="single" w:sz="4" w:space="0" w:color="000000"/>
            </w:tcBorders>
          </w:tcPr>
          <w:p>
            <w:pPr>
              <w:pStyle w:val="TAC"/>
              <w:rPr/>
            </w:pPr>
            <w:r>
              <w:rPr>
                <w:rFonts w:eastAsia="Calibri"/>
                <w:lang w:eastAsia="zh-CN"/>
              </w:rPr>
              <w:t>Atmospheric loss</w:t>
            </w:r>
          </w:p>
        </w:tc>
        <w:tc>
          <w:tcPr>
            <w:tcW w:w="6373" w:type="dxa"/>
            <w:tcBorders>
              <w:top w:val="single" w:sz="4" w:space="0" w:color="000000"/>
              <w:left w:val="single" w:sz="4" w:space="0" w:color="000000"/>
              <w:bottom w:val="single" w:sz="4" w:space="0" w:color="000000"/>
              <w:right w:val="single" w:sz="4" w:space="0" w:color="000000"/>
            </w:tcBorders>
          </w:tcPr>
          <w:p>
            <w:pPr>
              <w:pStyle w:val="TAC"/>
              <w:rPr>
                <w:rFonts w:eastAsia="Calibri"/>
                <w:lang w:eastAsia="zh-CN"/>
              </w:rPr>
            </w:pPr>
            <w:r>
              <w:rPr>
                <w:rFonts w:eastAsia="Calibri"/>
                <w:lang w:eastAsia="zh-CN"/>
              </w:rPr>
              <w:t>Equation (6.6-8) in [2]</w:t>
            </w:r>
          </w:p>
        </w:tc>
      </w:tr>
      <w:tr>
        <w:trPr/>
        <w:tc>
          <w:tcPr>
            <w:tcW w:w="3256" w:type="dxa"/>
            <w:tcBorders>
              <w:top w:val="single" w:sz="4" w:space="0" w:color="000000"/>
              <w:left w:val="single" w:sz="4" w:space="0" w:color="000000"/>
              <w:bottom w:val="single" w:sz="4" w:space="0" w:color="000000"/>
              <w:right w:val="single" w:sz="4" w:space="0" w:color="000000"/>
            </w:tcBorders>
          </w:tcPr>
          <w:p>
            <w:pPr>
              <w:pStyle w:val="TAC"/>
              <w:rPr>
                <w:rFonts w:eastAsia="Calibri"/>
                <w:lang w:eastAsia="zh-CN"/>
              </w:rPr>
            </w:pPr>
            <w:r>
              <w:rPr>
                <w:rFonts w:eastAsia="Calibri"/>
                <w:lang w:eastAsia="zh-CN"/>
              </w:rPr>
              <w:t>Shadowing margin</w:t>
            </w:r>
          </w:p>
        </w:tc>
        <w:tc>
          <w:tcPr>
            <w:tcW w:w="6373" w:type="dxa"/>
            <w:tcBorders>
              <w:top w:val="single" w:sz="4" w:space="0" w:color="000000"/>
              <w:left w:val="single" w:sz="4" w:space="0" w:color="000000"/>
              <w:bottom w:val="single" w:sz="4" w:space="0" w:color="000000"/>
              <w:right w:val="single" w:sz="4" w:space="0" w:color="000000"/>
            </w:tcBorders>
          </w:tcPr>
          <w:p>
            <w:pPr>
              <w:pStyle w:val="TAC"/>
              <w:rPr>
                <w:rFonts w:eastAsia="Calibri"/>
                <w:lang w:eastAsia="zh-CN"/>
              </w:rPr>
            </w:pPr>
            <w:r>
              <w:rPr>
                <w:rFonts w:eastAsia="Calibri"/>
                <w:lang w:eastAsia="zh-CN"/>
              </w:rPr>
              <w:t>0 dB for VSAT as terminal and 3 dB for others</w:t>
            </w:r>
          </w:p>
        </w:tc>
      </w:tr>
      <w:tr>
        <w:trPr/>
        <w:tc>
          <w:tcPr>
            <w:tcW w:w="3256" w:type="dxa"/>
            <w:tcBorders>
              <w:top w:val="single" w:sz="4" w:space="0" w:color="000000"/>
              <w:left w:val="single" w:sz="4" w:space="0" w:color="000000"/>
              <w:bottom w:val="single" w:sz="4" w:space="0" w:color="000000"/>
              <w:right w:val="single" w:sz="4" w:space="0" w:color="000000"/>
            </w:tcBorders>
          </w:tcPr>
          <w:p>
            <w:pPr>
              <w:pStyle w:val="TAC"/>
              <w:rPr>
                <w:rFonts w:eastAsia="Calibri"/>
              </w:rPr>
            </w:pPr>
            <w:r>
              <w:rPr>
                <w:rFonts w:eastAsia="Calibri"/>
              </w:rPr>
              <w:t>Scintillation loss</w:t>
            </w:r>
          </w:p>
        </w:tc>
        <w:tc>
          <w:tcPr>
            <w:tcW w:w="6373" w:type="dxa"/>
            <w:tcBorders>
              <w:top w:val="single" w:sz="4" w:space="0" w:color="000000"/>
              <w:left w:val="single" w:sz="4" w:space="0" w:color="000000"/>
              <w:bottom w:val="single" w:sz="4" w:space="0" w:color="000000"/>
              <w:right w:val="single" w:sz="4" w:space="0" w:color="000000"/>
            </w:tcBorders>
          </w:tcPr>
          <w:p>
            <w:pPr>
              <w:pStyle w:val="TAC"/>
              <w:rPr>
                <w:rFonts w:eastAsia="Calibri"/>
              </w:rPr>
            </w:pPr>
            <w:r>
              <w:rPr>
                <w:rFonts w:eastAsia="Calibri"/>
              </w:rPr>
              <w:t xml:space="preserve">Section 6.6.6 in </w:t>
            </w:r>
            <w:r>
              <w:rPr/>
              <w:t>[2]</w:t>
            </w:r>
          </w:p>
          <w:p>
            <w:pPr>
              <w:pStyle w:val="TAC"/>
              <w:rPr/>
            </w:pPr>
            <w:r>
              <w:rPr/>
              <w:t xml:space="preserve">Ionospheric loss: </w:t>
            </w:r>
            <w:r>
              <w:rPr/>
              <w:drawing>
                <wp:inline distT="0" distB="0" distL="0" distR="0">
                  <wp:extent cx="232410" cy="232410"/>
                  <wp:effectExtent l="0" t="0" r="0" b="0"/>
                  <wp:docPr id="53"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77" descr=""/>
                          <pic:cNvPicPr>
                            <a:picLocks noChangeAspect="1" noChangeArrowheads="1"/>
                          </pic:cNvPicPr>
                        </pic:nvPicPr>
                        <pic:blipFill>
                          <a:blip r:embed="rId92"/>
                          <a:srcRect l="-157" t="-157" r="-157" b="-157"/>
                          <a:stretch>
                            <a:fillRect/>
                          </a:stretch>
                        </pic:blipFill>
                        <pic:spPr bwMode="auto">
                          <a:xfrm>
                            <a:off x="0" y="0"/>
                            <a:ext cx="232410" cy="232410"/>
                          </a:xfrm>
                          <a:prstGeom prst="rect">
                            <a:avLst/>
                          </a:prstGeom>
                        </pic:spPr>
                      </pic:pic>
                    </a:graphicData>
                  </a:graphic>
                </wp:inline>
              </w:drawing>
            </w:r>
            <w:r>
              <w:rPr/>
              <w:t>= 2.2 dB (note 1)</w:t>
            </w:r>
          </w:p>
          <w:p>
            <w:pPr>
              <w:pStyle w:val="TAC"/>
              <w:rPr/>
            </w:pPr>
            <w:r>
              <w:rPr/>
              <w:t>Tropospheric loss: Table 6.6.6.2.1-1 of [2]</w:t>
            </w:r>
          </w:p>
        </w:tc>
      </w:tr>
      <w:tr>
        <w:trPr/>
        <w:tc>
          <w:tcPr>
            <w:tcW w:w="3256" w:type="dxa"/>
            <w:tcBorders>
              <w:top w:val="single" w:sz="4" w:space="0" w:color="000000"/>
              <w:left w:val="single" w:sz="4" w:space="0" w:color="000000"/>
              <w:bottom w:val="single" w:sz="4" w:space="0" w:color="000000"/>
              <w:right w:val="single" w:sz="4" w:space="0" w:color="000000"/>
            </w:tcBorders>
          </w:tcPr>
          <w:p>
            <w:pPr>
              <w:pStyle w:val="TAC"/>
              <w:rPr>
                <w:rFonts w:eastAsia="Calibri"/>
              </w:rPr>
            </w:pPr>
            <w:r>
              <w:rPr>
                <w:rFonts w:eastAsia="Calibri"/>
              </w:rPr>
              <w:t>Additional loss</w:t>
            </w:r>
          </w:p>
        </w:tc>
        <w:tc>
          <w:tcPr>
            <w:tcW w:w="6373" w:type="dxa"/>
            <w:tcBorders>
              <w:top w:val="single" w:sz="4" w:space="0" w:color="000000"/>
              <w:left w:val="single" w:sz="4" w:space="0" w:color="000000"/>
              <w:bottom w:val="single" w:sz="4" w:space="0" w:color="000000"/>
              <w:right w:val="single" w:sz="4" w:space="0" w:color="000000"/>
            </w:tcBorders>
          </w:tcPr>
          <w:p>
            <w:pPr>
              <w:pStyle w:val="TAC"/>
              <w:rPr>
                <w:rFonts w:eastAsia="Calibri"/>
              </w:rPr>
            </w:pPr>
            <w:r>
              <w:rPr>
                <w:rFonts w:eastAsia="Calibri"/>
              </w:rPr>
              <w:t>0 dB</w:t>
            </w:r>
          </w:p>
        </w:tc>
      </w:tr>
      <w:tr>
        <w:trPr/>
        <w:tc>
          <w:tcPr>
            <w:tcW w:w="3256" w:type="dxa"/>
            <w:tcBorders>
              <w:top w:val="single" w:sz="4" w:space="0" w:color="000000"/>
              <w:left w:val="single" w:sz="4" w:space="0" w:color="000000"/>
              <w:bottom w:val="single" w:sz="4" w:space="0" w:color="000000"/>
              <w:right w:val="single" w:sz="4" w:space="0" w:color="000000"/>
            </w:tcBorders>
          </w:tcPr>
          <w:p>
            <w:pPr>
              <w:pStyle w:val="TAC"/>
              <w:rPr>
                <w:rFonts w:eastAsia="Calibri"/>
              </w:rPr>
            </w:pPr>
            <w:r>
              <w:rPr>
                <w:rFonts w:eastAsia="Calibri"/>
              </w:rPr>
              <w:t>Clear sky conditions</w:t>
            </w:r>
          </w:p>
        </w:tc>
        <w:tc>
          <w:tcPr>
            <w:tcW w:w="6373" w:type="dxa"/>
            <w:tcBorders>
              <w:top w:val="single" w:sz="4" w:space="0" w:color="000000"/>
              <w:left w:val="single" w:sz="4" w:space="0" w:color="000000"/>
              <w:bottom w:val="single" w:sz="4" w:space="0" w:color="000000"/>
              <w:right w:val="single" w:sz="4" w:space="0" w:color="000000"/>
            </w:tcBorders>
          </w:tcPr>
          <w:p>
            <w:pPr>
              <w:pStyle w:val="TAC"/>
              <w:rPr>
                <w:rFonts w:eastAsia="Calibri"/>
              </w:rPr>
            </w:pPr>
            <w:r>
              <w:rPr>
                <w:rFonts w:eastAsia="Calibri"/>
              </w:rPr>
              <w:t>Yes</w:t>
            </w:r>
          </w:p>
        </w:tc>
      </w:tr>
      <w:tr>
        <w:trPr/>
        <w:tc>
          <w:tcPr>
            <w:tcW w:w="3256" w:type="dxa"/>
            <w:tcBorders>
              <w:top w:val="single" w:sz="4" w:space="0" w:color="000000"/>
              <w:left w:val="single" w:sz="4" w:space="0" w:color="000000"/>
              <w:bottom w:val="single" w:sz="4" w:space="0" w:color="000000"/>
              <w:right w:val="single" w:sz="4" w:space="0" w:color="000000"/>
            </w:tcBorders>
          </w:tcPr>
          <w:p>
            <w:pPr>
              <w:pStyle w:val="TAC"/>
              <w:rPr/>
            </w:pPr>
            <w:r>
              <w:rPr>
                <w:rFonts w:eastAsia="Calibri"/>
              </w:rPr>
              <w:t>Frequency reuse factor</w:t>
            </w:r>
          </w:p>
        </w:tc>
        <w:tc>
          <w:tcPr>
            <w:tcW w:w="6373" w:type="dxa"/>
            <w:tcBorders>
              <w:top w:val="single" w:sz="4" w:space="0" w:color="000000"/>
              <w:left w:val="single" w:sz="4" w:space="0" w:color="000000"/>
              <w:bottom w:val="single" w:sz="4" w:space="0" w:color="000000"/>
              <w:right w:val="single" w:sz="4" w:space="0" w:color="000000"/>
            </w:tcBorders>
          </w:tcPr>
          <w:p>
            <w:pPr>
              <w:pStyle w:val="TAC"/>
              <w:rPr>
                <w:rFonts w:eastAsia="Calibri"/>
              </w:rPr>
            </w:pPr>
            <w:r>
              <w:rPr>
                <w:rFonts w:eastAsia="Calibri"/>
              </w:rPr>
              <w:t>1, 2, 3</w:t>
            </w:r>
          </w:p>
        </w:tc>
      </w:tr>
      <w:tr>
        <w:trPr/>
        <w:tc>
          <w:tcPr>
            <w:tcW w:w="3256" w:type="dxa"/>
            <w:tcBorders>
              <w:top w:val="single" w:sz="4" w:space="0" w:color="000000"/>
              <w:left w:val="single" w:sz="4" w:space="0" w:color="000000"/>
              <w:bottom w:val="single" w:sz="4" w:space="0" w:color="000000"/>
              <w:right w:val="single" w:sz="4" w:space="0" w:color="000000"/>
            </w:tcBorders>
          </w:tcPr>
          <w:p>
            <w:pPr>
              <w:pStyle w:val="TAC"/>
              <w:rPr>
                <w:rFonts w:eastAsia="Calibri"/>
              </w:rPr>
            </w:pPr>
            <w:r>
              <w:rPr>
                <w:rFonts w:eastAsia="Calibri"/>
              </w:rPr>
              <w:t xml:space="preserve">Average CIR within a satellite beam based on </w:t>
            </w:r>
            <w:r>
              <w:rPr/>
              <w:t xml:space="preserve">logarithmic mean </w:t>
            </w:r>
          </w:p>
        </w:tc>
        <w:tc>
          <w:tcPr>
            <w:tcW w:w="6373" w:type="dxa"/>
            <w:tcBorders>
              <w:top w:val="single" w:sz="4" w:space="0" w:color="000000"/>
              <w:left w:val="single" w:sz="4" w:space="0" w:color="000000"/>
              <w:bottom w:val="single" w:sz="4" w:space="0" w:color="000000"/>
              <w:right w:val="single" w:sz="4" w:space="0" w:color="000000"/>
            </w:tcBorders>
          </w:tcPr>
          <w:p>
            <w:pPr>
              <w:pStyle w:val="TAC"/>
              <w:rPr/>
            </w:pPr>
            <w:r>
              <w:rPr>
                <w:rFonts w:eastAsia="Calibri"/>
              </w:rPr>
              <w:t>Based on single satellite system-level calibration methodology, statistics for average CIR are only collected for the UEs located in the central beam of the 19-beamlayout. The central beam boresight direction is computed based on the target elevation angle assumption. When the generated beam has a partial or full coverage outside the earth, it is discarded.</w:t>
            </w:r>
          </w:p>
          <w:p>
            <w:pPr>
              <w:pStyle w:val="TAC"/>
              <w:rPr>
                <w:rFonts w:eastAsia="Calibri"/>
              </w:rPr>
            </w:pPr>
            <w:r>
              <w:rPr>
                <w:rFonts w:eastAsia="Calibri"/>
              </w:rPr>
            </w:r>
          </w:p>
          <w:p>
            <w:pPr>
              <w:pStyle w:val="TAC"/>
              <w:rPr/>
            </w:pPr>
            <w:r>
              <w:rPr>
                <w:rFonts w:eastAsia="Calibri"/>
              </w:rPr>
              <w:t>For DL calibration,</w:t>
            </w:r>
            <w:r>
              <w:rPr/>
              <w:t xml:space="preserve"> CIR is computed by averaging CIR over UEs randomly distributed over the reference beam (UE distribution assumption of Table 6.1.1.1-5). (See Figure 6.1.3.2-1 for UE bandwidth allocation, and Figure 6.1.1.1-1 and Figure 6.1.1.1-2 for beam deployment).</w:t>
            </w:r>
          </w:p>
          <w:p>
            <w:pPr>
              <w:pStyle w:val="TAC"/>
              <w:rPr>
                <w:rFonts w:eastAsia="Calibri"/>
              </w:rPr>
            </w:pPr>
            <w:r>
              <w:rPr>
                <w:rFonts w:eastAsia="Calibri"/>
              </w:rPr>
            </w:r>
          </w:p>
          <w:p>
            <w:pPr>
              <w:pStyle w:val="TAC"/>
              <w:rPr/>
            </w:pPr>
            <w:r>
              <w:rPr>
                <w:rFonts w:eastAsia="Calibri"/>
              </w:rPr>
              <w:t xml:space="preserve">For UL calibration, </w:t>
            </w:r>
            <w:r>
              <w:rPr/>
              <w:t>For Handheld device, the channel bandwidth is 360 kHz.</w:t>
            </w:r>
          </w:p>
          <w:p>
            <w:pPr>
              <w:pStyle w:val="TAC"/>
              <w:rPr/>
            </w:pPr>
            <w:r>
              <w:rPr/>
              <w:t>For VSAT, the channel bandwidth equals the system bandwidth allocated to each beam divided by 10.</w:t>
            </w:r>
          </w:p>
          <w:p>
            <w:pPr>
              <w:pStyle w:val="TAC"/>
              <w:rPr/>
            </w:pPr>
            <w:r>
              <w:rPr/>
              <w:t>The devices in one beam are allocated on adjacent frequency resources. The same resource allocation is assumed for all the beams.</w:t>
            </w:r>
          </w:p>
          <w:p>
            <w:pPr>
              <w:pStyle w:val="TAC"/>
              <w:rPr/>
            </w:pPr>
            <w:r>
              <w:rPr>
                <w:rFonts w:eastAsia="Calibri"/>
              </w:rPr>
              <w:t>CIR is computed by averaging over 10 simultaneously transmitting UEs randomly distributed over the reference beam (UE distribution assumption of Table 6.1.1.1-5). (See Figure 6.1.3.2-2 for UE bandwidth allocation, and Figure 6.1.1.1-1 and Figure 6.1.1.1-2 for beam deployment)</w:t>
            </w:r>
          </w:p>
          <w:p>
            <w:pPr>
              <w:pStyle w:val="TAC"/>
              <w:rPr>
                <w:rFonts w:eastAsia="Calibri"/>
              </w:rPr>
            </w:pPr>
            <w:r>
              <w:rPr>
                <w:rFonts w:eastAsia="Calibri"/>
              </w:rPr>
              <w:t>The averaging should be performed over multiple realizations.</w:t>
            </w:r>
          </w:p>
        </w:tc>
      </w:tr>
      <w:tr>
        <w:trPr/>
        <w:tc>
          <w:tcPr>
            <w:tcW w:w="3256" w:type="dxa"/>
            <w:tcBorders>
              <w:top w:val="single" w:sz="4" w:space="0" w:color="000000"/>
              <w:left w:val="single" w:sz="4" w:space="0" w:color="000000"/>
              <w:bottom w:val="single" w:sz="4" w:space="0" w:color="000000"/>
              <w:right w:val="single" w:sz="4" w:space="0" w:color="000000"/>
            </w:tcBorders>
          </w:tcPr>
          <w:p>
            <w:pPr>
              <w:pStyle w:val="TAC"/>
              <w:rPr>
                <w:rFonts w:eastAsia="Calibri"/>
              </w:rPr>
            </w:pPr>
            <w:r>
              <w:rPr>
                <w:rFonts w:eastAsia="Calibri"/>
              </w:rPr>
              <w:t>Satellite antenna polarization</w:t>
            </w:r>
          </w:p>
        </w:tc>
        <w:tc>
          <w:tcPr>
            <w:tcW w:w="6373" w:type="dxa"/>
            <w:tcBorders>
              <w:top w:val="single" w:sz="4" w:space="0" w:color="000000"/>
              <w:left w:val="single" w:sz="4" w:space="0" w:color="000000"/>
              <w:bottom w:val="single" w:sz="4" w:space="0" w:color="000000"/>
              <w:right w:val="single" w:sz="4" w:space="0" w:color="000000"/>
            </w:tcBorders>
          </w:tcPr>
          <w:p>
            <w:pPr>
              <w:pStyle w:val="TAC"/>
              <w:rPr>
                <w:rFonts w:eastAsia="Calibri"/>
              </w:rPr>
            </w:pPr>
            <w:r>
              <w:rPr>
                <w:rFonts w:eastAsia="Calibri"/>
              </w:rPr>
              <w:t>Circular polarization</w:t>
            </w:r>
          </w:p>
        </w:tc>
      </w:tr>
      <w:tr>
        <w:trPr/>
        <w:tc>
          <w:tcPr>
            <w:tcW w:w="3256" w:type="dxa"/>
            <w:tcBorders>
              <w:top w:val="single" w:sz="4" w:space="0" w:color="000000"/>
              <w:left w:val="single" w:sz="4" w:space="0" w:color="000000"/>
              <w:bottom w:val="single" w:sz="4" w:space="0" w:color="000000"/>
              <w:right w:val="single" w:sz="4" w:space="0" w:color="000000"/>
            </w:tcBorders>
          </w:tcPr>
          <w:p>
            <w:pPr>
              <w:pStyle w:val="TAC"/>
              <w:rPr>
                <w:rFonts w:eastAsia="Calibri"/>
              </w:rPr>
            </w:pPr>
            <w:r>
              <w:rPr>
                <w:rFonts w:eastAsia="Calibri"/>
              </w:rPr>
              <w:t>Polarization reuse</w:t>
            </w:r>
          </w:p>
        </w:tc>
        <w:tc>
          <w:tcPr>
            <w:tcW w:w="6373" w:type="dxa"/>
            <w:tcBorders>
              <w:top w:val="single" w:sz="4" w:space="0" w:color="000000"/>
              <w:left w:val="single" w:sz="4" w:space="0" w:color="000000"/>
              <w:bottom w:val="single" w:sz="4" w:space="0" w:color="000000"/>
              <w:right w:val="single" w:sz="4" w:space="0" w:color="000000"/>
            </w:tcBorders>
          </w:tcPr>
          <w:p>
            <w:pPr>
              <w:pStyle w:val="TAC"/>
              <w:rPr/>
            </w:pPr>
            <w:r>
              <w:rPr>
                <w:rFonts w:eastAsia="Calibri"/>
              </w:rPr>
              <w:t>Enable if frequency reuse factor = 2 is considered.</w:t>
            </w:r>
          </w:p>
        </w:tc>
      </w:tr>
      <w:tr>
        <w:trPr/>
        <w:tc>
          <w:tcPr>
            <w:tcW w:w="3256" w:type="dxa"/>
            <w:tcBorders>
              <w:top w:val="single" w:sz="4" w:space="0" w:color="000000"/>
              <w:left w:val="single" w:sz="4" w:space="0" w:color="000000"/>
              <w:bottom w:val="single" w:sz="4" w:space="0" w:color="000000"/>
              <w:right w:val="single" w:sz="4" w:space="0" w:color="000000"/>
            </w:tcBorders>
          </w:tcPr>
          <w:p>
            <w:pPr>
              <w:pStyle w:val="TAC"/>
              <w:rPr>
                <w:rFonts w:eastAsia="Calibri"/>
              </w:rPr>
            </w:pPr>
            <w:r>
              <w:rPr>
                <w:rFonts w:eastAsia="Calibri"/>
              </w:rPr>
              <w:t>Terminal type</w:t>
            </w:r>
          </w:p>
        </w:tc>
        <w:tc>
          <w:tcPr>
            <w:tcW w:w="6373" w:type="dxa"/>
            <w:tcBorders>
              <w:top w:val="single" w:sz="4" w:space="0" w:color="000000"/>
              <w:left w:val="single" w:sz="4" w:space="0" w:color="000000"/>
              <w:bottom w:val="single" w:sz="4" w:space="0" w:color="000000"/>
              <w:right w:val="single" w:sz="4" w:space="0" w:color="000000"/>
            </w:tcBorders>
          </w:tcPr>
          <w:p>
            <w:pPr>
              <w:pStyle w:val="TAC"/>
              <w:rPr/>
            </w:pPr>
            <w:r>
              <w:rPr/>
              <w:t>Ka-band: VSAT</w:t>
            </w:r>
          </w:p>
          <w:p>
            <w:pPr>
              <w:pStyle w:val="TAC"/>
              <w:rPr/>
            </w:pPr>
            <w:r>
              <w:rPr/>
              <w:t>S band: (M, N, P) = (1,1,2)</w:t>
            </w:r>
          </w:p>
        </w:tc>
      </w:tr>
      <w:tr>
        <w:trPr/>
        <w:tc>
          <w:tcPr>
            <w:tcW w:w="3256" w:type="dxa"/>
            <w:tcBorders>
              <w:top w:val="single" w:sz="4" w:space="0" w:color="000000"/>
              <w:left w:val="single" w:sz="4" w:space="0" w:color="000000"/>
              <w:bottom w:val="single" w:sz="4" w:space="0" w:color="000000"/>
              <w:right w:val="single" w:sz="4" w:space="0" w:color="000000"/>
            </w:tcBorders>
          </w:tcPr>
          <w:p>
            <w:pPr>
              <w:pStyle w:val="TAC"/>
              <w:rPr>
                <w:rFonts w:eastAsia="Calibri"/>
              </w:rPr>
            </w:pPr>
            <w:r>
              <w:rPr>
                <w:rFonts w:eastAsia="Calibri"/>
              </w:rPr>
              <w:t>Free space path loss</w:t>
            </w:r>
          </w:p>
        </w:tc>
        <w:tc>
          <w:tcPr>
            <w:tcW w:w="6373" w:type="dxa"/>
            <w:tcBorders>
              <w:top w:val="single" w:sz="4" w:space="0" w:color="000000"/>
              <w:left w:val="single" w:sz="4" w:space="0" w:color="000000"/>
              <w:bottom w:val="single" w:sz="4" w:space="0" w:color="000000"/>
              <w:right w:val="single" w:sz="4" w:space="0" w:color="000000"/>
            </w:tcBorders>
          </w:tcPr>
          <w:p>
            <w:pPr>
              <w:pStyle w:val="TAC"/>
              <w:rPr>
                <w:rFonts w:eastAsia="Calibri"/>
              </w:rPr>
            </w:pPr>
            <w:r>
              <w:rPr>
                <w:rFonts w:eastAsia="Calibri"/>
              </w:rPr>
              <w:t>Equation (6.6-2) in [2]</w:t>
            </w:r>
          </w:p>
        </w:tc>
      </w:tr>
      <w:tr>
        <w:trPr/>
        <w:tc>
          <w:tcPr>
            <w:tcW w:w="3256" w:type="dxa"/>
            <w:tcBorders>
              <w:top w:val="single" w:sz="4" w:space="0" w:color="000000"/>
              <w:left w:val="single" w:sz="4" w:space="0" w:color="000000"/>
              <w:bottom w:val="single" w:sz="4" w:space="0" w:color="000000"/>
              <w:right w:val="single" w:sz="4" w:space="0" w:color="000000"/>
            </w:tcBorders>
          </w:tcPr>
          <w:p>
            <w:pPr>
              <w:pStyle w:val="TAC"/>
              <w:rPr>
                <w:rFonts w:eastAsia="Calibri"/>
              </w:rPr>
            </w:pPr>
            <w:r>
              <w:rPr>
                <w:rFonts w:eastAsia="Calibri"/>
              </w:rPr>
              <w:t>Terminal RF parameters</w:t>
            </w:r>
          </w:p>
        </w:tc>
        <w:tc>
          <w:tcPr>
            <w:tcW w:w="6373" w:type="dxa"/>
            <w:tcBorders>
              <w:top w:val="single" w:sz="4" w:space="0" w:color="000000"/>
              <w:left w:val="single" w:sz="4" w:space="0" w:color="000000"/>
              <w:bottom w:val="single" w:sz="4" w:space="0" w:color="000000"/>
              <w:right w:val="single" w:sz="4" w:space="0" w:color="000000"/>
            </w:tcBorders>
          </w:tcPr>
          <w:p>
            <w:pPr>
              <w:pStyle w:val="TAC"/>
              <w:rPr>
                <w:rFonts w:eastAsia="Calibri"/>
              </w:rPr>
            </w:pPr>
            <w:r>
              <w:rPr>
                <w:rFonts w:eastAsia="Calibri"/>
              </w:rPr>
              <w:t>Table 6.1.1-3</w:t>
            </w:r>
          </w:p>
        </w:tc>
      </w:tr>
      <w:tr>
        <w:trPr/>
        <w:tc>
          <w:tcPr>
            <w:tcW w:w="3256" w:type="dxa"/>
            <w:tcBorders>
              <w:top w:val="single" w:sz="4" w:space="0" w:color="000000"/>
              <w:left w:val="single" w:sz="4" w:space="0" w:color="000000"/>
              <w:bottom w:val="single" w:sz="4" w:space="0" w:color="000000"/>
              <w:right w:val="single" w:sz="4" w:space="0" w:color="000000"/>
            </w:tcBorders>
          </w:tcPr>
          <w:p>
            <w:pPr>
              <w:pStyle w:val="TAC"/>
              <w:rPr>
                <w:rFonts w:eastAsia="Calibri"/>
              </w:rPr>
            </w:pPr>
            <w:r>
              <w:rPr>
                <w:rFonts w:eastAsia="Calibri"/>
              </w:rPr>
              <w:t>Satellite RF parameters</w:t>
            </w:r>
          </w:p>
        </w:tc>
        <w:tc>
          <w:tcPr>
            <w:tcW w:w="6373" w:type="dxa"/>
            <w:tcBorders>
              <w:top w:val="single" w:sz="4" w:space="0" w:color="000000"/>
              <w:left w:val="single" w:sz="4" w:space="0" w:color="000000"/>
              <w:bottom w:val="single" w:sz="4" w:space="0" w:color="000000"/>
              <w:right w:val="single" w:sz="4" w:space="0" w:color="000000"/>
            </w:tcBorders>
          </w:tcPr>
          <w:p>
            <w:pPr>
              <w:pStyle w:val="TAC"/>
              <w:rPr/>
            </w:pPr>
            <w:r>
              <w:rPr>
                <w:rFonts w:eastAsia="Calibri"/>
              </w:rPr>
              <w:t>Set-1 in Table 6.1.1-1 and Set-2 in Table 6.1.1-2</w:t>
            </w:r>
          </w:p>
        </w:tc>
      </w:tr>
      <w:tr>
        <w:trPr/>
        <w:tc>
          <w:tcPr>
            <w:tcW w:w="3256" w:type="dxa"/>
            <w:tcBorders>
              <w:top w:val="single" w:sz="4" w:space="0" w:color="000000"/>
              <w:left w:val="single" w:sz="4" w:space="0" w:color="000000"/>
              <w:bottom w:val="single" w:sz="4" w:space="0" w:color="000000"/>
              <w:right w:val="single" w:sz="4" w:space="0" w:color="000000"/>
            </w:tcBorders>
          </w:tcPr>
          <w:p>
            <w:pPr>
              <w:pStyle w:val="TAC"/>
              <w:rPr>
                <w:rFonts w:eastAsia="Calibri"/>
              </w:rPr>
            </w:pPr>
            <w:r>
              <w:rPr>
                <w:rFonts w:eastAsia="Calibri"/>
              </w:rPr>
              <w:t>Polarization loss</w:t>
            </w:r>
          </w:p>
        </w:tc>
        <w:tc>
          <w:tcPr>
            <w:tcW w:w="6373" w:type="dxa"/>
            <w:tcBorders>
              <w:top w:val="single" w:sz="4" w:space="0" w:color="000000"/>
              <w:left w:val="single" w:sz="4" w:space="0" w:color="000000"/>
              <w:bottom w:val="single" w:sz="4" w:space="0" w:color="000000"/>
              <w:right w:val="single" w:sz="4" w:space="0" w:color="000000"/>
            </w:tcBorders>
          </w:tcPr>
          <w:p>
            <w:pPr>
              <w:pStyle w:val="TAC"/>
              <w:rPr/>
            </w:pPr>
            <w:r>
              <w:rPr/>
              <w:t>The considerations of Section 6.1.1.1 on Polarization loss apply.</w:t>
            </w:r>
          </w:p>
        </w:tc>
      </w:tr>
      <w:tr>
        <w:trPr/>
        <w:tc>
          <w:tcPr>
            <w:tcW w:w="3256" w:type="dxa"/>
            <w:tcBorders>
              <w:top w:val="single" w:sz="4" w:space="0" w:color="000000"/>
              <w:left w:val="single" w:sz="4" w:space="0" w:color="000000"/>
              <w:bottom w:val="single" w:sz="4" w:space="0" w:color="000000"/>
              <w:right w:val="single" w:sz="4" w:space="0" w:color="000000"/>
            </w:tcBorders>
          </w:tcPr>
          <w:p>
            <w:pPr>
              <w:pStyle w:val="TAC"/>
              <w:rPr/>
            </w:pPr>
            <w:r>
              <w:rPr>
                <w:rFonts w:eastAsia="Calibri"/>
              </w:rPr>
              <w:t>Outcome</w:t>
            </w:r>
          </w:p>
        </w:tc>
        <w:tc>
          <w:tcPr>
            <w:tcW w:w="6373" w:type="dxa"/>
            <w:tcBorders>
              <w:top w:val="single" w:sz="4" w:space="0" w:color="000000"/>
              <w:left w:val="single" w:sz="4" w:space="0" w:color="000000"/>
              <w:bottom w:val="single" w:sz="4" w:space="0" w:color="000000"/>
              <w:right w:val="single" w:sz="4" w:space="0" w:color="000000"/>
            </w:tcBorders>
          </w:tcPr>
          <w:p>
            <w:pPr>
              <w:pStyle w:val="TAC"/>
              <w:rPr>
                <w:rFonts w:eastAsia="Calibri"/>
              </w:rPr>
            </w:pPr>
            <w:r>
              <w:rPr>
                <w:rFonts w:eastAsia="Calibri"/>
              </w:rPr>
              <w:t>CNIR</w:t>
            </w:r>
          </w:p>
        </w:tc>
      </w:tr>
      <w:tr>
        <w:trPr/>
        <w:tc>
          <w:tcPr>
            <w:tcW w:w="9629" w:type="dxa"/>
            <w:gridSpan w:val="2"/>
            <w:tcBorders>
              <w:top w:val="single" w:sz="4" w:space="0" w:color="000000"/>
              <w:left w:val="single" w:sz="4" w:space="0" w:color="000000"/>
              <w:bottom w:val="single" w:sz="4" w:space="0" w:color="000000"/>
              <w:right w:val="single" w:sz="4" w:space="0" w:color="000000"/>
            </w:tcBorders>
          </w:tcPr>
          <w:p>
            <w:pPr>
              <w:pStyle w:val="TAN"/>
              <w:rPr/>
            </w:pPr>
            <w:r>
              <w:rPr>
                <w:rFonts w:eastAsia="Calibri"/>
              </w:rPr>
              <w:t>NOTE 1:</w:t>
              <w:tab/>
              <w:t xml:space="preserve">Based on P3 curve for 1% of time from Figure 6.6.6.1.4-1 of </w:t>
            </w:r>
            <w:r>
              <w:rPr/>
              <w:t>[2]</w:t>
            </w:r>
            <w:r>
              <w:rPr>
                <w:rFonts w:eastAsia="Calibri"/>
              </w:rPr>
              <w:t xml:space="preserve"> after frequency scaling.</w:t>
            </w:r>
          </w:p>
          <w:p>
            <w:pPr>
              <w:pStyle w:val="TAN"/>
              <w:rPr>
                <w:rFonts w:eastAsia="Calibri"/>
              </w:rPr>
            </w:pPr>
            <w:r>
              <w:rPr>
                <w:rFonts w:eastAsia="Calibri"/>
              </w:rPr>
              <w:drawing>
                <wp:inline distT="0" distB="0" distL="0" distR="0">
                  <wp:extent cx="3526790" cy="259080"/>
                  <wp:effectExtent l="0" t="0" r="0" b="0"/>
                  <wp:docPr id="54"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78" descr=""/>
                          <pic:cNvPicPr>
                            <a:picLocks noChangeAspect="1" noChangeArrowheads="1"/>
                          </pic:cNvPicPr>
                        </pic:nvPicPr>
                        <pic:blipFill>
                          <a:blip r:embed="rId93"/>
                          <a:srcRect l="-10" t="-142" r="-10" b="-142"/>
                          <a:stretch>
                            <a:fillRect/>
                          </a:stretch>
                        </pic:blipFill>
                        <pic:spPr bwMode="auto">
                          <a:xfrm>
                            <a:off x="0" y="0"/>
                            <a:ext cx="3526790" cy="259080"/>
                          </a:xfrm>
                          <a:prstGeom prst="rect">
                            <a:avLst/>
                          </a:prstGeom>
                        </pic:spPr>
                      </pic:pic>
                    </a:graphicData>
                  </a:graphic>
                </wp:inline>
              </w:drawing>
            </w:r>
            <w:r>
              <w:rPr>
                <w:rFonts w:eastAsia="Calibri"/>
              </w:rPr>
              <w:t>dB</w:t>
            </w:r>
          </w:p>
        </w:tc>
      </w:tr>
    </w:tbl>
    <w:p>
      <w:pPr>
        <w:pStyle w:val="Normal"/>
        <w:rPr>
          <w:szCs w:val="22"/>
        </w:rPr>
      </w:pPr>
      <w:r>
        <w:rPr>
          <w:szCs w:val="22"/>
        </w:rPr>
      </w:r>
    </w:p>
    <w:p>
      <w:pPr>
        <w:pStyle w:val="TH"/>
        <w:rPr/>
      </w:pPr>
      <w:r>
        <w:rPr/>
        <w:object w:dxaOrig="10305" w:dyaOrig="10486">
          <v:shapetype id="_x0000_tole_rId94" coordsize="21600,21600" o:spt="ole_rId9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4" type="_x0000_tole_rId94" style="width:297.8pt;height:304.6pt" filled="f" o:ole="">
            <v:imagedata r:id="rId95" o:title=""/>
          </v:shape>
          <o:OLEObject Type="Embed" ProgID="" ShapeID="ole_rId94" DrawAspect="Content" ObjectID="_544360288" r:id="rId94"/>
        </w:object>
      </w:r>
    </w:p>
    <w:p>
      <w:pPr>
        <w:pStyle w:val="TF"/>
        <w:rPr/>
      </w:pPr>
      <w:r>
        <w:rPr/>
        <w:t>Figure 6.1.3.2-1: Illustration of UE bandwidth allocation in DL calibration</w:t>
      </w:r>
    </w:p>
    <w:p>
      <w:pPr>
        <w:pStyle w:val="TH"/>
        <w:rPr/>
      </w:pPr>
      <w:r>
        <w:rPr/>
        <w:object w:dxaOrig="10305" w:dyaOrig="10621">
          <v:shapetype id="_x0000_tole_rId96" coordsize="21600,21600" o:spt="ole_rId9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6" type="_x0000_tole_rId96" style="width:318.95pt;height:329.25pt" filled="f" o:ole="">
            <v:imagedata r:id="rId97" o:title=""/>
          </v:shape>
          <o:OLEObject Type="Embed" ProgID="" ShapeID="ole_rId96" DrawAspect="Content" ObjectID="_902207567" r:id="rId96"/>
        </w:object>
      </w:r>
    </w:p>
    <w:p>
      <w:pPr>
        <w:pStyle w:val="TF"/>
        <w:rPr/>
      </w:pPr>
      <w:r>
        <w:rPr/>
        <w:t>Figure 6.1.3.2-2: Illustration of UE bandwidth allocation in UL calibration</w:t>
      </w:r>
    </w:p>
    <w:p>
      <w:pPr>
        <w:pStyle w:val="Normal"/>
        <w:rPr>
          <w:szCs w:val="22"/>
        </w:rPr>
      </w:pPr>
      <w:r>
        <w:rPr>
          <w:szCs w:val="22"/>
        </w:rPr>
      </w:r>
    </w:p>
    <w:p>
      <w:pPr>
        <w:pStyle w:val="Heading4"/>
        <w:ind w:left="1418" w:hanging="1418"/>
        <w:rPr/>
      </w:pPr>
      <w:bookmarkStart w:id="65" w:name="__RefHeading___Toc30079757"/>
      <w:bookmarkEnd w:id="65"/>
      <w:r>
        <w:rPr/>
        <w:t>6.1.3.3</w:t>
        <w:tab/>
        <w:t>Link Budget Results</w:t>
      </w:r>
    </w:p>
    <w:p>
      <w:pPr>
        <w:pStyle w:val="TH"/>
        <w:rPr/>
      </w:pPr>
      <w:r>
        <w:rPr/>
        <w:t>Table 6.1.3.3-1: Link budgets results</w:t>
      </w:r>
    </w:p>
    <w:tbl>
      <w:tblPr>
        <w:tblW w:w="8384" w:type="dxa"/>
        <w:jc w:val="center"/>
        <w:tblInd w:w="0" w:type="dxa"/>
        <w:tblLayout w:type="fixed"/>
        <w:tblCellMar>
          <w:top w:w="0" w:type="dxa"/>
          <w:left w:w="70" w:type="dxa"/>
          <w:bottom w:w="0" w:type="dxa"/>
          <w:right w:w="70" w:type="dxa"/>
        </w:tblCellMar>
      </w:tblPr>
      <w:tblGrid>
        <w:gridCol w:w="785"/>
        <w:gridCol w:w="523"/>
        <w:gridCol w:w="652"/>
        <w:gridCol w:w="784"/>
        <w:gridCol w:w="731"/>
        <w:gridCol w:w="784"/>
        <w:gridCol w:w="784"/>
        <w:gridCol w:w="522"/>
        <w:gridCol w:w="522"/>
        <w:gridCol w:w="522"/>
        <w:gridCol w:w="522"/>
        <w:gridCol w:w="522"/>
        <w:gridCol w:w="731"/>
      </w:tblGrid>
      <w:tr>
        <w:trPr>
          <w:trHeight w:val="2853" w:hRule="atLeast"/>
          <w:cantSplit w:val="true"/>
        </w:trPr>
        <w:tc>
          <w:tcPr>
            <w:tcW w:w="785" w:type="dxa"/>
            <w:tcBorders>
              <w:top w:val="single" w:sz="4" w:space="0" w:color="000000"/>
              <w:left w:val="single" w:sz="4" w:space="0" w:color="000000"/>
              <w:bottom w:val="single" w:sz="4" w:space="0" w:color="000000"/>
              <w:right w:val="single" w:sz="4" w:space="0" w:color="000000"/>
            </w:tcBorders>
            <w:textDirection w:val="btLr"/>
            <w:vAlign w:val="center"/>
          </w:tcPr>
          <w:p>
            <w:pPr>
              <w:pStyle w:val="TAH"/>
              <w:rPr/>
            </w:pPr>
            <w:r>
              <w:rPr/>
              <w:t>Case</w:t>
            </w:r>
          </w:p>
        </w:tc>
        <w:tc>
          <w:tcPr>
            <w:tcW w:w="523" w:type="dxa"/>
            <w:tcBorders>
              <w:top w:val="single" w:sz="4" w:space="0" w:color="000000"/>
              <w:left w:val="single" w:sz="4" w:space="0" w:color="000000"/>
              <w:bottom w:val="single" w:sz="4" w:space="0" w:color="000000"/>
              <w:right w:val="single" w:sz="4" w:space="0" w:color="000000"/>
            </w:tcBorders>
            <w:textDirection w:val="btLr"/>
            <w:vAlign w:val="center"/>
          </w:tcPr>
          <w:p>
            <w:pPr>
              <w:pStyle w:val="TAH"/>
              <w:rPr/>
            </w:pPr>
            <w:r>
              <w:rPr/>
              <w:t>Transmission mode</w:t>
            </w:r>
          </w:p>
        </w:tc>
        <w:tc>
          <w:tcPr>
            <w:tcW w:w="652" w:type="dxa"/>
            <w:tcBorders>
              <w:top w:val="single" w:sz="4" w:space="0" w:color="000000"/>
              <w:left w:val="single" w:sz="4" w:space="0" w:color="000000"/>
              <w:bottom w:val="single" w:sz="4" w:space="0" w:color="000000"/>
              <w:right w:val="single" w:sz="4" w:space="0" w:color="000000"/>
            </w:tcBorders>
            <w:textDirection w:val="btLr"/>
            <w:vAlign w:val="center"/>
          </w:tcPr>
          <w:p>
            <w:pPr>
              <w:pStyle w:val="TAH"/>
              <w:rPr/>
            </w:pPr>
            <w:r>
              <w:rPr/>
              <w:t>Frequency [GHz]</w:t>
            </w:r>
          </w:p>
        </w:tc>
        <w:tc>
          <w:tcPr>
            <w:tcW w:w="784" w:type="dxa"/>
            <w:tcBorders>
              <w:top w:val="single" w:sz="4" w:space="0" w:color="000000"/>
              <w:left w:val="single" w:sz="4" w:space="0" w:color="000000"/>
              <w:bottom w:val="single" w:sz="4" w:space="0" w:color="000000"/>
              <w:right w:val="single" w:sz="4" w:space="0" w:color="000000"/>
            </w:tcBorders>
            <w:textDirection w:val="btLr"/>
            <w:vAlign w:val="center"/>
          </w:tcPr>
          <w:p>
            <w:pPr>
              <w:pStyle w:val="TAH"/>
              <w:rPr/>
            </w:pPr>
            <w:r>
              <w:rPr/>
              <w:t>TX: EIRP [dBm]</w:t>
            </w:r>
          </w:p>
        </w:tc>
        <w:tc>
          <w:tcPr>
            <w:tcW w:w="731" w:type="dxa"/>
            <w:tcBorders>
              <w:top w:val="single" w:sz="4" w:space="0" w:color="000000"/>
              <w:left w:val="single" w:sz="4" w:space="0" w:color="000000"/>
              <w:bottom w:val="single" w:sz="4" w:space="0" w:color="000000"/>
              <w:right w:val="single" w:sz="4" w:space="0" w:color="000000"/>
            </w:tcBorders>
            <w:textDirection w:val="btLr"/>
            <w:vAlign w:val="center"/>
          </w:tcPr>
          <w:p>
            <w:pPr>
              <w:pStyle w:val="TAH"/>
              <w:rPr/>
            </w:pPr>
            <w:r>
              <w:rPr/>
              <w:t>RX: G/T [dB/T]</w:t>
            </w:r>
          </w:p>
        </w:tc>
        <w:tc>
          <w:tcPr>
            <w:tcW w:w="784" w:type="dxa"/>
            <w:tcBorders>
              <w:top w:val="single" w:sz="4" w:space="0" w:color="000000"/>
              <w:left w:val="single" w:sz="4" w:space="0" w:color="000000"/>
              <w:bottom w:val="single" w:sz="4" w:space="0" w:color="000000"/>
              <w:right w:val="single" w:sz="4" w:space="0" w:color="000000"/>
            </w:tcBorders>
            <w:textDirection w:val="btLr"/>
            <w:vAlign w:val="center"/>
          </w:tcPr>
          <w:p>
            <w:pPr>
              <w:pStyle w:val="TAH"/>
              <w:rPr/>
            </w:pPr>
            <w:r>
              <w:rPr/>
              <w:t>Bandwidth [MHz]</w:t>
            </w:r>
          </w:p>
        </w:tc>
        <w:tc>
          <w:tcPr>
            <w:tcW w:w="784" w:type="dxa"/>
            <w:tcBorders>
              <w:top w:val="single" w:sz="4" w:space="0" w:color="000000"/>
              <w:left w:val="single" w:sz="4" w:space="0" w:color="000000"/>
              <w:bottom w:val="single" w:sz="4" w:space="0" w:color="000000"/>
              <w:right w:val="single" w:sz="4" w:space="0" w:color="000000"/>
            </w:tcBorders>
            <w:textDirection w:val="btLr"/>
            <w:vAlign w:val="center"/>
          </w:tcPr>
          <w:p>
            <w:pPr>
              <w:pStyle w:val="TAH"/>
              <w:rPr/>
            </w:pPr>
            <w:r>
              <w:rPr/>
              <w:t>Free space path loss [dB]</w:t>
            </w:r>
          </w:p>
        </w:tc>
        <w:tc>
          <w:tcPr>
            <w:tcW w:w="522" w:type="dxa"/>
            <w:tcBorders>
              <w:top w:val="single" w:sz="4" w:space="0" w:color="000000"/>
              <w:left w:val="single" w:sz="4" w:space="0" w:color="000000"/>
              <w:bottom w:val="single" w:sz="4" w:space="0" w:color="000000"/>
              <w:right w:val="single" w:sz="4" w:space="0" w:color="000000"/>
            </w:tcBorders>
            <w:textDirection w:val="btLr"/>
            <w:vAlign w:val="center"/>
          </w:tcPr>
          <w:p>
            <w:pPr>
              <w:pStyle w:val="TAH"/>
              <w:rPr/>
            </w:pPr>
            <w:r>
              <w:rPr/>
              <w:t>Atmospheric loss [dB]</w:t>
            </w:r>
          </w:p>
        </w:tc>
        <w:tc>
          <w:tcPr>
            <w:tcW w:w="522" w:type="dxa"/>
            <w:tcBorders>
              <w:top w:val="single" w:sz="4" w:space="0" w:color="000000"/>
              <w:left w:val="single" w:sz="4" w:space="0" w:color="000000"/>
              <w:bottom w:val="single" w:sz="4" w:space="0" w:color="000000"/>
              <w:right w:val="single" w:sz="4" w:space="0" w:color="000000"/>
            </w:tcBorders>
            <w:textDirection w:val="btLr"/>
            <w:vAlign w:val="center"/>
          </w:tcPr>
          <w:p>
            <w:pPr>
              <w:pStyle w:val="TAH"/>
              <w:rPr/>
            </w:pPr>
            <w:r>
              <w:rPr/>
              <w:t>Shadow fading margin [dB]</w:t>
            </w:r>
          </w:p>
        </w:tc>
        <w:tc>
          <w:tcPr>
            <w:tcW w:w="522" w:type="dxa"/>
            <w:tcBorders>
              <w:top w:val="single" w:sz="4" w:space="0" w:color="000000"/>
              <w:left w:val="single" w:sz="4" w:space="0" w:color="000000"/>
              <w:bottom w:val="single" w:sz="4" w:space="0" w:color="000000"/>
              <w:right w:val="single" w:sz="4" w:space="0" w:color="000000"/>
            </w:tcBorders>
            <w:textDirection w:val="btLr"/>
            <w:vAlign w:val="center"/>
          </w:tcPr>
          <w:p>
            <w:pPr>
              <w:pStyle w:val="TAH"/>
              <w:rPr/>
            </w:pPr>
            <w:r>
              <w:rPr/>
              <w:t>Scintillation Loss [dB]</w:t>
            </w:r>
          </w:p>
        </w:tc>
        <w:tc>
          <w:tcPr>
            <w:tcW w:w="522" w:type="dxa"/>
            <w:tcBorders>
              <w:top w:val="single" w:sz="4" w:space="0" w:color="000000"/>
              <w:left w:val="single" w:sz="4" w:space="0" w:color="000000"/>
              <w:bottom w:val="single" w:sz="4" w:space="0" w:color="000000"/>
              <w:right w:val="single" w:sz="4" w:space="0" w:color="000000"/>
            </w:tcBorders>
            <w:textDirection w:val="btLr"/>
            <w:vAlign w:val="center"/>
          </w:tcPr>
          <w:p>
            <w:pPr>
              <w:pStyle w:val="TAH"/>
              <w:rPr/>
            </w:pPr>
            <w:r>
              <w:rPr/>
              <w:t>Polarization loss [dB]</w:t>
            </w:r>
          </w:p>
        </w:tc>
        <w:tc>
          <w:tcPr>
            <w:tcW w:w="522" w:type="dxa"/>
            <w:tcBorders>
              <w:top w:val="single" w:sz="4" w:space="0" w:color="000000"/>
              <w:left w:val="single" w:sz="4" w:space="0" w:color="000000"/>
              <w:bottom w:val="single" w:sz="4" w:space="0" w:color="000000"/>
              <w:right w:val="single" w:sz="4" w:space="0" w:color="000000"/>
            </w:tcBorders>
            <w:textDirection w:val="btLr"/>
            <w:vAlign w:val="center"/>
          </w:tcPr>
          <w:p>
            <w:pPr>
              <w:pStyle w:val="TAH"/>
              <w:rPr/>
            </w:pPr>
            <w:r>
              <w:rPr/>
              <w:t>Additional losses [dB]</w:t>
            </w:r>
          </w:p>
        </w:tc>
        <w:tc>
          <w:tcPr>
            <w:tcW w:w="731" w:type="dxa"/>
            <w:tcBorders>
              <w:top w:val="single" w:sz="4" w:space="0" w:color="000000"/>
              <w:left w:val="single" w:sz="4" w:space="0" w:color="000000"/>
              <w:bottom w:val="single" w:sz="4" w:space="0" w:color="000000"/>
              <w:right w:val="single" w:sz="4" w:space="0" w:color="000000"/>
            </w:tcBorders>
            <w:textDirection w:val="btLr"/>
            <w:vAlign w:val="center"/>
          </w:tcPr>
          <w:p>
            <w:pPr>
              <w:pStyle w:val="TAH"/>
              <w:rPr/>
            </w:pPr>
            <w:r>
              <w:rPr/>
              <w:t>CNR [dB]</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H"/>
              <w:rPr/>
            </w:pPr>
            <w:r>
              <w:rPr/>
              <w:t>SC1</w:t>
            </w:r>
          </w:p>
        </w:tc>
        <w:tc>
          <w:tcPr>
            <w:tcW w:w="523" w:type="dxa"/>
            <w:tcBorders>
              <w:top w:val="single" w:sz="4" w:space="0" w:color="000000"/>
              <w:left w:val="single" w:sz="4" w:space="0" w:color="000000"/>
              <w:bottom w:val="single" w:sz="4" w:space="0" w:color="000000"/>
              <w:right w:val="single" w:sz="4" w:space="0" w:color="000000"/>
            </w:tcBorders>
            <w:vAlign w:val="center"/>
          </w:tcPr>
          <w:p>
            <w:pPr>
              <w:pStyle w:val="TAC"/>
              <w:rPr/>
            </w:pPr>
            <w:r>
              <w:rPr/>
              <w:t>DL</w:t>
            </w:r>
          </w:p>
        </w:tc>
        <w:tc>
          <w:tcPr>
            <w:tcW w:w="652" w:type="dxa"/>
            <w:tcBorders>
              <w:top w:val="single" w:sz="4" w:space="0" w:color="000000"/>
              <w:left w:val="single" w:sz="4" w:space="0" w:color="000000"/>
              <w:bottom w:val="single" w:sz="4" w:space="0" w:color="000000"/>
              <w:right w:val="single" w:sz="4" w:space="0" w:color="000000"/>
            </w:tcBorders>
            <w:vAlign w:val="center"/>
          </w:tcPr>
          <w:p>
            <w:pPr>
              <w:pStyle w:val="TAC"/>
              <w:rPr/>
            </w:pPr>
            <w:r>
              <w:rPr/>
              <w:t>20.0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96.0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15.9</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400.0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210.6</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1.2</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1.1</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11.6</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523" w:type="dxa"/>
            <w:tcBorders>
              <w:top w:val="single" w:sz="4" w:space="0" w:color="000000"/>
              <w:left w:val="single" w:sz="4" w:space="0" w:color="000000"/>
              <w:bottom w:val="single" w:sz="4" w:space="0" w:color="000000"/>
              <w:right w:val="single" w:sz="4" w:space="0" w:color="000000"/>
            </w:tcBorders>
            <w:vAlign w:val="center"/>
          </w:tcPr>
          <w:p>
            <w:pPr>
              <w:pStyle w:val="TAC"/>
              <w:rPr/>
            </w:pPr>
            <w:r>
              <w:rPr/>
              <w:t>UL</w:t>
            </w:r>
          </w:p>
        </w:tc>
        <w:tc>
          <w:tcPr>
            <w:tcW w:w="652" w:type="dxa"/>
            <w:tcBorders>
              <w:top w:val="single" w:sz="4" w:space="0" w:color="000000"/>
              <w:left w:val="single" w:sz="4" w:space="0" w:color="000000"/>
              <w:bottom w:val="single" w:sz="4" w:space="0" w:color="000000"/>
              <w:right w:val="single" w:sz="4" w:space="0" w:color="000000"/>
            </w:tcBorders>
            <w:vAlign w:val="center"/>
          </w:tcPr>
          <w:p>
            <w:pPr>
              <w:pStyle w:val="TAC"/>
              <w:rPr/>
            </w:pPr>
            <w:r>
              <w:rPr/>
              <w:t>30.0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76.2</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28.0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400.0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214.1</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1.1</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1.1</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0.5</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H"/>
              <w:rPr/>
            </w:pPr>
            <w:r>
              <w:rPr/>
              <w:t>SC2</w:t>
            </w:r>
          </w:p>
        </w:tc>
        <w:tc>
          <w:tcPr>
            <w:tcW w:w="523" w:type="dxa"/>
            <w:tcBorders>
              <w:top w:val="single" w:sz="4" w:space="0" w:color="000000"/>
              <w:left w:val="single" w:sz="4" w:space="0" w:color="000000"/>
              <w:bottom w:val="single" w:sz="4" w:space="0" w:color="000000"/>
              <w:right w:val="single" w:sz="4" w:space="0" w:color="000000"/>
            </w:tcBorders>
            <w:vAlign w:val="center"/>
          </w:tcPr>
          <w:p>
            <w:pPr>
              <w:pStyle w:val="TAC"/>
              <w:rPr/>
            </w:pPr>
            <w:r>
              <w:rPr/>
              <w:t>DL</w:t>
            </w:r>
          </w:p>
        </w:tc>
        <w:tc>
          <w:tcPr>
            <w:tcW w:w="652" w:type="dxa"/>
            <w:tcBorders>
              <w:top w:val="single" w:sz="4" w:space="0" w:color="000000"/>
              <w:left w:val="single" w:sz="4" w:space="0" w:color="000000"/>
              <w:bottom w:val="single" w:sz="4" w:space="0" w:color="000000"/>
              <w:right w:val="single" w:sz="4" w:space="0" w:color="000000"/>
            </w:tcBorders>
            <w:vAlign w:val="center"/>
          </w:tcPr>
          <w:p>
            <w:pPr>
              <w:pStyle w:val="TAC"/>
              <w:rPr/>
            </w:pPr>
            <w:r>
              <w:rPr/>
              <w:t>20.0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91.2</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15.9</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133.3</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210.6</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1.2</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1.1</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11.6</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523" w:type="dxa"/>
            <w:tcBorders>
              <w:top w:val="single" w:sz="4" w:space="0" w:color="000000"/>
              <w:left w:val="single" w:sz="4" w:space="0" w:color="000000"/>
              <w:bottom w:val="single" w:sz="4" w:space="0" w:color="000000"/>
              <w:right w:val="single" w:sz="4" w:space="0" w:color="000000"/>
            </w:tcBorders>
            <w:vAlign w:val="center"/>
          </w:tcPr>
          <w:p>
            <w:pPr>
              <w:pStyle w:val="TAC"/>
              <w:rPr/>
            </w:pPr>
            <w:r>
              <w:rPr/>
              <w:t>UL</w:t>
            </w:r>
          </w:p>
        </w:tc>
        <w:tc>
          <w:tcPr>
            <w:tcW w:w="652" w:type="dxa"/>
            <w:tcBorders>
              <w:top w:val="single" w:sz="4" w:space="0" w:color="000000"/>
              <w:left w:val="single" w:sz="4" w:space="0" w:color="000000"/>
              <w:bottom w:val="single" w:sz="4" w:space="0" w:color="000000"/>
              <w:right w:val="single" w:sz="4" w:space="0" w:color="000000"/>
            </w:tcBorders>
            <w:vAlign w:val="center"/>
          </w:tcPr>
          <w:p>
            <w:pPr>
              <w:pStyle w:val="TAC"/>
              <w:rPr/>
            </w:pPr>
            <w:r>
              <w:rPr/>
              <w:t>30.0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76.2</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28.0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133.3</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214.1</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1.1</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1.1</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5.2</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H"/>
              <w:rPr/>
            </w:pPr>
            <w:r>
              <w:rPr/>
              <w:t>SC3</w:t>
            </w:r>
          </w:p>
        </w:tc>
        <w:tc>
          <w:tcPr>
            <w:tcW w:w="523" w:type="dxa"/>
            <w:tcBorders>
              <w:top w:val="single" w:sz="4" w:space="0" w:color="000000"/>
              <w:left w:val="single" w:sz="4" w:space="0" w:color="000000"/>
              <w:bottom w:val="single" w:sz="4" w:space="0" w:color="000000"/>
              <w:right w:val="single" w:sz="4" w:space="0" w:color="000000"/>
            </w:tcBorders>
            <w:vAlign w:val="center"/>
          </w:tcPr>
          <w:p>
            <w:pPr>
              <w:pStyle w:val="TAC"/>
              <w:rPr/>
            </w:pPr>
            <w:r>
              <w:rPr/>
              <w:t>DL</w:t>
            </w:r>
          </w:p>
        </w:tc>
        <w:tc>
          <w:tcPr>
            <w:tcW w:w="652" w:type="dxa"/>
            <w:tcBorders>
              <w:top w:val="single" w:sz="4" w:space="0" w:color="000000"/>
              <w:left w:val="single" w:sz="4" w:space="0" w:color="000000"/>
              <w:bottom w:val="single" w:sz="4" w:space="0" w:color="000000"/>
              <w:right w:val="single" w:sz="4" w:space="0" w:color="000000"/>
            </w:tcBorders>
            <w:vAlign w:val="center"/>
          </w:tcPr>
          <w:p>
            <w:pPr>
              <w:pStyle w:val="TAC"/>
              <w:rPr/>
            </w:pPr>
            <w:r>
              <w:rPr/>
              <w:t>20.0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93.0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15.9</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200.0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210.6</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1.2</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1.1</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11.6</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523" w:type="dxa"/>
            <w:tcBorders>
              <w:top w:val="single" w:sz="4" w:space="0" w:color="000000"/>
              <w:left w:val="single" w:sz="4" w:space="0" w:color="000000"/>
              <w:bottom w:val="single" w:sz="4" w:space="0" w:color="000000"/>
              <w:right w:val="single" w:sz="4" w:space="0" w:color="000000"/>
            </w:tcBorders>
            <w:vAlign w:val="center"/>
          </w:tcPr>
          <w:p>
            <w:pPr>
              <w:pStyle w:val="TAC"/>
              <w:rPr/>
            </w:pPr>
            <w:r>
              <w:rPr/>
              <w:t>UL</w:t>
            </w:r>
          </w:p>
        </w:tc>
        <w:tc>
          <w:tcPr>
            <w:tcW w:w="652" w:type="dxa"/>
            <w:tcBorders>
              <w:top w:val="single" w:sz="4" w:space="0" w:color="000000"/>
              <w:left w:val="single" w:sz="4" w:space="0" w:color="000000"/>
              <w:bottom w:val="single" w:sz="4" w:space="0" w:color="000000"/>
              <w:right w:val="single" w:sz="4" w:space="0" w:color="000000"/>
            </w:tcBorders>
            <w:vAlign w:val="center"/>
          </w:tcPr>
          <w:p>
            <w:pPr>
              <w:pStyle w:val="TAC"/>
              <w:rPr/>
            </w:pPr>
            <w:r>
              <w:rPr/>
              <w:t>30.0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76.2</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28.0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200.0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214.1</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1.1</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1.1</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3.5</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H"/>
              <w:rPr/>
            </w:pPr>
            <w:r>
              <w:rPr/>
              <w:t>SC4</w:t>
            </w:r>
          </w:p>
        </w:tc>
        <w:tc>
          <w:tcPr>
            <w:tcW w:w="523" w:type="dxa"/>
            <w:tcBorders>
              <w:top w:val="single" w:sz="4" w:space="0" w:color="000000"/>
              <w:left w:val="single" w:sz="4" w:space="0" w:color="000000"/>
              <w:bottom w:val="single" w:sz="4" w:space="0" w:color="000000"/>
              <w:right w:val="single" w:sz="4" w:space="0" w:color="000000"/>
            </w:tcBorders>
            <w:vAlign w:val="center"/>
          </w:tcPr>
          <w:p>
            <w:pPr>
              <w:pStyle w:val="TAC"/>
              <w:rPr/>
            </w:pPr>
            <w:r>
              <w:rPr/>
              <w:t>DL</w:t>
            </w:r>
          </w:p>
        </w:tc>
        <w:tc>
          <w:tcPr>
            <w:tcW w:w="652" w:type="dxa"/>
            <w:tcBorders>
              <w:top w:val="single" w:sz="4" w:space="0" w:color="000000"/>
              <w:left w:val="single" w:sz="4" w:space="0" w:color="000000"/>
              <w:bottom w:val="single" w:sz="4" w:space="0" w:color="000000"/>
              <w:right w:val="single" w:sz="4" w:space="0" w:color="000000"/>
            </w:tcBorders>
            <w:vAlign w:val="center"/>
          </w:tcPr>
          <w:p>
            <w:pPr>
              <w:pStyle w:val="TAC"/>
              <w:rPr/>
            </w:pPr>
            <w:r>
              <w:rPr/>
              <w:t>2.0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103.8</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-31.6</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30.0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190.6</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0.2</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3.0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2.2</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523" w:type="dxa"/>
            <w:tcBorders>
              <w:top w:val="single" w:sz="4" w:space="0" w:color="000000"/>
              <w:left w:val="single" w:sz="4" w:space="0" w:color="000000"/>
              <w:bottom w:val="single" w:sz="4" w:space="0" w:color="000000"/>
              <w:right w:val="single" w:sz="4" w:space="0" w:color="000000"/>
            </w:tcBorders>
            <w:vAlign w:val="center"/>
          </w:tcPr>
          <w:p>
            <w:pPr>
              <w:pStyle w:val="TAC"/>
              <w:rPr/>
            </w:pPr>
            <w:r>
              <w:rPr/>
              <w:t>UL</w:t>
            </w:r>
          </w:p>
        </w:tc>
        <w:tc>
          <w:tcPr>
            <w:tcW w:w="652" w:type="dxa"/>
            <w:tcBorders>
              <w:top w:val="single" w:sz="4" w:space="0" w:color="000000"/>
              <w:left w:val="single" w:sz="4" w:space="0" w:color="000000"/>
              <w:bottom w:val="single" w:sz="4" w:space="0" w:color="000000"/>
              <w:right w:val="single" w:sz="4" w:space="0" w:color="000000"/>
            </w:tcBorders>
            <w:vAlign w:val="center"/>
          </w:tcPr>
          <w:p>
            <w:pPr>
              <w:pStyle w:val="TAC"/>
              <w:rPr/>
            </w:pPr>
            <w:r>
              <w:rPr/>
              <w:t>2.0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23.0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19.0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0.4</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190.6</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0.2</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3.0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2.2</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-10.9</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H"/>
              <w:rPr/>
            </w:pPr>
            <w:r>
              <w:rPr/>
              <w:t>SC5</w:t>
            </w:r>
          </w:p>
        </w:tc>
        <w:tc>
          <w:tcPr>
            <w:tcW w:w="523" w:type="dxa"/>
            <w:tcBorders>
              <w:top w:val="single" w:sz="4" w:space="0" w:color="000000"/>
              <w:left w:val="single" w:sz="4" w:space="0" w:color="000000"/>
              <w:bottom w:val="single" w:sz="4" w:space="0" w:color="000000"/>
              <w:right w:val="single" w:sz="4" w:space="0" w:color="000000"/>
            </w:tcBorders>
            <w:vAlign w:val="center"/>
          </w:tcPr>
          <w:p>
            <w:pPr>
              <w:pStyle w:val="TAC"/>
              <w:rPr/>
            </w:pPr>
            <w:r>
              <w:rPr/>
              <w:t>DL</w:t>
            </w:r>
          </w:p>
        </w:tc>
        <w:tc>
          <w:tcPr>
            <w:tcW w:w="652" w:type="dxa"/>
            <w:tcBorders>
              <w:top w:val="single" w:sz="4" w:space="0" w:color="000000"/>
              <w:left w:val="single" w:sz="4" w:space="0" w:color="000000"/>
              <w:bottom w:val="single" w:sz="4" w:space="0" w:color="000000"/>
              <w:right w:val="single" w:sz="4" w:space="0" w:color="000000"/>
            </w:tcBorders>
            <w:vAlign w:val="center"/>
          </w:tcPr>
          <w:p>
            <w:pPr>
              <w:pStyle w:val="TAC"/>
              <w:rPr/>
            </w:pPr>
            <w:r>
              <w:rPr/>
              <w:t>2.0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99.0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-31.6</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190.6</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0.2</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3.0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2.2</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523" w:type="dxa"/>
            <w:tcBorders>
              <w:top w:val="single" w:sz="4" w:space="0" w:color="000000"/>
              <w:left w:val="single" w:sz="4" w:space="0" w:color="000000"/>
              <w:bottom w:val="single" w:sz="4" w:space="0" w:color="000000"/>
              <w:right w:val="single" w:sz="4" w:space="0" w:color="000000"/>
            </w:tcBorders>
            <w:vAlign w:val="center"/>
          </w:tcPr>
          <w:p>
            <w:pPr>
              <w:pStyle w:val="TAC"/>
              <w:rPr/>
            </w:pPr>
            <w:r>
              <w:rPr/>
              <w:t>UL</w:t>
            </w:r>
          </w:p>
        </w:tc>
        <w:tc>
          <w:tcPr>
            <w:tcW w:w="652" w:type="dxa"/>
            <w:tcBorders>
              <w:top w:val="single" w:sz="4" w:space="0" w:color="000000"/>
              <w:left w:val="single" w:sz="4" w:space="0" w:color="000000"/>
              <w:bottom w:val="single" w:sz="4" w:space="0" w:color="000000"/>
              <w:right w:val="single" w:sz="4" w:space="0" w:color="000000"/>
            </w:tcBorders>
            <w:vAlign w:val="center"/>
          </w:tcPr>
          <w:p>
            <w:pPr>
              <w:pStyle w:val="TAC"/>
              <w:rPr/>
            </w:pPr>
            <w:r>
              <w:rPr/>
              <w:t>2.0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23.0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19.0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0.4</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190.6</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0.2</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3.0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2.2</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-10.9</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H"/>
              <w:rPr/>
            </w:pPr>
            <w:r>
              <w:rPr/>
              <w:t>SC6</w:t>
            </w:r>
          </w:p>
        </w:tc>
        <w:tc>
          <w:tcPr>
            <w:tcW w:w="523" w:type="dxa"/>
            <w:tcBorders>
              <w:top w:val="single" w:sz="4" w:space="0" w:color="000000"/>
              <w:left w:val="single" w:sz="4" w:space="0" w:color="000000"/>
              <w:bottom w:val="single" w:sz="4" w:space="0" w:color="000000"/>
              <w:right w:val="single" w:sz="4" w:space="0" w:color="000000"/>
            </w:tcBorders>
            <w:vAlign w:val="center"/>
          </w:tcPr>
          <w:p>
            <w:pPr>
              <w:pStyle w:val="TAC"/>
              <w:rPr/>
            </w:pPr>
            <w:r>
              <w:rPr/>
              <w:t>DL</w:t>
            </w:r>
          </w:p>
        </w:tc>
        <w:tc>
          <w:tcPr>
            <w:tcW w:w="652" w:type="dxa"/>
            <w:tcBorders>
              <w:top w:val="single" w:sz="4" w:space="0" w:color="000000"/>
              <w:left w:val="single" w:sz="4" w:space="0" w:color="000000"/>
              <w:bottom w:val="single" w:sz="4" w:space="0" w:color="000000"/>
              <w:right w:val="single" w:sz="4" w:space="0" w:color="000000"/>
            </w:tcBorders>
            <w:vAlign w:val="center"/>
          </w:tcPr>
          <w:p>
            <w:pPr>
              <w:pStyle w:val="TAC"/>
              <w:rPr/>
            </w:pPr>
            <w:r>
              <w:rPr/>
              <w:t>20.0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60.0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15.9</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400.0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179.1</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0.5</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0.3</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8.5</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523" w:type="dxa"/>
            <w:tcBorders>
              <w:top w:val="single" w:sz="4" w:space="0" w:color="000000"/>
              <w:left w:val="single" w:sz="4" w:space="0" w:color="000000"/>
              <w:bottom w:val="single" w:sz="4" w:space="0" w:color="000000"/>
              <w:right w:val="single" w:sz="4" w:space="0" w:color="000000"/>
            </w:tcBorders>
            <w:vAlign w:val="center"/>
          </w:tcPr>
          <w:p>
            <w:pPr>
              <w:pStyle w:val="TAC"/>
              <w:rPr/>
            </w:pPr>
            <w:r>
              <w:rPr/>
              <w:t>UL</w:t>
            </w:r>
          </w:p>
        </w:tc>
        <w:tc>
          <w:tcPr>
            <w:tcW w:w="652" w:type="dxa"/>
            <w:tcBorders>
              <w:top w:val="single" w:sz="4" w:space="0" w:color="000000"/>
              <w:left w:val="single" w:sz="4" w:space="0" w:color="000000"/>
              <w:bottom w:val="single" w:sz="4" w:space="0" w:color="000000"/>
              <w:right w:val="single" w:sz="4" w:space="0" w:color="000000"/>
            </w:tcBorders>
            <w:vAlign w:val="center"/>
          </w:tcPr>
          <w:p>
            <w:pPr>
              <w:pStyle w:val="TAC"/>
              <w:rPr/>
            </w:pPr>
            <w:r>
              <w:rPr/>
              <w:t>30.0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76.2</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13.0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400.0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182.6</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0.5</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0.3</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18.4</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H"/>
              <w:rPr/>
            </w:pPr>
            <w:r>
              <w:rPr/>
              <w:t>SC7</w:t>
            </w:r>
          </w:p>
        </w:tc>
        <w:tc>
          <w:tcPr>
            <w:tcW w:w="523" w:type="dxa"/>
            <w:tcBorders>
              <w:top w:val="single" w:sz="4" w:space="0" w:color="000000"/>
              <w:left w:val="single" w:sz="4" w:space="0" w:color="000000"/>
              <w:bottom w:val="single" w:sz="4" w:space="0" w:color="000000"/>
              <w:right w:val="single" w:sz="4" w:space="0" w:color="000000"/>
            </w:tcBorders>
            <w:vAlign w:val="center"/>
          </w:tcPr>
          <w:p>
            <w:pPr>
              <w:pStyle w:val="TAC"/>
              <w:rPr/>
            </w:pPr>
            <w:r>
              <w:rPr/>
              <w:t>DL</w:t>
            </w:r>
          </w:p>
        </w:tc>
        <w:tc>
          <w:tcPr>
            <w:tcW w:w="652" w:type="dxa"/>
            <w:tcBorders>
              <w:top w:val="single" w:sz="4" w:space="0" w:color="000000"/>
              <w:left w:val="single" w:sz="4" w:space="0" w:color="000000"/>
              <w:bottom w:val="single" w:sz="4" w:space="0" w:color="000000"/>
              <w:right w:val="single" w:sz="4" w:space="0" w:color="000000"/>
            </w:tcBorders>
            <w:vAlign w:val="center"/>
          </w:tcPr>
          <w:p>
            <w:pPr>
              <w:pStyle w:val="TAC"/>
              <w:rPr/>
            </w:pPr>
            <w:r>
              <w:rPr/>
              <w:t>20.0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55.2</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15.9</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133.3</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179.1</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0.5</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0.3</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8.5</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523" w:type="dxa"/>
            <w:tcBorders>
              <w:top w:val="single" w:sz="4" w:space="0" w:color="000000"/>
              <w:left w:val="single" w:sz="4" w:space="0" w:color="000000"/>
              <w:bottom w:val="single" w:sz="4" w:space="0" w:color="000000"/>
              <w:right w:val="single" w:sz="4" w:space="0" w:color="000000"/>
            </w:tcBorders>
            <w:vAlign w:val="center"/>
          </w:tcPr>
          <w:p>
            <w:pPr>
              <w:pStyle w:val="TAC"/>
              <w:rPr/>
            </w:pPr>
            <w:r>
              <w:rPr/>
              <w:t>UL</w:t>
            </w:r>
          </w:p>
        </w:tc>
        <w:tc>
          <w:tcPr>
            <w:tcW w:w="652" w:type="dxa"/>
            <w:tcBorders>
              <w:top w:val="single" w:sz="4" w:space="0" w:color="000000"/>
              <w:left w:val="single" w:sz="4" w:space="0" w:color="000000"/>
              <w:bottom w:val="single" w:sz="4" w:space="0" w:color="000000"/>
              <w:right w:val="single" w:sz="4" w:space="0" w:color="000000"/>
            </w:tcBorders>
            <w:vAlign w:val="center"/>
          </w:tcPr>
          <w:p>
            <w:pPr>
              <w:pStyle w:val="TAC"/>
              <w:rPr/>
            </w:pPr>
            <w:r>
              <w:rPr/>
              <w:t>30.0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76.2</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13.0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133.3</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182.6</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0.5</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0.3</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23.1</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H"/>
              <w:rPr/>
            </w:pPr>
            <w:r>
              <w:rPr/>
              <w:t>SC8</w:t>
            </w:r>
          </w:p>
        </w:tc>
        <w:tc>
          <w:tcPr>
            <w:tcW w:w="523" w:type="dxa"/>
            <w:tcBorders>
              <w:top w:val="single" w:sz="4" w:space="0" w:color="000000"/>
              <w:left w:val="single" w:sz="4" w:space="0" w:color="000000"/>
              <w:bottom w:val="single" w:sz="4" w:space="0" w:color="000000"/>
              <w:right w:val="single" w:sz="4" w:space="0" w:color="000000"/>
            </w:tcBorders>
            <w:vAlign w:val="center"/>
          </w:tcPr>
          <w:p>
            <w:pPr>
              <w:pStyle w:val="TAC"/>
              <w:rPr/>
            </w:pPr>
            <w:r>
              <w:rPr/>
              <w:t>DL</w:t>
            </w:r>
          </w:p>
        </w:tc>
        <w:tc>
          <w:tcPr>
            <w:tcW w:w="652" w:type="dxa"/>
            <w:tcBorders>
              <w:top w:val="single" w:sz="4" w:space="0" w:color="000000"/>
              <w:left w:val="single" w:sz="4" w:space="0" w:color="000000"/>
              <w:bottom w:val="single" w:sz="4" w:space="0" w:color="000000"/>
              <w:right w:val="single" w:sz="4" w:space="0" w:color="000000"/>
            </w:tcBorders>
            <w:vAlign w:val="center"/>
          </w:tcPr>
          <w:p>
            <w:pPr>
              <w:pStyle w:val="TAC"/>
              <w:rPr/>
            </w:pPr>
            <w:r>
              <w:rPr/>
              <w:t>20.0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57.0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15.9</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200.0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179.1</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0.5</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0.3</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8.5</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523" w:type="dxa"/>
            <w:tcBorders>
              <w:top w:val="single" w:sz="4" w:space="0" w:color="000000"/>
              <w:left w:val="single" w:sz="4" w:space="0" w:color="000000"/>
              <w:bottom w:val="single" w:sz="4" w:space="0" w:color="000000"/>
              <w:right w:val="single" w:sz="4" w:space="0" w:color="000000"/>
            </w:tcBorders>
            <w:vAlign w:val="center"/>
          </w:tcPr>
          <w:p>
            <w:pPr>
              <w:pStyle w:val="TAC"/>
              <w:rPr/>
            </w:pPr>
            <w:r>
              <w:rPr/>
              <w:t>UL</w:t>
            </w:r>
          </w:p>
        </w:tc>
        <w:tc>
          <w:tcPr>
            <w:tcW w:w="652" w:type="dxa"/>
            <w:tcBorders>
              <w:top w:val="single" w:sz="4" w:space="0" w:color="000000"/>
              <w:left w:val="single" w:sz="4" w:space="0" w:color="000000"/>
              <w:bottom w:val="single" w:sz="4" w:space="0" w:color="000000"/>
              <w:right w:val="single" w:sz="4" w:space="0" w:color="000000"/>
            </w:tcBorders>
            <w:vAlign w:val="center"/>
          </w:tcPr>
          <w:p>
            <w:pPr>
              <w:pStyle w:val="TAC"/>
              <w:rPr/>
            </w:pPr>
            <w:r>
              <w:rPr/>
              <w:t>30.0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76.2</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13.0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200.0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182.6</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0.5</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0.3</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21.4</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H"/>
              <w:rPr/>
            </w:pPr>
            <w:r>
              <w:rPr/>
              <w:t>SC9</w:t>
            </w:r>
          </w:p>
        </w:tc>
        <w:tc>
          <w:tcPr>
            <w:tcW w:w="523" w:type="dxa"/>
            <w:tcBorders>
              <w:top w:val="single" w:sz="4" w:space="0" w:color="000000"/>
              <w:left w:val="single" w:sz="4" w:space="0" w:color="000000"/>
              <w:bottom w:val="single" w:sz="4" w:space="0" w:color="000000"/>
              <w:right w:val="single" w:sz="4" w:space="0" w:color="000000"/>
            </w:tcBorders>
            <w:vAlign w:val="center"/>
          </w:tcPr>
          <w:p>
            <w:pPr>
              <w:pStyle w:val="TAC"/>
              <w:rPr/>
            </w:pPr>
            <w:r>
              <w:rPr/>
              <w:t>DL</w:t>
            </w:r>
          </w:p>
        </w:tc>
        <w:tc>
          <w:tcPr>
            <w:tcW w:w="652" w:type="dxa"/>
            <w:tcBorders>
              <w:top w:val="single" w:sz="4" w:space="0" w:color="000000"/>
              <w:left w:val="single" w:sz="4" w:space="0" w:color="000000"/>
              <w:bottom w:val="single" w:sz="4" w:space="0" w:color="000000"/>
              <w:right w:val="single" w:sz="4" w:space="0" w:color="000000"/>
            </w:tcBorders>
            <w:vAlign w:val="center"/>
          </w:tcPr>
          <w:p>
            <w:pPr>
              <w:pStyle w:val="TAC"/>
              <w:rPr/>
            </w:pPr>
            <w:r>
              <w:rPr/>
              <w:t>2.0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78.8</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-31.6</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30.0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159.1</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0.1</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3.0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2.2</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6.6</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523" w:type="dxa"/>
            <w:tcBorders>
              <w:top w:val="single" w:sz="4" w:space="0" w:color="000000"/>
              <w:left w:val="single" w:sz="4" w:space="0" w:color="000000"/>
              <w:bottom w:val="single" w:sz="4" w:space="0" w:color="000000"/>
              <w:right w:val="single" w:sz="4" w:space="0" w:color="000000"/>
            </w:tcBorders>
            <w:vAlign w:val="center"/>
          </w:tcPr>
          <w:p>
            <w:pPr>
              <w:pStyle w:val="TAC"/>
              <w:rPr/>
            </w:pPr>
            <w:r>
              <w:rPr/>
              <w:t>UL</w:t>
            </w:r>
          </w:p>
        </w:tc>
        <w:tc>
          <w:tcPr>
            <w:tcW w:w="652" w:type="dxa"/>
            <w:tcBorders>
              <w:top w:val="single" w:sz="4" w:space="0" w:color="000000"/>
              <w:left w:val="single" w:sz="4" w:space="0" w:color="000000"/>
              <w:bottom w:val="single" w:sz="4" w:space="0" w:color="000000"/>
              <w:right w:val="single" w:sz="4" w:space="0" w:color="000000"/>
            </w:tcBorders>
            <w:vAlign w:val="center"/>
          </w:tcPr>
          <w:p>
            <w:pPr>
              <w:pStyle w:val="TAC"/>
              <w:rPr/>
            </w:pPr>
            <w:r>
              <w:rPr/>
              <w:t>2.0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23.0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1.1</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0.4</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159.1</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0.1</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3.0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2.2</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2.8</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H"/>
              <w:rPr/>
            </w:pPr>
            <w:r>
              <w:rPr/>
              <w:t>SC10</w:t>
            </w:r>
          </w:p>
        </w:tc>
        <w:tc>
          <w:tcPr>
            <w:tcW w:w="523" w:type="dxa"/>
            <w:tcBorders>
              <w:top w:val="single" w:sz="4" w:space="0" w:color="000000"/>
              <w:left w:val="single" w:sz="4" w:space="0" w:color="000000"/>
              <w:bottom w:val="single" w:sz="4" w:space="0" w:color="000000"/>
              <w:right w:val="single" w:sz="4" w:space="0" w:color="000000"/>
            </w:tcBorders>
            <w:vAlign w:val="center"/>
          </w:tcPr>
          <w:p>
            <w:pPr>
              <w:pStyle w:val="TAC"/>
              <w:rPr/>
            </w:pPr>
            <w:r>
              <w:rPr/>
              <w:t>DL</w:t>
            </w:r>
          </w:p>
        </w:tc>
        <w:tc>
          <w:tcPr>
            <w:tcW w:w="652" w:type="dxa"/>
            <w:tcBorders>
              <w:top w:val="single" w:sz="4" w:space="0" w:color="000000"/>
              <w:left w:val="single" w:sz="4" w:space="0" w:color="000000"/>
              <w:bottom w:val="single" w:sz="4" w:space="0" w:color="000000"/>
              <w:right w:val="single" w:sz="4" w:space="0" w:color="000000"/>
            </w:tcBorders>
            <w:vAlign w:val="center"/>
          </w:tcPr>
          <w:p>
            <w:pPr>
              <w:pStyle w:val="TAC"/>
              <w:rPr/>
            </w:pPr>
            <w:r>
              <w:rPr/>
              <w:t>2.0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74.0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-31.6</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159.1</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0.1</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3.0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2.2</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6.6</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523" w:type="dxa"/>
            <w:tcBorders>
              <w:top w:val="single" w:sz="4" w:space="0" w:color="000000"/>
              <w:left w:val="single" w:sz="4" w:space="0" w:color="000000"/>
              <w:bottom w:val="single" w:sz="4" w:space="0" w:color="000000"/>
              <w:right w:val="single" w:sz="4" w:space="0" w:color="000000"/>
            </w:tcBorders>
            <w:vAlign w:val="center"/>
          </w:tcPr>
          <w:p>
            <w:pPr>
              <w:pStyle w:val="TAC"/>
              <w:rPr/>
            </w:pPr>
            <w:r>
              <w:rPr/>
              <w:t>UL</w:t>
            </w:r>
          </w:p>
        </w:tc>
        <w:tc>
          <w:tcPr>
            <w:tcW w:w="652" w:type="dxa"/>
            <w:tcBorders>
              <w:top w:val="single" w:sz="4" w:space="0" w:color="000000"/>
              <w:left w:val="single" w:sz="4" w:space="0" w:color="000000"/>
              <w:bottom w:val="single" w:sz="4" w:space="0" w:color="000000"/>
              <w:right w:val="single" w:sz="4" w:space="0" w:color="000000"/>
            </w:tcBorders>
            <w:vAlign w:val="center"/>
          </w:tcPr>
          <w:p>
            <w:pPr>
              <w:pStyle w:val="TAC"/>
              <w:rPr/>
            </w:pPr>
            <w:r>
              <w:rPr/>
              <w:t>2.0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23.0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1.1</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0.4</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159.1</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0.1</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3.0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2.2</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2.8</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H"/>
              <w:rPr/>
            </w:pPr>
            <w:r>
              <w:rPr/>
              <w:t>SC11</w:t>
            </w:r>
          </w:p>
        </w:tc>
        <w:tc>
          <w:tcPr>
            <w:tcW w:w="523" w:type="dxa"/>
            <w:tcBorders>
              <w:top w:val="single" w:sz="4" w:space="0" w:color="000000"/>
              <w:left w:val="single" w:sz="4" w:space="0" w:color="000000"/>
              <w:bottom w:val="single" w:sz="4" w:space="0" w:color="000000"/>
              <w:right w:val="single" w:sz="4" w:space="0" w:color="000000"/>
            </w:tcBorders>
            <w:vAlign w:val="center"/>
          </w:tcPr>
          <w:p>
            <w:pPr>
              <w:pStyle w:val="TAC"/>
              <w:rPr/>
            </w:pPr>
            <w:r>
              <w:rPr/>
              <w:t>DL</w:t>
            </w:r>
          </w:p>
        </w:tc>
        <w:tc>
          <w:tcPr>
            <w:tcW w:w="652" w:type="dxa"/>
            <w:tcBorders>
              <w:top w:val="single" w:sz="4" w:space="0" w:color="000000"/>
              <w:left w:val="single" w:sz="4" w:space="0" w:color="000000"/>
              <w:bottom w:val="single" w:sz="4" w:space="0" w:color="000000"/>
              <w:right w:val="single" w:sz="4" w:space="0" w:color="000000"/>
            </w:tcBorders>
            <w:vAlign w:val="center"/>
          </w:tcPr>
          <w:p>
            <w:pPr>
              <w:pStyle w:val="TAC"/>
              <w:rPr/>
            </w:pPr>
            <w:r>
              <w:rPr/>
              <w:t>20.0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66.0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15.9</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400.0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184.5</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0.5</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0.3</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9.1</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523" w:type="dxa"/>
            <w:tcBorders>
              <w:top w:val="single" w:sz="4" w:space="0" w:color="000000"/>
              <w:left w:val="single" w:sz="4" w:space="0" w:color="000000"/>
              <w:bottom w:val="single" w:sz="4" w:space="0" w:color="000000"/>
              <w:right w:val="single" w:sz="4" w:space="0" w:color="000000"/>
            </w:tcBorders>
            <w:vAlign w:val="center"/>
          </w:tcPr>
          <w:p>
            <w:pPr>
              <w:pStyle w:val="TAC"/>
              <w:rPr/>
            </w:pPr>
            <w:r>
              <w:rPr/>
              <w:t>UL</w:t>
            </w:r>
          </w:p>
        </w:tc>
        <w:tc>
          <w:tcPr>
            <w:tcW w:w="652" w:type="dxa"/>
            <w:tcBorders>
              <w:top w:val="single" w:sz="4" w:space="0" w:color="000000"/>
              <w:left w:val="single" w:sz="4" w:space="0" w:color="000000"/>
              <w:bottom w:val="single" w:sz="4" w:space="0" w:color="000000"/>
              <w:right w:val="single" w:sz="4" w:space="0" w:color="000000"/>
            </w:tcBorders>
            <w:vAlign w:val="center"/>
          </w:tcPr>
          <w:p>
            <w:pPr>
              <w:pStyle w:val="TAC"/>
              <w:rPr/>
            </w:pPr>
            <w:r>
              <w:rPr/>
              <w:t>30.0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76.2</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13.0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400.0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188.0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0.5</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0.3</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13.0</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H"/>
              <w:rPr/>
            </w:pPr>
            <w:r>
              <w:rPr/>
              <w:t>SC12</w:t>
            </w:r>
          </w:p>
        </w:tc>
        <w:tc>
          <w:tcPr>
            <w:tcW w:w="523" w:type="dxa"/>
            <w:tcBorders>
              <w:top w:val="single" w:sz="4" w:space="0" w:color="000000"/>
              <w:left w:val="single" w:sz="4" w:space="0" w:color="000000"/>
              <w:bottom w:val="single" w:sz="4" w:space="0" w:color="000000"/>
              <w:right w:val="single" w:sz="4" w:space="0" w:color="000000"/>
            </w:tcBorders>
            <w:vAlign w:val="center"/>
          </w:tcPr>
          <w:p>
            <w:pPr>
              <w:pStyle w:val="TAC"/>
              <w:rPr/>
            </w:pPr>
            <w:r>
              <w:rPr/>
              <w:t>DL</w:t>
            </w:r>
          </w:p>
        </w:tc>
        <w:tc>
          <w:tcPr>
            <w:tcW w:w="652" w:type="dxa"/>
            <w:tcBorders>
              <w:top w:val="single" w:sz="4" w:space="0" w:color="000000"/>
              <w:left w:val="single" w:sz="4" w:space="0" w:color="000000"/>
              <w:bottom w:val="single" w:sz="4" w:space="0" w:color="000000"/>
              <w:right w:val="single" w:sz="4" w:space="0" w:color="000000"/>
            </w:tcBorders>
            <w:vAlign w:val="center"/>
          </w:tcPr>
          <w:p>
            <w:pPr>
              <w:pStyle w:val="TAC"/>
              <w:rPr/>
            </w:pPr>
            <w:r>
              <w:rPr/>
              <w:t>20.0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61.2</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15.9</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133.3</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184.5</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0.5</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0.3</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9.1</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523" w:type="dxa"/>
            <w:tcBorders>
              <w:top w:val="single" w:sz="4" w:space="0" w:color="000000"/>
              <w:left w:val="single" w:sz="4" w:space="0" w:color="000000"/>
              <w:bottom w:val="single" w:sz="4" w:space="0" w:color="000000"/>
              <w:right w:val="single" w:sz="4" w:space="0" w:color="000000"/>
            </w:tcBorders>
            <w:vAlign w:val="center"/>
          </w:tcPr>
          <w:p>
            <w:pPr>
              <w:pStyle w:val="TAC"/>
              <w:rPr/>
            </w:pPr>
            <w:r>
              <w:rPr/>
              <w:t>UL</w:t>
            </w:r>
          </w:p>
        </w:tc>
        <w:tc>
          <w:tcPr>
            <w:tcW w:w="652" w:type="dxa"/>
            <w:tcBorders>
              <w:top w:val="single" w:sz="4" w:space="0" w:color="000000"/>
              <w:left w:val="single" w:sz="4" w:space="0" w:color="000000"/>
              <w:bottom w:val="single" w:sz="4" w:space="0" w:color="000000"/>
              <w:right w:val="single" w:sz="4" w:space="0" w:color="000000"/>
            </w:tcBorders>
            <w:vAlign w:val="center"/>
          </w:tcPr>
          <w:p>
            <w:pPr>
              <w:pStyle w:val="TAC"/>
              <w:rPr/>
            </w:pPr>
            <w:r>
              <w:rPr/>
              <w:t>30.0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76.2</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13.0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133.3</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188.0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0.5</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0.3</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17.8</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H"/>
              <w:rPr/>
            </w:pPr>
            <w:r>
              <w:rPr/>
              <w:t>SC13</w:t>
            </w:r>
          </w:p>
        </w:tc>
        <w:tc>
          <w:tcPr>
            <w:tcW w:w="523" w:type="dxa"/>
            <w:tcBorders>
              <w:top w:val="single" w:sz="4" w:space="0" w:color="000000"/>
              <w:left w:val="single" w:sz="4" w:space="0" w:color="000000"/>
              <w:bottom w:val="single" w:sz="4" w:space="0" w:color="000000"/>
              <w:right w:val="single" w:sz="4" w:space="0" w:color="000000"/>
            </w:tcBorders>
            <w:vAlign w:val="center"/>
          </w:tcPr>
          <w:p>
            <w:pPr>
              <w:pStyle w:val="TAC"/>
              <w:rPr/>
            </w:pPr>
            <w:r>
              <w:rPr/>
              <w:t>DL</w:t>
            </w:r>
          </w:p>
        </w:tc>
        <w:tc>
          <w:tcPr>
            <w:tcW w:w="652" w:type="dxa"/>
            <w:tcBorders>
              <w:top w:val="single" w:sz="4" w:space="0" w:color="000000"/>
              <w:left w:val="single" w:sz="4" w:space="0" w:color="000000"/>
              <w:bottom w:val="single" w:sz="4" w:space="0" w:color="000000"/>
              <w:right w:val="single" w:sz="4" w:space="0" w:color="000000"/>
            </w:tcBorders>
            <w:vAlign w:val="center"/>
          </w:tcPr>
          <w:p>
            <w:pPr>
              <w:pStyle w:val="TAC"/>
              <w:rPr/>
            </w:pPr>
            <w:r>
              <w:rPr/>
              <w:t>20.0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63.0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15.9</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200.0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184.5</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0.5</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0.3</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9.1</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523" w:type="dxa"/>
            <w:tcBorders>
              <w:top w:val="single" w:sz="4" w:space="0" w:color="000000"/>
              <w:left w:val="single" w:sz="4" w:space="0" w:color="000000"/>
              <w:bottom w:val="single" w:sz="4" w:space="0" w:color="000000"/>
              <w:right w:val="single" w:sz="4" w:space="0" w:color="000000"/>
            </w:tcBorders>
            <w:vAlign w:val="center"/>
          </w:tcPr>
          <w:p>
            <w:pPr>
              <w:pStyle w:val="TAC"/>
              <w:rPr/>
            </w:pPr>
            <w:r>
              <w:rPr/>
              <w:t>UL</w:t>
            </w:r>
          </w:p>
        </w:tc>
        <w:tc>
          <w:tcPr>
            <w:tcW w:w="652" w:type="dxa"/>
            <w:tcBorders>
              <w:top w:val="single" w:sz="4" w:space="0" w:color="000000"/>
              <w:left w:val="single" w:sz="4" w:space="0" w:color="000000"/>
              <w:bottom w:val="single" w:sz="4" w:space="0" w:color="000000"/>
              <w:right w:val="single" w:sz="4" w:space="0" w:color="000000"/>
            </w:tcBorders>
            <w:vAlign w:val="center"/>
          </w:tcPr>
          <w:p>
            <w:pPr>
              <w:pStyle w:val="TAC"/>
              <w:rPr/>
            </w:pPr>
            <w:r>
              <w:rPr/>
              <w:t>30.0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76.2</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13.0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200.0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188.0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0.5</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0.3</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16.0</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H"/>
              <w:rPr/>
            </w:pPr>
            <w:r>
              <w:rPr/>
              <w:t>SC14</w:t>
            </w:r>
          </w:p>
        </w:tc>
        <w:tc>
          <w:tcPr>
            <w:tcW w:w="523" w:type="dxa"/>
            <w:tcBorders>
              <w:top w:val="single" w:sz="4" w:space="0" w:color="000000"/>
              <w:left w:val="single" w:sz="4" w:space="0" w:color="000000"/>
              <w:bottom w:val="single" w:sz="4" w:space="0" w:color="000000"/>
              <w:right w:val="single" w:sz="4" w:space="0" w:color="000000"/>
            </w:tcBorders>
            <w:vAlign w:val="center"/>
          </w:tcPr>
          <w:p>
            <w:pPr>
              <w:pStyle w:val="TAC"/>
              <w:rPr/>
            </w:pPr>
            <w:r>
              <w:rPr/>
              <w:t>DL</w:t>
            </w:r>
          </w:p>
        </w:tc>
        <w:tc>
          <w:tcPr>
            <w:tcW w:w="652" w:type="dxa"/>
            <w:tcBorders>
              <w:top w:val="single" w:sz="4" w:space="0" w:color="000000"/>
              <w:left w:val="single" w:sz="4" w:space="0" w:color="000000"/>
              <w:bottom w:val="single" w:sz="4" w:space="0" w:color="000000"/>
              <w:right w:val="single" w:sz="4" w:space="0" w:color="000000"/>
            </w:tcBorders>
            <w:vAlign w:val="center"/>
          </w:tcPr>
          <w:p>
            <w:pPr>
              <w:pStyle w:val="TAC"/>
              <w:rPr/>
            </w:pPr>
            <w:r>
              <w:rPr/>
              <w:t>2.0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84.8</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-31.6</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30.0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164.5</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0.1</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3.0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2.2</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7.2</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523" w:type="dxa"/>
            <w:tcBorders>
              <w:top w:val="single" w:sz="4" w:space="0" w:color="000000"/>
              <w:left w:val="single" w:sz="4" w:space="0" w:color="000000"/>
              <w:bottom w:val="single" w:sz="4" w:space="0" w:color="000000"/>
              <w:right w:val="single" w:sz="4" w:space="0" w:color="000000"/>
            </w:tcBorders>
            <w:vAlign w:val="center"/>
          </w:tcPr>
          <w:p>
            <w:pPr>
              <w:pStyle w:val="TAC"/>
              <w:rPr/>
            </w:pPr>
            <w:r>
              <w:rPr/>
              <w:t>UL</w:t>
            </w:r>
          </w:p>
        </w:tc>
        <w:tc>
          <w:tcPr>
            <w:tcW w:w="652" w:type="dxa"/>
            <w:tcBorders>
              <w:top w:val="single" w:sz="4" w:space="0" w:color="000000"/>
              <w:left w:val="single" w:sz="4" w:space="0" w:color="000000"/>
              <w:bottom w:val="single" w:sz="4" w:space="0" w:color="000000"/>
              <w:right w:val="single" w:sz="4" w:space="0" w:color="000000"/>
            </w:tcBorders>
            <w:vAlign w:val="center"/>
          </w:tcPr>
          <w:p>
            <w:pPr>
              <w:pStyle w:val="TAC"/>
              <w:rPr/>
            </w:pPr>
            <w:r>
              <w:rPr/>
              <w:t>2.0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23.0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1.1</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0.4</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164.5</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0.1</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3.0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2.2</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-2.6</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H"/>
              <w:rPr/>
            </w:pPr>
            <w:r>
              <w:rPr/>
              <w:t>SC15</w:t>
            </w:r>
          </w:p>
        </w:tc>
        <w:tc>
          <w:tcPr>
            <w:tcW w:w="523" w:type="dxa"/>
            <w:tcBorders>
              <w:top w:val="single" w:sz="4" w:space="0" w:color="000000"/>
              <w:left w:val="single" w:sz="4" w:space="0" w:color="000000"/>
              <w:bottom w:val="single" w:sz="4" w:space="0" w:color="000000"/>
              <w:right w:val="single" w:sz="4" w:space="0" w:color="000000"/>
            </w:tcBorders>
            <w:vAlign w:val="center"/>
          </w:tcPr>
          <w:p>
            <w:pPr>
              <w:pStyle w:val="TAC"/>
              <w:rPr/>
            </w:pPr>
            <w:r>
              <w:rPr/>
              <w:t>DL</w:t>
            </w:r>
          </w:p>
        </w:tc>
        <w:tc>
          <w:tcPr>
            <w:tcW w:w="652" w:type="dxa"/>
            <w:tcBorders>
              <w:top w:val="single" w:sz="4" w:space="0" w:color="000000"/>
              <w:left w:val="single" w:sz="4" w:space="0" w:color="000000"/>
              <w:bottom w:val="single" w:sz="4" w:space="0" w:color="000000"/>
              <w:right w:val="single" w:sz="4" w:space="0" w:color="000000"/>
            </w:tcBorders>
            <w:vAlign w:val="center"/>
          </w:tcPr>
          <w:p>
            <w:pPr>
              <w:pStyle w:val="TAC"/>
              <w:rPr/>
            </w:pPr>
            <w:r>
              <w:rPr/>
              <w:t>2.0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80.0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-31.6</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164.5</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0.1</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3.0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2.2</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7.2</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523" w:type="dxa"/>
            <w:tcBorders>
              <w:top w:val="single" w:sz="4" w:space="0" w:color="000000"/>
              <w:left w:val="single" w:sz="4" w:space="0" w:color="000000"/>
              <w:bottom w:val="single" w:sz="4" w:space="0" w:color="000000"/>
              <w:right w:val="single" w:sz="4" w:space="0" w:color="000000"/>
            </w:tcBorders>
            <w:vAlign w:val="center"/>
          </w:tcPr>
          <w:p>
            <w:pPr>
              <w:pStyle w:val="TAC"/>
              <w:rPr/>
            </w:pPr>
            <w:r>
              <w:rPr/>
              <w:t>UL</w:t>
            </w:r>
          </w:p>
        </w:tc>
        <w:tc>
          <w:tcPr>
            <w:tcW w:w="652" w:type="dxa"/>
            <w:tcBorders>
              <w:top w:val="single" w:sz="4" w:space="0" w:color="000000"/>
              <w:left w:val="single" w:sz="4" w:space="0" w:color="000000"/>
              <w:bottom w:val="single" w:sz="4" w:space="0" w:color="000000"/>
              <w:right w:val="single" w:sz="4" w:space="0" w:color="000000"/>
            </w:tcBorders>
            <w:vAlign w:val="center"/>
          </w:tcPr>
          <w:p>
            <w:pPr>
              <w:pStyle w:val="TAC"/>
              <w:rPr/>
            </w:pPr>
            <w:r>
              <w:rPr/>
              <w:t>2.0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23.0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1.1</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0.4</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164.5</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0.1</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3.0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2.2</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-2.6</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H"/>
              <w:rPr/>
            </w:pPr>
            <w:r>
              <w:rPr/>
              <w:t>SC16</w:t>
            </w:r>
          </w:p>
        </w:tc>
        <w:tc>
          <w:tcPr>
            <w:tcW w:w="523" w:type="dxa"/>
            <w:tcBorders>
              <w:top w:val="single" w:sz="4" w:space="0" w:color="000000"/>
              <w:left w:val="single" w:sz="4" w:space="0" w:color="000000"/>
              <w:bottom w:val="single" w:sz="4" w:space="0" w:color="000000"/>
              <w:right w:val="single" w:sz="4" w:space="0" w:color="000000"/>
            </w:tcBorders>
            <w:vAlign w:val="center"/>
          </w:tcPr>
          <w:p>
            <w:pPr>
              <w:pStyle w:val="TAC"/>
              <w:rPr/>
            </w:pPr>
            <w:r>
              <w:rPr/>
              <w:t>DL</w:t>
            </w:r>
          </w:p>
        </w:tc>
        <w:tc>
          <w:tcPr>
            <w:tcW w:w="652" w:type="dxa"/>
            <w:tcBorders>
              <w:top w:val="single" w:sz="4" w:space="0" w:color="000000"/>
              <w:left w:val="single" w:sz="4" w:space="0" w:color="000000"/>
              <w:bottom w:val="single" w:sz="4" w:space="0" w:color="000000"/>
              <w:right w:val="single" w:sz="4" w:space="0" w:color="000000"/>
            </w:tcBorders>
            <w:vAlign w:val="center"/>
          </w:tcPr>
          <w:p>
            <w:pPr>
              <w:pStyle w:val="TAC"/>
              <w:rPr/>
            </w:pPr>
            <w:r>
              <w:rPr/>
              <w:t>20.0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88.0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15.9</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400.0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210.4</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0.8</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0.5</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4.8</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523" w:type="dxa"/>
            <w:tcBorders>
              <w:top w:val="single" w:sz="4" w:space="0" w:color="000000"/>
              <w:left w:val="single" w:sz="4" w:space="0" w:color="000000"/>
              <w:bottom w:val="single" w:sz="4" w:space="0" w:color="000000"/>
              <w:right w:val="single" w:sz="4" w:space="0" w:color="000000"/>
            </w:tcBorders>
            <w:vAlign w:val="center"/>
          </w:tcPr>
          <w:p>
            <w:pPr>
              <w:pStyle w:val="TAC"/>
              <w:rPr/>
            </w:pPr>
            <w:r>
              <w:rPr/>
              <w:t>UL</w:t>
            </w:r>
          </w:p>
        </w:tc>
        <w:tc>
          <w:tcPr>
            <w:tcW w:w="652" w:type="dxa"/>
            <w:tcBorders>
              <w:top w:val="single" w:sz="4" w:space="0" w:color="000000"/>
              <w:left w:val="single" w:sz="4" w:space="0" w:color="000000"/>
              <w:bottom w:val="single" w:sz="4" w:space="0" w:color="000000"/>
              <w:right w:val="single" w:sz="4" w:space="0" w:color="000000"/>
            </w:tcBorders>
            <w:vAlign w:val="center"/>
          </w:tcPr>
          <w:p>
            <w:pPr>
              <w:pStyle w:val="TAC"/>
              <w:rPr/>
            </w:pPr>
            <w:r>
              <w:rPr/>
              <w:t>30.0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76.2</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20.0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400.0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213.9</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0.7</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0.5</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-6.3</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H"/>
              <w:rPr/>
            </w:pPr>
            <w:r>
              <w:rPr/>
              <w:t>SC17</w:t>
            </w:r>
          </w:p>
        </w:tc>
        <w:tc>
          <w:tcPr>
            <w:tcW w:w="523" w:type="dxa"/>
            <w:tcBorders>
              <w:top w:val="single" w:sz="4" w:space="0" w:color="000000"/>
              <w:left w:val="single" w:sz="4" w:space="0" w:color="000000"/>
              <w:bottom w:val="single" w:sz="4" w:space="0" w:color="000000"/>
              <w:right w:val="single" w:sz="4" w:space="0" w:color="000000"/>
            </w:tcBorders>
            <w:vAlign w:val="center"/>
          </w:tcPr>
          <w:p>
            <w:pPr>
              <w:pStyle w:val="TAC"/>
              <w:rPr/>
            </w:pPr>
            <w:r>
              <w:rPr/>
              <w:t>DL</w:t>
            </w:r>
          </w:p>
        </w:tc>
        <w:tc>
          <w:tcPr>
            <w:tcW w:w="652" w:type="dxa"/>
            <w:tcBorders>
              <w:top w:val="single" w:sz="4" w:space="0" w:color="000000"/>
              <w:left w:val="single" w:sz="4" w:space="0" w:color="000000"/>
              <w:bottom w:val="single" w:sz="4" w:space="0" w:color="000000"/>
              <w:right w:val="single" w:sz="4" w:space="0" w:color="000000"/>
            </w:tcBorders>
            <w:vAlign w:val="center"/>
          </w:tcPr>
          <w:p>
            <w:pPr>
              <w:pStyle w:val="TAC"/>
              <w:rPr/>
            </w:pPr>
            <w:r>
              <w:rPr/>
              <w:t>20.0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83.2</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15.9</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133.3</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210.4</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0.8</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0.5</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4.8</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523" w:type="dxa"/>
            <w:tcBorders>
              <w:top w:val="single" w:sz="4" w:space="0" w:color="000000"/>
              <w:left w:val="single" w:sz="4" w:space="0" w:color="000000"/>
              <w:bottom w:val="single" w:sz="4" w:space="0" w:color="000000"/>
              <w:right w:val="single" w:sz="4" w:space="0" w:color="000000"/>
            </w:tcBorders>
            <w:vAlign w:val="center"/>
          </w:tcPr>
          <w:p>
            <w:pPr>
              <w:pStyle w:val="TAC"/>
              <w:rPr/>
            </w:pPr>
            <w:r>
              <w:rPr/>
              <w:t>UL</w:t>
            </w:r>
          </w:p>
        </w:tc>
        <w:tc>
          <w:tcPr>
            <w:tcW w:w="652" w:type="dxa"/>
            <w:tcBorders>
              <w:top w:val="single" w:sz="4" w:space="0" w:color="000000"/>
              <w:left w:val="single" w:sz="4" w:space="0" w:color="000000"/>
              <w:bottom w:val="single" w:sz="4" w:space="0" w:color="000000"/>
              <w:right w:val="single" w:sz="4" w:space="0" w:color="000000"/>
            </w:tcBorders>
            <w:vAlign w:val="center"/>
          </w:tcPr>
          <w:p>
            <w:pPr>
              <w:pStyle w:val="TAC"/>
              <w:rPr/>
            </w:pPr>
            <w:r>
              <w:rPr/>
              <w:t>30.0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76.2</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20.0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133.3</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213.9</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0.7</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0.5</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-1.6</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H"/>
              <w:rPr/>
            </w:pPr>
            <w:r>
              <w:rPr/>
              <w:t>SC18</w:t>
            </w:r>
          </w:p>
        </w:tc>
        <w:tc>
          <w:tcPr>
            <w:tcW w:w="523" w:type="dxa"/>
            <w:tcBorders>
              <w:top w:val="single" w:sz="4" w:space="0" w:color="000000"/>
              <w:left w:val="single" w:sz="4" w:space="0" w:color="000000"/>
              <w:bottom w:val="single" w:sz="4" w:space="0" w:color="000000"/>
              <w:right w:val="single" w:sz="4" w:space="0" w:color="000000"/>
            </w:tcBorders>
            <w:vAlign w:val="center"/>
          </w:tcPr>
          <w:p>
            <w:pPr>
              <w:pStyle w:val="TAC"/>
              <w:rPr/>
            </w:pPr>
            <w:r>
              <w:rPr/>
              <w:t>DL</w:t>
            </w:r>
          </w:p>
        </w:tc>
        <w:tc>
          <w:tcPr>
            <w:tcW w:w="652" w:type="dxa"/>
            <w:tcBorders>
              <w:top w:val="single" w:sz="4" w:space="0" w:color="000000"/>
              <w:left w:val="single" w:sz="4" w:space="0" w:color="000000"/>
              <w:bottom w:val="single" w:sz="4" w:space="0" w:color="000000"/>
              <w:right w:val="single" w:sz="4" w:space="0" w:color="000000"/>
            </w:tcBorders>
            <w:vAlign w:val="center"/>
          </w:tcPr>
          <w:p>
            <w:pPr>
              <w:pStyle w:val="TAC"/>
              <w:rPr/>
            </w:pPr>
            <w:r>
              <w:rPr/>
              <w:t>20.0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85.0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15.9</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200.0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210.4</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0.8</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0.5</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4.8</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523" w:type="dxa"/>
            <w:tcBorders>
              <w:top w:val="single" w:sz="4" w:space="0" w:color="000000"/>
              <w:left w:val="single" w:sz="4" w:space="0" w:color="000000"/>
              <w:bottom w:val="single" w:sz="4" w:space="0" w:color="000000"/>
              <w:right w:val="single" w:sz="4" w:space="0" w:color="000000"/>
            </w:tcBorders>
            <w:vAlign w:val="center"/>
          </w:tcPr>
          <w:p>
            <w:pPr>
              <w:pStyle w:val="TAC"/>
              <w:rPr/>
            </w:pPr>
            <w:r>
              <w:rPr/>
              <w:t>UL</w:t>
            </w:r>
          </w:p>
        </w:tc>
        <w:tc>
          <w:tcPr>
            <w:tcW w:w="652" w:type="dxa"/>
            <w:tcBorders>
              <w:top w:val="single" w:sz="4" w:space="0" w:color="000000"/>
              <w:left w:val="single" w:sz="4" w:space="0" w:color="000000"/>
              <w:bottom w:val="single" w:sz="4" w:space="0" w:color="000000"/>
              <w:right w:val="single" w:sz="4" w:space="0" w:color="000000"/>
            </w:tcBorders>
            <w:vAlign w:val="center"/>
          </w:tcPr>
          <w:p>
            <w:pPr>
              <w:pStyle w:val="TAC"/>
              <w:rPr/>
            </w:pPr>
            <w:r>
              <w:rPr/>
              <w:t>30.0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76.2</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20.0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200.0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213.9</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0.7</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0.5</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-3.3</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H"/>
              <w:rPr/>
            </w:pPr>
            <w:r>
              <w:rPr/>
              <w:t>SC19</w:t>
            </w:r>
          </w:p>
        </w:tc>
        <w:tc>
          <w:tcPr>
            <w:tcW w:w="523" w:type="dxa"/>
            <w:tcBorders>
              <w:top w:val="single" w:sz="4" w:space="0" w:color="000000"/>
              <w:left w:val="single" w:sz="4" w:space="0" w:color="000000"/>
              <w:bottom w:val="single" w:sz="4" w:space="0" w:color="000000"/>
              <w:right w:val="single" w:sz="4" w:space="0" w:color="000000"/>
            </w:tcBorders>
            <w:vAlign w:val="center"/>
          </w:tcPr>
          <w:p>
            <w:pPr>
              <w:pStyle w:val="TAC"/>
              <w:rPr/>
            </w:pPr>
            <w:r>
              <w:rPr/>
              <w:t>DL</w:t>
            </w:r>
          </w:p>
        </w:tc>
        <w:tc>
          <w:tcPr>
            <w:tcW w:w="652" w:type="dxa"/>
            <w:tcBorders>
              <w:top w:val="single" w:sz="4" w:space="0" w:color="000000"/>
              <w:left w:val="single" w:sz="4" w:space="0" w:color="000000"/>
              <w:bottom w:val="single" w:sz="4" w:space="0" w:color="000000"/>
              <w:right w:val="single" w:sz="4" w:space="0" w:color="000000"/>
            </w:tcBorders>
            <w:vAlign w:val="center"/>
          </w:tcPr>
          <w:p>
            <w:pPr>
              <w:pStyle w:val="TAC"/>
              <w:rPr/>
            </w:pPr>
            <w:r>
              <w:rPr/>
              <w:t>2.0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98.3</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-31.6</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30.0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190.4</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0.1</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3.0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2.2</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-5.2</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523" w:type="dxa"/>
            <w:tcBorders>
              <w:top w:val="single" w:sz="4" w:space="0" w:color="000000"/>
              <w:left w:val="single" w:sz="4" w:space="0" w:color="000000"/>
              <w:bottom w:val="single" w:sz="4" w:space="0" w:color="000000"/>
              <w:right w:val="single" w:sz="4" w:space="0" w:color="000000"/>
            </w:tcBorders>
            <w:vAlign w:val="center"/>
          </w:tcPr>
          <w:p>
            <w:pPr>
              <w:pStyle w:val="TAC"/>
              <w:rPr/>
            </w:pPr>
            <w:r>
              <w:rPr/>
              <w:t>UL</w:t>
            </w:r>
          </w:p>
        </w:tc>
        <w:tc>
          <w:tcPr>
            <w:tcW w:w="652" w:type="dxa"/>
            <w:tcBorders>
              <w:top w:val="single" w:sz="4" w:space="0" w:color="000000"/>
              <w:left w:val="single" w:sz="4" w:space="0" w:color="000000"/>
              <w:bottom w:val="single" w:sz="4" w:space="0" w:color="000000"/>
              <w:right w:val="single" w:sz="4" w:space="0" w:color="000000"/>
            </w:tcBorders>
            <w:vAlign w:val="center"/>
          </w:tcPr>
          <w:p>
            <w:pPr>
              <w:pStyle w:val="TAC"/>
              <w:rPr/>
            </w:pPr>
            <w:r>
              <w:rPr/>
              <w:t>2.0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23.0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14.0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0.4</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190.4</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0.1</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3.0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2.2</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-15.7</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H"/>
              <w:rPr/>
            </w:pPr>
            <w:r>
              <w:rPr/>
              <w:t>SC20</w:t>
            </w:r>
          </w:p>
        </w:tc>
        <w:tc>
          <w:tcPr>
            <w:tcW w:w="523" w:type="dxa"/>
            <w:tcBorders>
              <w:top w:val="single" w:sz="4" w:space="0" w:color="000000"/>
              <w:left w:val="single" w:sz="4" w:space="0" w:color="000000"/>
              <w:bottom w:val="single" w:sz="4" w:space="0" w:color="000000"/>
              <w:right w:val="single" w:sz="4" w:space="0" w:color="000000"/>
            </w:tcBorders>
            <w:vAlign w:val="center"/>
          </w:tcPr>
          <w:p>
            <w:pPr>
              <w:pStyle w:val="TAC"/>
              <w:rPr/>
            </w:pPr>
            <w:r>
              <w:rPr/>
              <w:t>DL</w:t>
            </w:r>
          </w:p>
        </w:tc>
        <w:tc>
          <w:tcPr>
            <w:tcW w:w="652" w:type="dxa"/>
            <w:tcBorders>
              <w:top w:val="single" w:sz="4" w:space="0" w:color="000000"/>
              <w:left w:val="single" w:sz="4" w:space="0" w:color="000000"/>
              <w:bottom w:val="single" w:sz="4" w:space="0" w:color="000000"/>
              <w:right w:val="single" w:sz="4" w:space="0" w:color="000000"/>
            </w:tcBorders>
            <w:vAlign w:val="center"/>
          </w:tcPr>
          <w:p>
            <w:pPr>
              <w:pStyle w:val="TAC"/>
              <w:rPr/>
            </w:pPr>
            <w:r>
              <w:rPr/>
              <w:t>2.0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93.5</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-31.6</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190.4</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0.1</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3.0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2.2</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-5.2</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523" w:type="dxa"/>
            <w:tcBorders>
              <w:top w:val="single" w:sz="4" w:space="0" w:color="000000"/>
              <w:left w:val="single" w:sz="4" w:space="0" w:color="000000"/>
              <w:bottom w:val="single" w:sz="4" w:space="0" w:color="000000"/>
              <w:right w:val="single" w:sz="4" w:space="0" w:color="000000"/>
            </w:tcBorders>
            <w:vAlign w:val="center"/>
          </w:tcPr>
          <w:p>
            <w:pPr>
              <w:pStyle w:val="TAC"/>
              <w:rPr/>
            </w:pPr>
            <w:r>
              <w:rPr/>
              <w:t>UL</w:t>
            </w:r>
          </w:p>
        </w:tc>
        <w:tc>
          <w:tcPr>
            <w:tcW w:w="652" w:type="dxa"/>
            <w:tcBorders>
              <w:top w:val="single" w:sz="4" w:space="0" w:color="000000"/>
              <w:left w:val="single" w:sz="4" w:space="0" w:color="000000"/>
              <w:bottom w:val="single" w:sz="4" w:space="0" w:color="000000"/>
              <w:right w:val="single" w:sz="4" w:space="0" w:color="000000"/>
            </w:tcBorders>
            <w:vAlign w:val="center"/>
          </w:tcPr>
          <w:p>
            <w:pPr>
              <w:pStyle w:val="TAC"/>
              <w:rPr/>
            </w:pPr>
            <w:r>
              <w:rPr/>
              <w:t>2.0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23.0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14.0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0.4</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190.4</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0.1</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3.0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2.2</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-15.7</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H"/>
              <w:rPr/>
            </w:pPr>
            <w:r>
              <w:rPr/>
              <w:t>SC21</w:t>
            </w:r>
          </w:p>
        </w:tc>
        <w:tc>
          <w:tcPr>
            <w:tcW w:w="523" w:type="dxa"/>
            <w:tcBorders>
              <w:top w:val="single" w:sz="4" w:space="0" w:color="000000"/>
              <w:left w:val="single" w:sz="4" w:space="0" w:color="000000"/>
              <w:bottom w:val="single" w:sz="4" w:space="0" w:color="000000"/>
              <w:right w:val="single" w:sz="4" w:space="0" w:color="000000"/>
            </w:tcBorders>
            <w:vAlign w:val="center"/>
          </w:tcPr>
          <w:p>
            <w:pPr>
              <w:pStyle w:val="TAC"/>
              <w:rPr/>
            </w:pPr>
            <w:r>
              <w:rPr/>
              <w:t>DL</w:t>
            </w:r>
          </w:p>
        </w:tc>
        <w:tc>
          <w:tcPr>
            <w:tcW w:w="652" w:type="dxa"/>
            <w:tcBorders>
              <w:top w:val="single" w:sz="4" w:space="0" w:color="000000"/>
              <w:left w:val="single" w:sz="4" w:space="0" w:color="000000"/>
              <w:bottom w:val="single" w:sz="4" w:space="0" w:color="000000"/>
              <w:right w:val="single" w:sz="4" w:space="0" w:color="000000"/>
            </w:tcBorders>
            <w:vAlign w:val="center"/>
          </w:tcPr>
          <w:p>
            <w:pPr>
              <w:pStyle w:val="TAC"/>
              <w:rPr/>
            </w:pPr>
            <w:r>
              <w:rPr/>
              <w:t>20.0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52.0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15.9</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400.0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179.1</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0.5</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0.3</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0.5</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523" w:type="dxa"/>
            <w:tcBorders>
              <w:top w:val="single" w:sz="4" w:space="0" w:color="000000"/>
              <w:left w:val="single" w:sz="4" w:space="0" w:color="000000"/>
              <w:bottom w:val="single" w:sz="4" w:space="0" w:color="000000"/>
              <w:right w:val="single" w:sz="4" w:space="0" w:color="000000"/>
            </w:tcBorders>
            <w:vAlign w:val="center"/>
          </w:tcPr>
          <w:p>
            <w:pPr>
              <w:pStyle w:val="TAC"/>
              <w:rPr/>
            </w:pPr>
            <w:r>
              <w:rPr/>
              <w:t>UL</w:t>
            </w:r>
          </w:p>
        </w:tc>
        <w:tc>
          <w:tcPr>
            <w:tcW w:w="652" w:type="dxa"/>
            <w:tcBorders>
              <w:top w:val="single" w:sz="4" w:space="0" w:color="000000"/>
              <w:left w:val="single" w:sz="4" w:space="0" w:color="000000"/>
              <w:bottom w:val="single" w:sz="4" w:space="0" w:color="000000"/>
              <w:right w:val="single" w:sz="4" w:space="0" w:color="000000"/>
            </w:tcBorders>
            <w:vAlign w:val="center"/>
          </w:tcPr>
          <w:p>
            <w:pPr>
              <w:pStyle w:val="TAC"/>
              <w:rPr/>
            </w:pPr>
            <w:r>
              <w:rPr/>
              <w:t>30.0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76.2</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5.0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400.0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182.6</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0.5</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0.3</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10.4</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H"/>
              <w:rPr/>
            </w:pPr>
            <w:r>
              <w:rPr/>
              <w:t>SC22</w:t>
            </w:r>
          </w:p>
        </w:tc>
        <w:tc>
          <w:tcPr>
            <w:tcW w:w="523" w:type="dxa"/>
            <w:tcBorders>
              <w:top w:val="single" w:sz="4" w:space="0" w:color="000000"/>
              <w:left w:val="single" w:sz="4" w:space="0" w:color="000000"/>
              <w:bottom w:val="single" w:sz="4" w:space="0" w:color="000000"/>
              <w:right w:val="single" w:sz="4" w:space="0" w:color="000000"/>
            </w:tcBorders>
            <w:vAlign w:val="center"/>
          </w:tcPr>
          <w:p>
            <w:pPr>
              <w:pStyle w:val="TAC"/>
              <w:rPr/>
            </w:pPr>
            <w:r>
              <w:rPr/>
              <w:t>DL</w:t>
            </w:r>
          </w:p>
        </w:tc>
        <w:tc>
          <w:tcPr>
            <w:tcW w:w="652" w:type="dxa"/>
            <w:tcBorders>
              <w:top w:val="single" w:sz="4" w:space="0" w:color="000000"/>
              <w:left w:val="single" w:sz="4" w:space="0" w:color="000000"/>
              <w:bottom w:val="single" w:sz="4" w:space="0" w:color="000000"/>
              <w:right w:val="single" w:sz="4" w:space="0" w:color="000000"/>
            </w:tcBorders>
            <w:vAlign w:val="center"/>
          </w:tcPr>
          <w:p>
            <w:pPr>
              <w:pStyle w:val="TAC"/>
              <w:rPr/>
            </w:pPr>
            <w:r>
              <w:rPr/>
              <w:t>20.0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47.2</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15.9</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133.3</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179.1</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0.5</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0.3</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0.5</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523" w:type="dxa"/>
            <w:tcBorders>
              <w:top w:val="single" w:sz="4" w:space="0" w:color="000000"/>
              <w:left w:val="single" w:sz="4" w:space="0" w:color="000000"/>
              <w:bottom w:val="single" w:sz="4" w:space="0" w:color="000000"/>
              <w:right w:val="single" w:sz="4" w:space="0" w:color="000000"/>
            </w:tcBorders>
            <w:vAlign w:val="center"/>
          </w:tcPr>
          <w:p>
            <w:pPr>
              <w:pStyle w:val="TAC"/>
              <w:rPr/>
            </w:pPr>
            <w:r>
              <w:rPr/>
              <w:t>UL</w:t>
            </w:r>
          </w:p>
        </w:tc>
        <w:tc>
          <w:tcPr>
            <w:tcW w:w="652" w:type="dxa"/>
            <w:tcBorders>
              <w:top w:val="single" w:sz="4" w:space="0" w:color="000000"/>
              <w:left w:val="single" w:sz="4" w:space="0" w:color="000000"/>
              <w:bottom w:val="single" w:sz="4" w:space="0" w:color="000000"/>
              <w:right w:val="single" w:sz="4" w:space="0" w:color="000000"/>
            </w:tcBorders>
            <w:vAlign w:val="center"/>
          </w:tcPr>
          <w:p>
            <w:pPr>
              <w:pStyle w:val="TAC"/>
              <w:rPr/>
            </w:pPr>
            <w:r>
              <w:rPr/>
              <w:t>30.0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76.2</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5.0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133.3</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182.6</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0.5</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0.3</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15.1</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H"/>
              <w:rPr/>
            </w:pPr>
            <w:r>
              <w:rPr/>
              <w:t>SC23</w:t>
            </w:r>
          </w:p>
        </w:tc>
        <w:tc>
          <w:tcPr>
            <w:tcW w:w="523" w:type="dxa"/>
            <w:tcBorders>
              <w:top w:val="single" w:sz="4" w:space="0" w:color="000000"/>
              <w:left w:val="single" w:sz="4" w:space="0" w:color="000000"/>
              <w:bottom w:val="single" w:sz="4" w:space="0" w:color="000000"/>
              <w:right w:val="single" w:sz="4" w:space="0" w:color="000000"/>
            </w:tcBorders>
            <w:vAlign w:val="center"/>
          </w:tcPr>
          <w:p>
            <w:pPr>
              <w:pStyle w:val="TAC"/>
              <w:rPr/>
            </w:pPr>
            <w:r>
              <w:rPr/>
              <w:t>DL</w:t>
            </w:r>
          </w:p>
        </w:tc>
        <w:tc>
          <w:tcPr>
            <w:tcW w:w="652" w:type="dxa"/>
            <w:tcBorders>
              <w:top w:val="single" w:sz="4" w:space="0" w:color="000000"/>
              <w:left w:val="single" w:sz="4" w:space="0" w:color="000000"/>
              <w:bottom w:val="single" w:sz="4" w:space="0" w:color="000000"/>
              <w:right w:val="single" w:sz="4" w:space="0" w:color="000000"/>
            </w:tcBorders>
            <w:vAlign w:val="center"/>
          </w:tcPr>
          <w:p>
            <w:pPr>
              <w:pStyle w:val="TAC"/>
              <w:rPr/>
            </w:pPr>
            <w:r>
              <w:rPr/>
              <w:t>20.0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49.0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15.9</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200.0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179.1</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0.5</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0.3</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0.5</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523" w:type="dxa"/>
            <w:tcBorders>
              <w:top w:val="single" w:sz="4" w:space="0" w:color="000000"/>
              <w:left w:val="single" w:sz="4" w:space="0" w:color="000000"/>
              <w:bottom w:val="single" w:sz="4" w:space="0" w:color="000000"/>
              <w:right w:val="single" w:sz="4" w:space="0" w:color="000000"/>
            </w:tcBorders>
            <w:vAlign w:val="center"/>
          </w:tcPr>
          <w:p>
            <w:pPr>
              <w:pStyle w:val="TAC"/>
              <w:rPr/>
            </w:pPr>
            <w:r>
              <w:rPr/>
              <w:t>UL</w:t>
            </w:r>
          </w:p>
        </w:tc>
        <w:tc>
          <w:tcPr>
            <w:tcW w:w="652" w:type="dxa"/>
            <w:tcBorders>
              <w:top w:val="single" w:sz="4" w:space="0" w:color="000000"/>
              <w:left w:val="single" w:sz="4" w:space="0" w:color="000000"/>
              <w:bottom w:val="single" w:sz="4" w:space="0" w:color="000000"/>
              <w:right w:val="single" w:sz="4" w:space="0" w:color="000000"/>
            </w:tcBorders>
            <w:vAlign w:val="center"/>
          </w:tcPr>
          <w:p>
            <w:pPr>
              <w:pStyle w:val="TAC"/>
              <w:rPr/>
            </w:pPr>
            <w:r>
              <w:rPr/>
              <w:t>30.0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76.2</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5.0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200.0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182.6</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0.5</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0.3</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13.4</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H"/>
              <w:rPr/>
            </w:pPr>
            <w:r>
              <w:rPr/>
              <w:t>SC24</w:t>
            </w:r>
          </w:p>
        </w:tc>
        <w:tc>
          <w:tcPr>
            <w:tcW w:w="523" w:type="dxa"/>
            <w:tcBorders>
              <w:top w:val="single" w:sz="4" w:space="0" w:color="000000"/>
              <w:left w:val="single" w:sz="4" w:space="0" w:color="000000"/>
              <w:bottom w:val="single" w:sz="4" w:space="0" w:color="000000"/>
              <w:right w:val="single" w:sz="4" w:space="0" w:color="000000"/>
            </w:tcBorders>
            <w:vAlign w:val="center"/>
          </w:tcPr>
          <w:p>
            <w:pPr>
              <w:pStyle w:val="TAC"/>
              <w:rPr/>
            </w:pPr>
            <w:r>
              <w:rPr/>
              <w:t>DL</w:t>
            </w:r>
          </w:p>
        </w:tc>
        <w:tc>
          <w:tcPr>
            <w:tcW w:w="652" w:type="dxa"/>
            <w:tcBorders>
              <w:top w:val="single" w:sz="4" w:space="0" w:color="000000"/>
              <w:left w:val="single" w:sz="4" w:space="0" w:color="000000"/>
              <w:bottom w:val="single" w:sz="4" w:space="0" w:color="000000"/>
              <w:right w:val="single" w:sz="4" w:space="0" w:color="000000"/>
            </w:tcBorders>
            <w:vAlign w:val="center"/>
          </w:tcPr>
          <w:p>
            <w:pPr>
              <w:pStyle w:val="TAC"/>
              <w:rPr/>
            </w:pPr>
            <w:r>
              <w:rPr/>
              <w:t>2.0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72.8</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-31.6</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30.0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159.1</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0.1</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3.0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2.2</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0.6</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523" w:type="dxa"/>
            <w:tcBorders>
              <w:top w:val="single" w:sz="4" w:space="0" w:color="000000"/>
              <w:left w:val="single" w:sz="4" w:space="0" w:color="000000"/>
              <w:bottom w:val="single" w:sz="4" w:space="0" w:color="000000"/>
              <w:right w:val="single" w:sz="4" w:space="0" w:color="000000"/>
            </w:tcBorders>
            <w:vAlign w:val="center"/>
          </w:tcPr>
          <w:p>
            <w:pPr>
              <w:pStyle w:val="TAC"/>
              <w:rPr/>
            </w:pPr>
            <w:r>
              <w:rPr/>
              <w:t>UL</w:t>
            </w:r>
          </w:p>
        </w:tc>
        <w:tc>
          <w:tcPr>
            <w:tcW w:w="652" w:type="dxa"/>
            <w:tcBorders>
              <w:top w:val="single" w:sz="4" w:space="0" w:color="000000"/>
              <w:left w:val="single" w:sz="4" w:space="0" w:color="000000"/>
              <w:bottom w:val="single" w:sz="4" w:space="0" w:color="000000"/>
              <w:right w:val="single" w:sz="4" w:space="0" w:color="000000"/>
            </w:tcBorders>
            <w:vAlign w:val="center"/>
          </w:tcPr>
          <w:p>
            <w:pPr>
              <w:pStyle w:val="TAC"/>
              <w:rPr/>
            </w:pPr>
            <w:r>
              <w:rPr/>
              <w:t>2.0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23.0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-4.9</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0.4</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159.1</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0.1</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3.0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2.2</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-3.2</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H"/>
              <w:rPr/>
            </w:pPr>
            <w:r>
              <w:rPr/>
              <w:t>SC25</w:t>
            </w:r>
          </w:p>
        </w:tc>
        <w:tc>
          <w:tcPr>
            <w:tcW w:w="523" w:type="dxa"/>
            <w:tcBorders>
              <w:top w:val="single" w:sz="4" w:space="0" w:color="000000"/>
              <w:left w:val="single" w:sz="4" w:space="0" w:color="000000"/>
              <w:bottom w:val="single" w:sz="4" w:space="0" w:color="000000"/>
              <w:right w:val="single" w:sz="4" w:space="0" w:color="000000"/>
            </w:tcBorders>
            <w:vAlign w:val="center"/>
          </w:tcPr>
          <w:p>
            <w:pPr>
              <w:pStyle w:val="TAC"/>
              <w:rPr/>
            </w:pPr>
            <w:r>
              <w:rPr/>
              <w:t>DL</w:t>
            </w:r>
          </w:p>
        </w:tc>
        <w:tc>
          <w:tcPr>
            <w:tcW w:w="652" w:type="dxa"/>
            <w:tcBorders>
              <w:top w:val="single" w:sz="4" w:space="0" w:color="000000"/>
              <w:left w:val="single" w:sz="4" w:space="0" w:color="000000"/>
              <w:bottom w:val="single" w:sz="4" w:space="0" w:color="000000"/>
              <w:right w:val="single" w:sz="4" w:space="0" w:color="000000"/>
            </w:tcBorders>
            <w:vAlign w:val="center"/>
          </w:tcPr>
          <w:p>
            <w:pPr>
              <w:pStyle w:val="TAC"/>
              <w:rPr/>
            </w:pPr>
            <w:r>
              <w:rPr/>
              <w:t>2.0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68.0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-31.6</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159.1</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0.1</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3.0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2.2</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0.6</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523" w:type="dxa"/>
            <w:tcBorders>
              <w:top w:val="single" w:sz="4" w:space="0" w:color="000000"/>
              <w:left w:val="single" w:sz="4" w:space="0" w:color="000000"/>
              <w:bottom w:val="single" w:sz="4" w:space="0" w:color="000000"/>
              <w:right w:val="single" w:sz="4" w:space="0" w:color="000000"/>
            </w:tcBorders>
            <w:vAlign w:val="center"/>
          </w:tcPr>
          <w:p>
            <w:pPr>
              <w:pStyle w:val="TAC"/>
              <w:rPr/>
            </w:pPr>
            <w:r>
              <w:rPr/>
              <w:t>UL</w:t>
            </w:r>
          </w:p>
        </w:tc>
        <w:tc>
          <w:tcPr>
            <w:tcW w:w="652" w:type="dxa"/>
            <w:tcBorders>
              <w:top w:val="single" w:sz="4" w:space="0" w:color="000000"/>
              <w:left w:val="single" w:sz="4" w:space="0" w:color="000000"/>
              <w:bottom w:val="single" w:sz="4" w:space="0" w:color="000000"/>
              <w:right w:val="single" w:sz="4" w:space="0" w:color="000000"/>
            </w:tcBorders>
            <w:vAlign w:val="center"/>
          </w:tcPr>
          <w:p>
            <w:pPr>
              <w:pStyle w:val="TAC"/>
              <w:rPr/>
            </w:pPr>
            <w:r>
              <w:rPr/>
              <w:t>2.0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23.0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-4.9</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0.4</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159.1</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0.1</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3.0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2.2</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-3.2</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H"/>
              <w:rPr/>
            </w:pPr>
            <w:r>
              <w:rPr/>
              <w:t>SC26</w:t>
            </w:r>
          </w:p>
        </w:tc>
        <w:tc>
          <w:tcPr>
            <w:tcW w:w="523" w:type="dxa"/>
            <w:tcBorders>
              <w:top w:val="single" w:sz="4" w:space="0" w:color="000000"/>
              <w:left w:val="single" w:sz="4" w:space="0" w:color="000000"/>
              <w:bottom w:val="single" w:sz="4" w:space="0" w:color="000000"/>
              <w:right w:val="single" w:sz="4" w:space="0" w:color="000000"/>
            </w:tcBorders>
            <w:vAlign w:val="center"/>
          </w:tcPr>
          <w:p>
            <w:pPr>
              <w:pStyle w:val="TAC"/>
              <w:rPr/>
            </w:pPr>
            <w:r>
              <w:rPr/>
              <w:t>DL</w:t>
            </w:r>
          </w:p>
        </w:tc>
        <w:tc>
          <w:tcPr>
            <w:tcW w:w="652" w:type="dxa"/>
            <w:tcBorders>
              <w:top w:val="single" w:sz="4" w:space="0" w:color="000000"/>
              <w:left w:val="single" w:sz="4" w:space="0" w:color="000000"/>
              <w:bottom w:val="single" w:sz="4" w:space="0" w:color="000000"/>
              <w:right w:val="single" w:sz="4" w:space="0" w:color="000000"/>
            </w:tcBorders>
            <w:vAlign w:val="center"/>
          </w:tcPr>
          <w:p>
            <w:pPr>
              <w:pStyle w:val="TAC"/>
              <w:rPr/>
            </w:pPr>
            <w:r>
              <w:rPr/>
              <w:t>20.0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58.0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15.9</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400.0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184.5</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0.5</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0.3</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1.1</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523" w:type="dxa"/>
            <w:tcBorders>
              <w:top w:val="single" w:sz="4" w:space="0" w:color="000000"/>
              <w:left w:val="single" w:sz="4" w:space="0" w:color="000000"/>
              <w:bottom w:val="single" w:sz="4" w:space="0" w:color="000000"/>
              <w:right w:val="single" w:sz="4" w:space="0" w:color="000000"/>
            </w:tcBorders>
            <w:vAlign w:val="center"/>
          </w:tcPr>
          <w:p>
            <w:pPr>
              <w:pStyle w:val="TAC"/>
              <w:rPr/>
            </w:pPr>
            <w:r>
              <w:rPr/>
              <w:t>UL</w:t>
            </w:r>
          </w:p>
        </w:tc>
        <w:tc>
          <w:tcPr>
            <w:tcW w:w="652" w:type="dxa"/>
            <w:tcBorders>
              <w:top w:val="single" w:sz="4" w:space="0" w:color="000000"/>
              <w:left w:val="single" w:sz="4" w:space="0" w:color="000000"/>
              <w:bottom w:val="single" w:sz="4" w:space="0" w:color="000000"/>
              <w:right w:val="single" w:sz="4" w:space="0" w:color="000000"/>
            </w:tcBorders>
            <w:vAlign w:val="center"/>
          </w:tcPr>
          <w:p>
            <w:pPr>
              <w:pStyle w:val="TAC"/>
              <w:rPr/>
            </w:pPr>
            <w:r>
              <w:rPr/>
              <w:t>30.0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76.2</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5.0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400.0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188.0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0.5</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0.3</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5.0</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H"/>
              <w:rPr/>
            </w:pPr>
            <w:r>
              <w:rPr/>
              <w:t>SC27</w:t>
            </w:r>
          </w:p>
        </w:tc>
        <w:tc>
          <w:tcPr>
            <w:tcW w:w="523" w:type="dxa"/>
            <w:tcBorders>
              <w:top w:val="single" w:sz="4" w:space="0" w:color="000000"/>
              <w:left w:val="single" w:sz="4" w:space="0" w:color="000000"/>
              <w:bottom w:val="single" w:sz="4" w:space="0" w:color="000000"/>
              <w:right w:val="single" w:sz="4" w:space="0" w:color="000000"/>
            </w:tcBorders>
            <w:vAlign w:val="center"/>
          </w:tcPr>
          <w:p>
            <w:pPr>
              <w:pStyle w:val="TAC"/>
              <w:rPr/>
            </w:pPr>
            <w:r>
              <w:rPr/>
              <w:t>DL</w:t>
            </w:r>
          </w:p>
        </w:tc>
        <w:tc>
          <w:tcPr>
            <w:tcW w:w="652" w:type="dxa"/>
            <w:tcBorders>
              <w:top w:val="single" w:sz="4" w:space="0" w:color="000000"/>
              <w:left w:val="single" w:sz="4" w:space="0" w:color="000000"/>
              <w:bottom w:val="single" w:sz="4" w:space="0" w:color="000000"/>
              <w:right w:val="single" w:sz="4" w:space="0" w:color="000000"/>
            </w:tcBorders>
            <w:vAlign w:val="center"/>
          </w:tcPr>
          <w:p>
            <w:pPr>
              <w:pStyle w:val="TAC"/>
              <w:rPr/>
            </w:pPr>
            <w:r>
              <w:rPr/>
              <w:t>20.0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53.2</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15.9</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133.3</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184.5</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0.5</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0.3</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1.1</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523" w:type="dxa"/>
            <w:tcBorders>
              <w:top w:val="single" w:sz="4" w:space="0" w:color="000000"/>
              <w:left w:val="single" w:sz="4" w:space="0" w:color="000000"/>
              <w:bottom w:val="single" w:sz="4" w:space="0" w:color="000000"/>
              <w:right w:val="single" w:sz="4" w:space="0" w:color="000000"/>
            </w:tcBorders>
            <w:vAlign w:val="center"/>
          </w:tcPr>
          <w:p>
            <w:pPr>
              <w:pStyle w:val="TAC"/>
              <w:rPr/>
            </w:pPr>
            <w:r>
              <w:rPr/>
              <w:t>UL</w:t>
            </w:r>
          </w:p>
        </w:tc>
        <w:tc>
          <w:tcPr>
            <w:tcW w:w="652" w:type="dxa"/>
            <w:tcBorders>
              <w:top w:val="single" w:sz="4" w:space="0" w:color="000000"/>
              <w:left w:val="single" w:sz="4" w:space="0" w:color="000000"/>
              <w:bottom w:val="single" w:sz="4" w:space="0" w:color="000000"/>
              <w:right w:val="single" w:sz="4" w:space="0" w:color="000000"/>
            </w:tcBorders>
            <w:vAlign w:val="center"/>
          </w:tcPr>
          <w:p>
            <w:pPr>
              <w:pStyle w:val="TAC"/>
              <w:rPr/>
            </w:pPr>
            <w:r>
              <w:rPr/>
              <w:t>30.0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76.2</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5.0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133.3</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188.0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0.5</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0.3</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9.8</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H"/>
              <w:rPr/>
            </w:pPr>
            <w:r>
              <w:rPr/>
              <w:t>SC28</w:t>
            </w:r>
          </w:p>
        </w:tc>
        <w:tc>
          <w:tcPr>
            <w:tcW w:w="523" w:type="dxa"/>
            <w:tcBorders>
              <w:top w:val="single" w:sz="4" w:space="0" w:color="000000"/>
              <w:left w:val="single" w:sz="4" w:space="0" w:color="000000"/>
              <w:bottom w:val="single" w:sz="4" w:space="0" w:color="000000"/>
              <w:right w:val="single" w:sz="4" w:space="0" w:color="000000"/>
            </w:tcBorders>
            <w:vAlign w:val="center"/>
          </w:tcPr>
          <w:p>
            <w:pPr>
              <w:pStyle w:val="TAC"/>
              <w:rPr/>
            </w:pPr>
            <w:r>
              <w:rPr/>
              <w:t>DL</w:t>
            </w:r>
          </w:p>
        </w:tc>
        <w:tc>
          <w:tcPr>
            <w:tcW w:w="652" w:type="dxa"/>
            <w:tcBorders>
              <w:top w:val="single" w:sz="4" w:space="0" w:color="000000"/>
              <w:left w:val="single" w:sz="4" w:space="0" w:color="000000"/>
              <w:bottom w:val="single" w:sz="4" w:space="0" w:color="000000"/>
              <w:right w:val="single" w:sz="4" w:space="0" w:color="000000"/>
            </w:tcBorders>
            <w:vAlign w:val="center"/>
          </w:tcPr>
          <w:p>
            <w:pPr>
              <w:pStyle w:val="TAC"/>
              <w:rPr/>
            </w:pPr>
            <w:r>
              <w:rPr/>
              <w:t>20.0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55.0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15.9</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200.0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184.5</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0.5</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0.3</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1.1</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523" w:type="dxa"/>
            <w:tcBorders>
              <w:top w:val="single" w:sz="4" w:space="0" w:color="000000"/>
              <w:left w:val="single" w:sz="4" w:space="0" w:color="000000"/>
              <w:bottom w:val="single" w:sz="4" w:space="0" w:color="000000"/>
              <w:right w:val="single" w:sz="4" w:space="0" w:color="000000"/>
            </w:tcBorders>
            <w:vAlign w:val="center"/>
          </w:tcPr>
          <w:p>
            <w:pPr>
              <w:pStyle w:val="TAC"/>
              <w:rPr/>
            </w:pPr>
            <w:r>
              <w:rPr/>
              <w:t>UL</w:t>
            </w:r>
          </w:p>
        </w:tc>
        <w:tc>
          <w:tcPr>
            <w:tcW w:w="652" w:type="dxa"/>
            <w:tcBorders>
              <w:top w:val="single" w:sz="4" w:space="0" w:color="000000"/>
              <w:left w:val="single" w:sz="4" w:space="0" w:color="000000"/>
              <w:bottom w:val="single" w:sz="4" w:space="0" w:color="000000"/>
              <w:right w:val="single" w:sz="4" w:space="0" w:color="000000"/>
            </w:tcBorders>
            <w:vAlign w:val="center"/>
          </w:tcPr>
          <w:p>
            <w:pPr>
              <w:pStyle w:val="TAC"/>
              <w:rPr/>
            </w:pPr>
            <w:r>
              <w:rPr/>
              <w:t>30.0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76.2</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5.0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200.0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188.0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0.5</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0.3</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8.0</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H"/>
              <w:rPr/>
            </w:pPr>
            <w:r>
              <w:rPr/>
              <w:t>SC29</w:t>
            </w:r>
          </w:p>
        </w:tc>
        <w:tc>
          <w:tcPr>
            <w:tcW w:w="523" w:type="dxa"/>
            <w:tcBorders>
              <w:top w:val="single" w:sz="4" w:space="0" w:color="000000"/>
              <w:left w:val="single" w:sz="4" w:space="0" w:color="000000"/>
              <w:bottom w:val="single" w:sz="4" w:space="0" w:color="000000"/>
              <w:right w:val="single" w:sz="4" w:space="0" w:color="000000"/>
            </w:tcBorders>
            <w:vAlign w:val="center"/>
          </w:tcPr>
          <w:p>
            <w:pPr>
              <w:pStyle w:val="TAC"/>
              <w:rPr/>
            </w:pPr>
            <w:r>
              <w:rPr/>
              <w:t>DL</w:t>
            </w:r>
          </w:p>
        </w:tc>
        <w:tc>
          <w:tcPr>
            <w:tcW w:w="652" w:type="dxa"/>
            <w:tcBorders>
              <w:top w:val="single" w:sz="4" w:space="0" w:color="000000"/>
              <w:left w:val="single" w:sz="4" w:space="0" w:color="000000"/>
              <w:bottom w:val="single" w:sz="4" w:space="0" w:color="000000"/>
              <w:right w:val="single" w:sz="4" w:space="0" w:color="000000"/>
            </w:tcBorders>
            <w:vAlign w:val="center"/>
          </w:tcPr>
          <w:p>
            <w:pPr>
              <w:pStyle w:val="TAC"/>
              <w:rPr/>
            </w:pPr>
            <w:r>
              <w:rPr/>
              <w:t>2.0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78.8</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-31.6</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30.0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164.5</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0.1</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3.0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2.2</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1.2</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523" w:type="dxa"/>
            <w:tcBorders>
              <w:top w:val="single" w:sz="4" w:space="0" w:color="000000"/>
              <w:left w:val="single" w:sz="4" w:space="0" w:color="000000"/>
              <w:bottom w:val="single" w:sz="4" w:space="0" w:color="000000"/>
              <w:right w:val="single" w:sz="4" w:space="0" w:color="000000"/>
            </w:tcBorders>
            <w:vAlign w:val="center"/>
          </w:tcPr>
          <w:p>
            <w:pPr>
              <w:pStyle w:val="TAC"/>
              <w:rPr/>
            </w:pPr>
            <w:r>
              <w:rPr/>
              <w:t>UL</w:t>
            </w:r>
          </w:p>
        </w:tc>
        <w:tc>
          <w:tcPr>
            <w:tcW w:w="652" w:type="dxa"/>
            <w:tcBorders>
              <w:top w:val="single" w:sz="4" w:space="0" w:color="000000"/>
              <w:left w:val="single" w:sz="4" w:space="0" w:color="000000"/>
              <w:bottom w:val="single" w:sz="4" w:space="0" w:color="000000"/>
              <w:right w:val="single" w:sz="4" w:space="0" w:color="000000"/>
            </w:tcBorders>
            <w:vAlign w:val="center"/>
          </w:tcPr>
          <w:p>
            <w:pPr>
              <w:pStyle w:val="TAC"/>
              <w:rPr/>
            </w:pPr>
            <w:r>
              <w:rPr/>
              <w:t>2.0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23.0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-4.9</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0.4</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164.5</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0.1</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3.0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2.2</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-8.6</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H"/>
              <w:rPr/>
            </w:pPr>
            <w:r>
              <w:rPr/>
              <w:t>SC30</w:t>
            </w:r>
          </w:p>
        </w:tc>
        <w:tc>
          <w:tcPr>
            <w:tcW w:w="523" w:type="dxa"/>
            <w:tcBorders>
              <w:top w:val="single" w:sz="4" w:space="0" w:color="000000"/>
              <w:left w:val="single" w:sz="4" w:space="0" w:color="000000"/>
              <w:bottom w:val="single" w:sz="4" w:space="0" w:color="000000"/>
              <w:right w:val="single" w:sz="4" w:space="0" w:color="000000"/>
            </w:tcBorders>
            <w:vAlign w:val="center"/>
          </w:tcPr>
          <w:p>
            <w:pPr>
              <w:pStyle w:val="TAC"/>
              <w:rPr/>
            </w:pPr>
            <w:r>
              <w:rPr/>
              <w:t>DL</w:t>
            </w:r>
          </w:p>
        </w:tc>
        <w:tc>
          <w:tcPr>
            <w:tcW w:w="652" w:type="dxa"/>
            <w:tcBorders>
              <w:top w:val="single" w:sz="4" w:space="0" w:color="000000"/>
              <w:left w:val="single" w:sz="4" w:space="0" w:color="000000"/>
              <w:bottom w:val="single" w:sz="4" w:space="0" w:color="000000"/>
              <w:right w:val="single" w:sz="4" w:space="0" w:color="000000"/>
            </w:tcBorders>
            <w:vAlign w:val="center"/>
          </w:tcPr>
          <w:p>
            <w:pPr>
              <w:pStyle w:val="TAC"/>
              <w:rPr/>
            </w:pPr>
            <w:r>
              <w:rPr/>
              <w:t>2.0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74.0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-31.6</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10.0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164.5</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0.1</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3.0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2.2</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1.2</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523" w:type="dxa"/>
            <w:tcBorders>
              <w:top w:val="single" w:sz="4" w:space="0" w:color="000000"/>
              <w:left w:val="single" w:sz="4" w:space="0" w:color="000000"/>
              <w:bottom w:val="single" w:sz="4" w:space="0" w:color="000000"/>
              <w:right w:val="single" w:sz="4" w:space="0" w:color="000000"/>
            </w:tcBorders>
            <w:vAlign w:val="center"/>
          </w:tcPr>
          <w:p>
            <w:pPr>
              <w:pStyle w:val="TAC"/>
              <w:rPr/>
            </w:pPr>
            <w:r>
              <w:rPr/>
              <w:t>UL</w:t>
            </w:r>
          </w:p>
        </w:tc>
        <w:tc>
          <w:tcPr>
            <w:tcW w:w="652" w:type="dxa"/>
            <w:tcBorders>
              <w:top w:val="single" w:sz="4" w:space="0" w:color="000000"/>
              <w:left w:val="single" w:sz="4" w:space="0" w:color="000000"/>
              <w:bottom w:val="single" w:sz="4" w:space="0" w:color="000000"/>
              <w:right w:val="single" w:sz="4" w:space="0" w:color="000000"/>
            </w:tcBorders>
            <w:vAlign w:val="center"/>
          </w:tcPr>
          <w:p>
            <w:pPr>
              <w:pStyle w:val="TAC"/>
              <w:rPr/>
            </w:pPr>
            <w:r>
              <w:rPr/>
              <w:t>2.0</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23.0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-4.9</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0.4</w:t>
            </w:r>
          </w:p>
        </w:tc>
        <w:tc>
          <w:tcPr>
            <w:tcW w:w="784" w:type="dxa"/>
            <w:tcBorders>
              <w:top w:val="single" w:sz="4" w:space="0" w:color="000000"/>
              <w:left w:val="single" w:sz="4" w:space="0" w:color="000000"/>
              <w:bottom w:val="single" w:sz="4" w:space="0" w:color="000000"/>
              <w:right w:val="single" w:sz="4" w:space="0" w:color="000000"/>
            </w:tcBorders>
            <w:vAlign w:val="center"/>
          </w:tcPr>
          <w:p>
            <w:pPr>
              <w:pStyle w:val="TAC"/>
              <w:rPr/>
            </w:pPr>
            <w:r>
              <w:rPr/>
              <w:t>164.5</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0.1</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3.0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2.2</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522" w:type="dxa"/>
            <w:tcBorders>
              <w:top w:val="single" w:sz="4" w:space="0" w:color="000000"/>
              <w:left w:val="single" w:sz="4" w:space="0" w:color="000000"/>
              <w:bottom w:val="single" w:sz="4" w:space="0" w:color="000000"/>
              <w:right w:val="single" w:sz="4" w:space="0" w:color="000000"/>
            </w:tcBorders>
            <w:vAlign w:val="center"/>
          </w:tcPr>
          <w:p>
            <w:pPr>
              <w:pStyle w:val="TAC"/>
              <w:rPr/>
            </w:pPr>
            <w:r>
              <w:rPr/>
              <w:t>0.0</w:t>
            </w:r>
          </w:p>
        </w:tc>
        <w:tc>
          <w:tcPr>
            <w:tcW w:w="731" w:type="dxa"/>
            <w:tcBorders>
              <w:top w:val="single" w:sz="4" w:space="0" w:color="000000"/>
              <w:left w:val="single" w:sz="4" w:space="0" w:color="000000"/>
              <w:bottom w:val="single" w:sz="4" w:space="0" w:color="000000"/>
              <w:right w:val="single" w:sz="4" w:space="0" w:color="000000"/>
            </w:tcBorders>
            <w:vAlign w:val="center"/>
          </w:tcPr>
          <w:p>
            <w:pPr>
              <w:pStyle w:val="TAC"/>
              <w:rPr/>
            </w:pPr>
            <w:r>
              <w:rPr/>
              <w:t>-8.6</w:t>
            </w:r>
          </w:p>
        </w:tc>
      </w:tr>
      <w:tr>
        <w:trPr/>
        <w:tc>
          <w:tcPr>
            <w:tcW w:w="8384" w:type="dxa"/>
            <w:gridSpan w:val="13"/>
            <w:tcBorders>
              <w:top w:val="single" w:sz="4" w:space="0" w:color="000000"/>
              <w:left w:val="single" w:sz="4" w:space="0" w:color="000000"/>
              <w:bottom w:val="single" w:sz="4" w:space="0" w:color="000000"/>
              <w:right w:val="single" w:sz="4" w:space="0" w:color="000000"/>
            </w:tcBorders>
          </w:tcPr>
          <w:p>
            <w:pPr>
              <w:pStyle w:val="TAN"/>
              <w:rPr>
                <w:rFonts w:ascii="Calibri" w:hAnsi="Calibri" w:cs="Calibri"/>
                <w:color w:val="000000"/>
                <w:lang w:eastAsia="de-DE"/>
              </w:rPr>
            </w:pPr>
            <w:r>
              <w:rPr/>
              <w:t>NOTE:</w:t>
              <w:tab/>
              <w:t>The link budget calculations including CIR and CINR results contributed by the companies are available in [24].</w:t>
            </w:r>
          </w:p>
        </w:tc>
      </w:tr>
    </w:tbl>
    <w:p>
      <w:pPr>
        <w:pStyle w:val="Normal"/>
        <w:rPr>
          <w:rFonts w:eastAsia="Calibri"/>
        </w:rPr>
      </w:pPr>
      <w:r>
        <w:rPr>
          <w:rFonts w:eastAsia="Calibri"/>
        </w:rPr>
      </w:r>
    </w:p>
    <w:p>
      <w:pPr>
        <w:pStyle w:val="Heading3"/>
        <w:rPr/>
      </w:pPr>
      <w:bookmarkStart w:id="66" w:name="__RefHeading___Toc30079758"/>
      <w:bookmarkEnd w:id="66"/>
      <w:r>
        <w:rPr/>
        <w:t>6.1.4</w:t>
        <w:tab/>
        <w:t>Multiple satellites simulation</w:t>
      </w:r>
    </w:p>
    <w:p>
      <w:pPr>
        <w:pStyle w:val="Heading4"/>
        <w:ind w:left="1418" w:hanging="1418"/>
        <w:rPr/>
      </w:pPr>
      <w:bookmarkStart w:id="67" w:name="__RefHeading___Toc30079759"/>
      <w:r>
        <w:rPr>
          <w:rFonts w:eastAsia="MS Mincho;ＭＳ 明朝"/>
        </w:rPr>
        <w:t>6.1.4.1</w:t>
        <w:tab/>
        <w:t>Simulation cases</w:t>
      </w:r>
      <w:bookmarkEnd w:id="67"/>
      <w:r>
        <w:rPr>
          <w:rFonts w:eastAsia="MS Mincho;ＭＳ 明朝"/>
        </w:rPr>
        <w:t xml:space="preserve"> </w:t>
      </w:r>
    </w:p>
    <w:p>
      <w:pPr>
        <w:pStyle w:val="Normal"/>
        <w:rPr/>
      </w:pPr>
      <w:r>
        <w:rPr>
          <w:rFonts w:eastAsia="Calibri"/>
        </w:rPr>
        <w:t>For multiple satellites simulation, the cases defined for single satellite in Table 6.1.1.1-9 can be reused. Prioritization on the LEO can be considered for multiple satellites simulation.</w:t>
      </w:r>
    </w:p>
    <w:p>
      <w:pPr>
        <w:pStyle w:val="Heading4"/>
        <w:ind w:left="1418" w:hanging="1418"/>
        <w:rPr>
          <w:rFonts w:eastAsia="MS Mincho;ＭＳ 明朝"/>
        </w:rPr>
      </w:pPr>
      <w:bookmarkStart w:id="68" w:name="__RefHeading___Toc30079760"/>
      <w:bookmarkEnd w:id="68"/>
      <w:r>
        <w:rPr>
          <w:rFonts w:eastAsia="MS Mincho;ＭＳ 明朝"/>
        </w:rPr>
        <w:t>6.1.4.2</w:t>
        <w:tab/>
        <w:t>Methodology for multiple satellites simulation</w:t>
      </w:r>
    </w:p>
    <w:p>
      <w:pPr>
        <w:pStyle w:val="Normal"/>
        <w:rPr>
          <w:rFonts w:eastAsia="Calibri"/>
        </w:rPr>
      </w:pPr>
      <w:r>
        <w:rPr>
          <w:rFonts w:eastAsia="Calibri"/>
        </w:rPr>
        <w:t>To emulate the effects of multiple satellites, the following two options can be considered:</w:t>
      </w:r>
    </w:p>
    <w:p>
      <w:pPr>
        <w:pStyle w:val="B1"/>
        <w:rPr>
          <w:rFonts w:eastAsia="Calibri"/>
        </w:rPr>
      </w:pPr>
      <w:r>
        <w:rPr/>
        <w:t>●</w:t>
      </w:r>
      <w:r>
        <w:rPr/>
        <w:tab/>
      </w:r>
      <w:r>
        <w:rPr>
          <w:rFonts w:eastAsia="Calibri"/>
        </w:rPr>
        <w:t>Option-1: simulation based on the reference constellation</w:t>
      </w:r>
    </w:p>
    <w:p>
      <w:pPr>
        <w:pStyle w:val="Normal"/>
        <w:rPr/>
      </w:pPr>
      <w:r>
        <w:rPr>
          <w:rFonts w:eastAsia="SimSun;宋体"/>
        </w:rPr>
        <w:t>In this option, as mentioned in [22][25][</w:t>
      </w:r>
      <w:r>
        <w:rPr>
          <w:rFonts w:eastAsia="Calibri"/>
        </w:rPr>
        <w:t>26]</w:t>
      </w:r>
      <w:r>
        <w:rPr>
          <w:rFonts w:eastAsia="SimSun;宋体"/>
        </w:rPr>
        <w:t>, a reference constellation should be defined to construct the satellite and beam layout as shown in Figure 6.1.4.2-1, with corresponding parameters, e.g., number of orbit/satellites, number of beam illustrated in Figure 6.1.4.2-2. Detailed parameters can be determined jointly with consideration on the RF characteristic of beams together with design principle for constellation, e.g., how to achieve global coverage. Furthermore, the simulated area must be defined, because the coverage of the constellation depends on where on earth users are located.</w:t>
      </w:r>
    </w:p>
    <w:p>
      <w:pPr>
        <w:pStyle w:val="TH"/>
        <w:rPr>
          <w:rFonts w:eastAsia="Calibri"/>
        </w:rPr>
      </w:pPr>
      <w:r>
        <w:rPr>
          <w:rFonts w:eastAsia="Calibri"/>
        </w:rPr>
        <w:drawing>
          <wp:inline distT="0" distB="0" distL="0" distR="0">
            <wp:extent cx="2205355" cy="2301240"/>
            <wp:effectExtent l="0" t="0" r="0" b="0"/>
            <wp:docPr id="55" name="图片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7" descr=""/>
                    <pic:cNvPicPr>
                      <a:picLocks noChangeAspect="1" noChangeArrowheads="1"/>
                    </pic:cNvPicPr>
                  </pic:nvPicPr>
                  <pic:blipFill>
                    <a:blip r:embed="rId98"/>
                    <a:srcRect l="-5" t="-5" r="-5" b="-5"/>
                    <a:stretch>
                      <a:fillRect/>
                    </a:stretch>
                  </pic:blipFill>
                  <pic:spPr bwMode="auto">
                    <a:xfrm>
                      <a:off x="0" y="0"/>
                      <a:ext cx="2205355" cy="2301240"/>
                    </a:xfrm>
                    <a:prstGeom prst="rect">
                      <a:avLst/>
                    </a:prstGeom>
                  </pic:spPr>
                </pic:pic>
              </a:graphicData>
            </a:graphic>
          </wp:inline>
        </w:drawing>
      </w:r>
    </w:p>
    <w:p>
      <w:pPr>
        <w:pStyle w:val="TF"/>
        <w:rPr/>
      </w:pPr>
      <w:r>
        <w:rPr>
          <w:rFonts w:eastAsia="SimSun;宋体"/>
          <w:lang w:eastAsia="zh-CN"/>
        </w:rPr>
        <w:t>Figure 6.1.4.2-1: Illustration of exemplified satellite constellation</w:t>
      </w:r>
    </w:p>
    <w:p>
      <w:pPr>
        <w:pStyle w:val="TH"/>
        <w:rPr>
          <w:rFonts w:eastAsia="Calibri"/>
          <w:sz w:val="22"/>
        </w:rPr>
      </w:pPr>
      <w:r>
        <w:rPr>
          <w:rFonts w:eastAsia="Calibri"/>
        </w:rPr>
        <w:drawing>
          <wp:inline distT="0" distB="0" distL="0" distR="0">
            <wp:extent cx="4297045" cy="2297430"/>
            <wp:effectExtent l="0" t="0" r="0" b="0"/>
            <wp:docPr id="56"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79" descr=""/>
                    <pic:cNvPicPr>
                      <a:picLocks noChangeAspect="1" noChangeArrowheads="1"/>
                    </pic:cNvPicPr>
                  </pic:nvPicPr>
                  <pic:blipFill>
                    <a:blip r:embed="rId99"/>
                    <a:srcRect l="-5" t="-10" r="-5" b="-10"/>
                    <a:stretch>
                      <a:fillRect/>
                    </a:stretch>
                  </pic:blipFill>
                  <pic:spPr bwMode="auto">
                    <a:xfrm>
                      <a:off x="0" y="0"/>
                      <a:ext cx="4297045" cy="2297430"/>
                    </a:xfrm>
                    <a:prstGeom prst="rect">
                      <a:avLst/>
                    </a:prstGeom>
                  </pic:spPr>
                </pic:pic>
              </a:graphicData>
            </a:graphic>
          </wp:inline>
        </w:drawing>
      </w:r>
    </w:p>
    <w:p>
      <w:pPr>
        <w:pStyle w:val="TF"/>
        <w:rPr/>
      </w:pPr>
      <w:r>
        <w:rPr>
          <w:rFonts w:eastAsia="SimSun;宋体"/>
          <w:lang w:eastAsia="zh-CN"/>
        </w:rPr>
        <w:t>Figure 6.1.4.2-2: Illustration of parameters for satellite constellation (e.g., polar orbit with clock-wise movement)</w:t>
      </w:r>
    </w:p>
    <w:p>
      <w:pPr>
        <w:pStyle w:val="B1"/>
        <w:rPr>
          <w:rFonts w:eastAsia="Calibri"/>
        </w:rPr>
      </w:pPr>
      <w:r>
        <w:rPr/>
        <w:t>●</w:t>
      </w:r>
      <w:r>
        <w:rPr/>
        <w:tab/>
      </w:r>
      <w:r>
        <w:rPr>
          <w:rFonts w:eastAsia="Calibri"/>
        </w:rPr>
        <w:t>Option-2: simulation based on the regional beam layouts for multiple satellites</w:t>
      </w:r>
    </w:p>
    <w:p>
      <w:pPr>
        <w:pStyle w:val="Normal"/>
        <w:rPr>
          <w:rFonts w:eastAsia="SimSun;宋体"/>
        </w:rPr>
      </w:pPr>
      <w:r>
        <w:rPr>
          <w:rFonts w:eastAsia="SimSun;宋体"/>
        </w:rPr>
        <w:t>In this option, as mentioned in [</w:t>
      </w:r>
      <w:r>
        <w:rPr>
          <w:rFonts w:eastAsia="Calibri"/>
        </w:rPr>
        <w:t>27</w:t>
      </w:r>
      <w:r>
        <w:rPr>
          <w:rFonts w:eastAsia="SimSun;宋体"/>
        </w:rPr>
        <w:t>], regional beam layout for multiple satellites can be constructed as shown in Figure 6.1.4.2-3, e.g., beam with same colour belong to single satellite. Fixed orbit inclination can be assumed for simplicity and additional parameters, e.g., number of orbit, satellite per orbit, are introduced to enable the flexibility on the coverage for the overall beam layout. Reuse of the same satellite RF parameters as the single satellite simulation is feasible. Instead of using 7 satellites, a simpler scenario focused on throughput can also be constructed using 3 satellites as outlined in [</w:t>
      </w:r>
      <w:r>
        <w:rPr>
          <w:rFonts w:eastAsia="Calibri"/>
        </w:rPr>
        <w:t>28].</w:t>
      </w:r>
    </w:p>
    <w:p>
      <w:pPr>
        <w:pStyle w:val="TH"/>
        <w:rPr>
          <w:rFonts w:eastAsia="Calibri"/>
        </w:rPr>
      </w:pPr>
      <w:r>
        <w:rPr>
          <w:rFonts w:eastAsia="Calibri"/>
        </w:rPr>
        <w:drawing>
          <wp:inline distT="0" distB="0" distL="0" distR="0">
            <wp:extent cx="2000250" cy="2010410"/>
            <wp:effectExtent l="0" t="0" r="0" b="0"/>
            <wp:docPr id="57" name="图片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descr=""/>
                    <pic:cNvPicPr>
                      <a:picLocks noChangeAspect="1" noChangeArrowheads="1"/>
                    </pic:cNvPicPr>
                  </pic:nvPicPr>
                  <pic:blipFill>
                    <a:blip r:embed="rId100"/>
                    <a:srcRect l="-5" t="-5" r="-5" b="-5"/>
                    <a:stretch>
                      <a:fillRect/>
                    </a:stretch>
                  </pic:blipFill>
                  <pic:spPr bwMode="auto">
                    <a:xfrm>
                      <a:off x="0" y="0"/>
                      <a:ext cx="2000250" cy="2010410"/>
                    </a:xfrm>
                    <a:prstGeom prst="rect">
                      <a:avLst/>
                    </a:prstGeom>
                  </pic:spPr>
                </pic:pic>
              </a:graphicData>
            </a:graphic>
          </wp:inline>
        </w:drawing>
      </w:r>
      <w:r>
        <w:rPr>
          <w:rFonts w:eastAsia="Calibri"/>
        </w:rPr>
        <w:drawing>
          <wp:inline distT="0" distB="0" distL="0" distR="0">
            <wp:extent cx="1959610" cy="2018665"/>
            <wp:effectExtent l="0" t="0" r="0" b="0"/>
            <wp:docPr id="58" name="图片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descr=""/>
                    <pic:cNvPicPr>
                      <a:picLocks noChangeAspect="1" noChangeArrowheads="1"/>
                    </pic:cNvPicPr>
                  </pic:nvPicPr>
                  <pic:blipFill>
                    <a:blip r:embed="rId101"/>
                    <a:srcRect l="-6" t="-6" r="-6" b="-6"/>
                    <a:stretch>
                      <a:fillRect/>
                    </a:stretch>
                  </pic:blipFill>
                  <pic:spPr bwMode="auto">
                    <a:xfrm>
                      <a:off x="0" y="0"/>
                      <a:ext cx="1959610" cy="2018665"/>
                    </a:xfrm>
                    <a:prstGeom prst="rect">
                      <a:avLst/>
                    </a:prstGeom>
                  </pic:spPr>
                </pic:pic>
              </a:graphicData>
            </a:graphic>
          </wp:inline>
        </w:drawing>
      </w:r>
    </w:p>
    <w:p>
      <w:pPr>
        <w:pStyle w:val="Normal"/>
        <w:autoSpaceDE w:val="false"/>
        <w:snapToGrid w:val="false"/>
        <w:spacing w:before="0" w:after="120"/>
        <w:ind w:firstLine="2200"/>
        <w:rPr/>
      </w:pPr>
      <w:r>
        <w:rPr>
          <w:rFonts w:eastAsia="SimSun;宋体" w:cs="Arial" w:ascii="Arial" w:hAnsi="Arial"/>
          <w:bCs/>
          <w:kern w:val="2"/>
          <w:lang w:eastAsia="zh-CN"/>
        </w:rPr>
        <w:t>a: Illustration of 7 satellites         b: Illustration of beams for 7 satellites</w:t>
      </w:r>
    </w:p>
    <w:p>
      <w:pPr>
        <w:pStyle w:val="TF"/>
        <w:rPr>
          <w:rFonts w:eastAsia="SimSun;宋体"/>
          <w:lang w:eastAsia="zh-CN"/>
        </w:rPr>
      </w:pPr>
      <w:r>
        <w:rPr>
          <w:rFonts w:eastAsia="SimSun;宋体"/>
          <w:lang w:eastAsia="zh-CN"/>
        </w:rPr>
        <w:t>Figure 6.1.4.2-3: Illustration of regional beam layouts for multiple satellites</w:t>
      </w:r>
    </w:p>
    <w:p>
      <w:pPr>
        <w:pStyle w:val="Normal"/>
        <w:rPr>
          <w:rFonts w:eastAsia="Calibri"/>
          <w:lang w:eastAsia="zh-CN"/>
        </w:rPr>
      </w:pPr>
      <w:r>
        <w:rPr>
          <w:rFonts w:eastAsia="Calibri"/>
          <w:lang w:eastAsia="zh-CN"/>
        </w:rPr>
      </w:r>
    </w:p>
    <w:p>
      <w:pPr>
        <w:pStyle w:val="Heading2"/>
        <w:rPr/>
      </w:pPr>
      <w:bookmarkStart w:id="69" w:name="__RefHeading___Toc30079761"/>
      <w:bookmarkEnd w:id="69"/>
      <w:r>
        <w:rPr/>
        <w:t>6.2</w:t>
        <w:tab/>
        <w:t>Physical layer control procedures</w:t>
      </w:r>
    </w:p>
    <w:p>
      <w:pPr>
        <w:pStyle w:val="Heading3"/>
        <w:rPr/>
      </w:pPr>
      <w:bookmarkStart w:id="70" w:name="__RefHeading___Toc30079762"/>
      <w:bookmarkEnd w:id="70"/>
      <w:r>
        <w:rPr/>
        <w:t>6.2.1</w:t>
        <w:tab/>
        <w:t>Timing relationships</w:t>
      </w:r>
    </w:p>
    <w:p>
      <w:pPr>
        <w:pStyle w:val="Normal"/>
        <w:rPr/>
      </w:pPr>
      <w:r>
        <w:rPr/>
        <w:t xml:space="preserve">The propagation delays in terrestrial mobile systems are usually less than 1 ms. In contrast, the propagation delays in NTN are much longer, ranging from several milliseconds to hundreds of milliseconds depending on the altitudes of the spaceborne or airborne platforms and payload type in NTN. Dealing with such long propagation delays requires modifications of many timing aspects in NR from physical layer to higher layers, including the timing advance (TA) mechanism. </w:t>
      </w:r>
    </w:p>
    <w:p>
      <w:pPr>
        <w:pStyle w:val="Normal"/>
        <w:rPr/>
      </w:pPr>
      <w:r>
        <w:rPr/>
        <w:t>In an NTN, a UE may need to apply a large TA value that leads to a large offset in its DL and UL frame timing. Figure 6.2.1-1 illustrates a scenario, where the UE applies a large TA and gNB's DL and UL frame timing are aligned. Another solution proposed does not need the alignment between gNB's DL and UL frame, illustrated in Figure 6.2.1-2, where the UE applies a UE specific differential TA and a common TA offset in the gNB's DL and UL frame timing exists. However, for the solution illustrated in Figure 6.2.1-2, additional complexity is needed at network side to manage corresponding scheduling timing for this scenario. Various NR physical layer timing relationships need to be enhanced to cope with the large offset in the UE's DL and UL frame timing.</w:t>
      </w:r>
    </w:p>
    <w:p>
      <w:pPr>
        <w:pStyle w:val="Normal"/>
        <w:rPr/>
      </w:pPr>
      <w:r>
        <w:rPr/>
      </w:r>
    </w:p>
    <w:p>
      <w:pPr>
        <w:pStyle w:val="TH"/>
        <w:rPr/>
      </w:pPr>
      <w:r>
        <w:rPr/>
        <w:drawing>
          <wp:inline distT="0" distB="0" distL="0" distR="0">
            <wp:extent cx="5471160" cy="1548130"/>
            <wp:effectExtent l="0" t="0" r="0" b="0"/>
            <wp:docPr id="59"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 descr=""/>
                    <pic:cNvPicPr>
                      <a:picLocks noChangeAspect="1" noChangeArrowheads="1"/>
                    </pic:cNvPicPr>
                  </pic:nvPicPr>
                  <pic:blipFill>
                    <a:blip r:embed="rId102"/>
                    <a:srcRect l="-3" t="-10" r="-3" b="-10"/>
                    <a:stretch>
                      <a:fillRect/>
                    </a:stretch>
                  </pic:blipFill>
                  <pic:spPr bwMode="auto">
                    <a:xfrm>
                      <a:off x="0" y="0"/>
                      <a:ext cx="5471160" cy="1548130"/>
                    </a:xfrm>
                    <a:prstGeom prst="rect">
                      <a:avLst/>
                    </a:prstGeom>
                  </pic:spPr>
                </pic:pic>
              </a:graphicData>
            </a:graphic>
          </wp:inline>
        </w:drawing>
      </w:r>
    </w:p>
    <w:p>
      <w:pPr>
        <w:pStyle w:val="TF"/>
        <w:rPr/>
      </w:pPr>
      <w:r>
        <w:rPr/>
        <w:t>Figure 6.2.1-1: An illustration of large TA in NTN that results in a large offset in the UE's DL and UL frame timing</w:t>
      </w:r>
    </w:p>
    <w:p>
      <w:pPr>
        <w:pStyle w:val="Normal"/>
        <w:rPr/>
      </w:pPr>
      <w:r>
        <w:rPr/>
      </w:r>
    </w:p>
    <w:p>
      <w:pPr>
        <w:pStyle w:val="TH"/>
        <w:rPr/>
      </w:pPr>
      <w:r>
        <w:rPr/>
        <w:drawing>
          <wp:inline distT="0" distB="0" distL="0" distR="0">
            <wp:extent cx="6011545" cy="2047240"/>
            <wp:effectExtent l="0" t="0" r="0" b="0"/>
            <wp:docPr id="60"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80" descr=""/>
                    <pic:cNvPicPr>
                      <a:picLocks noChangeAspect="1" noChangeArrowheads="1"/>
                    </pic:cNvPicPr>
                  </pic:nvPicPr>
                  <pic:blipFill>
                    <a:blip r:embed="rId103"/>
                    <a:srcRect l="-6" t="-18" r="-6" b="-18"/>
                    <a:stretch>
                      <a:fillRect/>
                    </a:stretch>
                  </pic:blipFill>
                  <pic:spPr bwMode="auto">
                    <a:xfrm>
                      <a:off x="0" y="0"/>
                      <a:ext cx="6011545" cy="2047240"/>
                    </a:xfrm>
                    <a:prstGeom prst="rect">
                      <a:avLst/>
                    </a:prstGeom>
                  </pic:spPr>
                </pic:pic>
              </a:graphicData>
            </a:graphic>
          </wp:inline>
        </w:drawing>
      </w:r>
    </w:p>
    <w:p>
      <w:pPr>
        <w:pStyle w:val="TF"/>
        <w:rPr/>
      </w:pPr>
      <w:r>
        <w:rPr/>
        <w:t>Figure 6.2.1-2: An illustration of TA in NTN that results in a large offset in the gNB's DL and UL frame timing</w:t>
      </w:r>
    </w:p>
    <w:p>
      <w:pPr>
        <w:pStyle w:val="Heading4"/>
        <w:ind w:left="1418" w:hanging="1418"/>
        <w:rPr/>
      </w:pPr>
      <w:bookmarkStart w:id="71" w:name="__RefHeading___Toc30079763"/>
      <w:bookmarkEnd w:id="71"/>
      <w:r>
        <w:rPr/>
        <w:t>6.2.1.1</w:t>
        <w:tab/>
        <w:t>Background</w:t>
      </w:r>
    </w:p>
    <w:p>
      <w:pPr>
        <w:pStyle w:val="Normal"/>
        <w:rPr/>
      </w:pPr>
      <w:r>
        <w:rPr/>
        <w:t>The existing NR timing relationships are described as follows.</w:t>
      </w:r>
    </w:p>
    <w:p>
      <w:pPr>
        <w:pStyle w:val="B1"/>
        <w:rPr/>
      </w:pPr>
      <w:r>
        <w:rPr/>
        <w:t>●</w:t>
      </w:r>
      <w:r>
        <w:rPr/>
        <w:tab/>
      </w:r>
      <w:r>
        <w:rPr>
          <w:b/>
        </w:rPr>
        <w:t>PDSCH reception timing:</w:t>
      </w:r>
      <w:r>
        <w:rPr/>
        <w:t xml:space="preserve"> When the UE is scheduled to receive PDSCH by a DCI, the DCI indicates the slot offset </w:t>
      </w:r>
      <w:r>
        <w:fldChar w:fldCharType="begin"/>
      </w:r>
      <w:r>
        <w:rPr/>
        <w:instrText xml:space="preserve"> QUOTE _x0001_ </w:instrText>
      </w:r>
      <w:r>
        <w:rPr/>
      </w:r>
      <w:r>
        <w:rPr/>
        <w:fldChar w:fldCharType="separate"/>
      </w:r>
      <w:r>
        <w:rPr/>
      </w:r>
      <w:r>
        <w:rPr/>
        <w:drawing>
          <wp:inline distT="0" distB="0" distL="0" distR="0">
            <wp:extent cx="133350" cy="152400"/>
            <wp:effectExtent l="0" t="0" r="0" b="0"/>
            <wp:docPr id="61"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81" descr=""/>
                    <pic:cNvPicPr>
                      <a:picLocks noChangeAspect="1" noChangeArrowheads="1"/>
                    </pic:cNvPicPr>
                  </pic:nvPicPr>
                  <pic:blipFill>
                    <a:blip r:embed="rId104"/>
                    <a:srcRect l="-270" t="-236" r="-270" b="-236"/>
                    <a:stretch>
                      <a:fillRect/>
                    </a:stretch>
                  </pic:blipFill>
                  <pic:spPr bwMode="auto">
                    <a:xfrm>
                      <a:off x="0" y="0"/>
                      <a:ext cx="133350" cy="152400"/>
                    </a:xfrm>
                    <a:prstGeom prst="rect">
                      <a:avLst/>
                    </a:prstGeom>
                  </pic:spPr>
                </pic:pic>
              </a:graphicData>
            </a:graphic>
          </wp:inline>
        </w:drawing>
      </w:r>
      <w:r>
        <w:rPr/>
      </w:r>
      <w:r>
        <w:rPr/>
        <w:fldChar w:fldCharType="end"/>
      </w:r>
      <w:r>
        <w:rPr/>
        <w:t xml:space="preserve"> among other things. The slot allocated for the PDSCH is </w:t>
      </w:r>
      <w:r>
        <w:fldChar w:fldCharType="begin"/>
      </w:r>
      <w:r>
        <w:rPr/>
        <w:instrText xml:space="preserve"> QUOTE _x0001_ </w:instrText>
      </w:r>
      <w:r>
        <w:rPr/>
      </w:r>
      <w:r>
        <w:rPr/>
        <w:fldChar w:fldCharType="separate"/>
      </w:r>
      <w:r>
        <w:rPr/>
      </w:r>
      <w:r>
        <w:rPr/>
        <w:drawing>
          <wp:inline distT="0" distB="0" distL="0" distR="0">
            <wp:extent cx="942975" cy="238125"/>
            <wp:effectExtent l="0" t="0" r="0" b="0"/>
            <wp:docPr id="62"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82" descr=""/>
                    <pic:cNvPicPr>
                      <a:picLocks noChangeAspect="1" noChangeArrowheads="1"/>
                    </pic:cNvPicPr>
                  </pic:nvPicPr>
                  <pic:blipFill>
                    <a:blip r:embed="rId105"/>
                    <a:srcRect l="-38" t="-151" r="-38" b="-151"/>
                    <a:stretch>
                      <a:fillRect/>
                    </a:stretch>
                  </pic:blipFill>
                  <pic:spPr bwMode="auto">
                    <a:xfrm>
                      <a:off x="0" y="0"/>
                      <a:ext cx="942975" cy="238125"/>
                    </a:xfrm>
                    <a:prstGeom prst="rect">
                      <a:avLst/>
                    </a:prstGeom>
                  </pic:spPr>
                </pic:pic>
              </a:graphicData>
            </a:graphic>
          </wp:inline>
        </w:drawing>
      </w:r>
      <w:r>
        <w:rPr/>
      </w:r>
      <w:r>
        <w:rPr/>
        <w:fldChar w:fldCharType="end"/>
      </w:r>
      <w:r>
        <w:rPr/>
        <w:t xml:space="preserve">, where </w:t>
      </w:r>
      <w:r>
        <w:fldChar w:fldCharType="begin"/>
      </w:r>
      <w:r>
        <w:rPr/>
        <w:instrText xml:space="preserve"> QUOTE _x0001_ </w:instrText>
      </w:r>
      <w:r>
        <w:rPr/>
      </w:r>
      <w:r>
        <w:rPr/>
        <w:fldChar w:fldCharType="separate"/>
      </w:r>
      <w:r>
        <w:rPr/>
      </w:r>
      <w:r>
        <w:rPr/>
        <w:drawing>
          <wp:inline distT="0" distB="0" distL="0" distR="0">
            <wp:extent cx="76200" cy="152400"/>
            <wp:effectExtent l="0" t="0" r="0" b="0"/>
            <wp:docPr id="63"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83" descr=""/>
                    <pic:cNvPicPr>
                      <a:picLocks noChangeAspect="1" noChangeArrowheads="1"/>
                    </pic:cNvPicPr>
                  </pic:nvPicPr>
                  <pic:blipFill>
                    <a:blip r:embed="rId106"/>
                    <a:srcRect l="-474" t="-236" r="-474" b="-236"/>
                    <a:stretch>
                      <a:fillRect/>
                    </a:stretch>
                  </pic:blipFill>
                  <pic:spPr bwMode="auto">
                    <a:xfrm>
                      <a:off x="0" y="0"/>
                      <a:ext cx="76200" cy="152400"/>
                    </a:xfrm>
                    <a:prstGeom prst="rect">
                      <a:avLst/>
                    </a:prstGeom>
                  </pic:spPr>
                </pic:pic>
              </a:graphicData>
            </a:graphic>
          </wp:inline>
        </w:drawing>
      </w:r>
      <w:r>
        <w:rPr/>
      </w:r>
      <w:r>
        <w:rPr/>
        <w:fldChar w:fldCharType="end"/>
      </w:r>
      <w:r>
        <w:rPr/>
        <w:t xml:space="preserve"> is the slot with the scheduling DCI, </w:t>
      </w:r>
      <w:r>
        <w:fldChar w:fldCharType="begin"/>
      </w:r>
      <w:r>
        <w:rPr/>
        <w:instrText xml:space="preserve"> QUOTE _x0001_ </w:instrText>
      </w:r>
      <w:r>
        <w:rPr/>
      </w:r>
      <w:r>
        <w:rPr/>
        <w:fldChar w:fldCharType="separate"/>
      </w:r>
      <w:r>
        <w:rPr/>
      </w:r>
      <w:r>
        <w:rPr/>
        <w:drawing>
          <wp:inline distT="0" distB="0" distL="0" distR="0">
            <wp:extent cx="161925" cy="152400"/>
            <wp:effectExtent l="0" t="0" r="0" b="0"/>
            <wp:docPr id="64"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84" descr=""/>
                    <pic:cNvPicPr>
                      <a:picLocks noChangeAspect="1" noChangeArrowheads="1"/>
                    </pic:cNvPicPr>
                  </pic:nvPicPr>
                  <pic:blipFill>
                    <a:blip r:embed="rId107"/>
                    <a:srcRect l="-223" t="-236" r="-223" b="-236"/>
                    <a:stretch>
                      <a:fillRect/>
                    </a:stretch>
                  </pic:blipFill>
                  <pic:spPr bwMode="auto">
                    <a:xfrm>
                      <a:off x="0" y="0"/>
                      <a:ext cx="161925" cy="152400"/>
                    </a:xfrm>
                    <a:prstGeom prst="rect">
                      <a:avLst/>
                    </a:prstGeom>
                  </pic:spPr>
                </pic:pic>
              </a:graphicData>
            </a:graphic>
          </wp:inline>
        </w:drawing>
      </w:r>
      <w:r>
        <w:rPr/>
      </w:r>
      <w:r>
        <w:rPr/>
        <w:fldChar w:fldCharType="end"/>
      </w:r>
      <w:r>
        <w:rPr/>
        <w:t xml:space="preserve">is based on the numerology of PDSCH, and </w:t>
      </w:r>
      <w:r>
        <w:fldChar w:fldCharType="begin"/>
      </w:r>
      <w:r>
        <w:rPr/>
        <w:instrText xml:space="preserve"> QUOTE _x0001_ </w:instrText>
      </w:r>
      <w:r>
        <w:rPr/>
      </w:r>
      <w:r>
        <w:rPr/>
        <w:fldChar w:fldCharType="separate"/>
      </w:r>
      <w:r>
        <w:rPr/>
      </w:r>
      <w:r>
        <w:rPr/>
        <w:drawing>
          <wp:inline distT="0" distB="0" distL="0" distR="0">
            <wp:extent cx="371475" cy="152400"/>
            <wp:effectExtent l="0" t="0" r="0" b="0"/>
            <wp:docPr id="65"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85" descr=""/>
                    <pic:cNvPicPr>
                      <a:picLocks noChangeAspect="1" noChangeArrowheads="1"/>
                    </pic:cNvPicPr>
                  </pic:nvPicPr>
                  <pic:blipFill>
                    <a:blip r:embed="rId108"/>
                    <a:srcRect l="-97" t="-236" r="-97" b="-236"/>
                    <a:stretch>
                      <a:fillRect/>
                    </a:stretch>
                  </pic:blipFill>
                  <pic:spPr bwMode="auto">
                    <a:xfrm>
                      <a:off x="0" y="0"/>
                      <a:ext cx="371475" cy="152400"/>
                    </a:xfrm>
                    <a:prstGeom prst="rect">
                      <a:avLst/>
                    </a:prstGeom>
                  </pic:spPr>
                </pic:pic>
              </a:graphicData>
            </a:graphic>
          </wp:inline>
        </w:drawing>
      </w:r>
      <w:r>
        <w:rPr/>
      </w:r>
      <w:r>
        <w:rPr/>
        <w:fldChar w:fldCharType="end"/>
      </w:r>
      <w:r>
        <w:rPr/>
        <w:t xml:space="preserve"> and </w:t>
      </w:r>
      <w:r>
        <w:fldChar w:fldCharType="begin"/>
      </w:r>
      <w:r>
        <w:rPr/>
        <w:instrText xml:space="preserve"> QUOTE _x0001_ </w:instrText>
      </w:r>
      <w:r>
        <w:rPr/>
      </w:r>
      <w:r>
        <w:rPr/>
        <w:fldChar w:fldCharType="separate"/>
      </w:r>
      <w:r>
        <w:rPr/>
      </w:r>
      <w:r>
        <w:rPr/>
        <w:drawing>
          <wp:inline distT="0" distB="0" distL="0" distR="0">
            <wp:extent cx="371475" cy="152400"/>
            <wp:effectExtent l="0" t="0" r="0" b="0"/>
            <wp:docPr id="66"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86" descr=""/>
                    <pic:cNvPicPr>
                      <a:picLocks noChangeAspect="1" noChangeArrowheads="1"/>
                    </pic:cNvPicPr>
                  </pic:nvPicPr>
                  <pic:blipFill>
                    <a:blip r:embed="rId109"/>
                    <a:srcRect l="-97" t="-236" r="-97" b="-236"/>
                    <a:stretch>
                      <a:fillRect/>
                    </a:stretch>
                  </pic:blipFill>
                  <pic:spPr bwMode="auto">
                    <a:xfrm>
                      <a:off x="0" y="0"/>
                      <a:ext cx="371475" cy="152400"/>
                    </a:xfrm>
                    <a:prstGeom prst="rect">
                      <a:avLst/>
                    </a:prstGeom>
                  </pic:spPr>
                </pic:pic>
              </a:graphicData>
            </a:graphic>
          </wp:inline>
        </w:drawing>
      </w:r>
      <w:r>
        <w:rPr/>
      </w:r>
      <w:r>
        <w:rPr/>
        <w:fldChar w:fldCharType="end"/>
      </w:r>
      <w:r>
        <w:rPr/>
        <w:t xml:space="preserve"> are the subcarrier spacing configurations for PDSCH and PDCCH, respectively. The value of </w:t>
      </w:r>
      <w:r>
        <w:fldChar w:fldCharType="begin"/>
      </w:r>
      <w:r>
        <w:rPr/>
        <w:instrText xml:space="preserve"> QUOTE _x0001_ </w:instrText>
      </w:r>
      <w:r>
        <w:rPr/>
      </w:r>
      <w:r>
        <w:rPr/>
        <w:fldChar w:fldCharType="separate"/>
      </w:r>
      <w:r>
        <w:rPr/>
      </w:r>
      <w:r>
        <w:rPr/>
        <w:drawing>
          <wp:inline distT="0" distB="0" distL="0" distR="0">
            <wp:extent cx="133350" cy="152400"/>
            <wp:effectExtent l="0" t="0" r="0" b="0"/>
            <wp:docPr id="67"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87" descr=""/>
                    <pic:cNvPicPr>
                      <a:picLocks noChangeAspect="1" noChangeArrowheads="1"/>
                    </pic:cNvPicPr>
                  </pic:nvPicPr>
                  <pic:blipFill>
                    <a:blip r:embed="rId110"/>
                    <a:srcRect l="-270" t="-236" r="-270" b="-236"/>
                    <a:stretch>
                      <a:fillRect/>
                    </a:stretch>
                  </pic:blipFill>
                  <pic:spPr bwMode="auto">
                    <a:xfrm>
                      <a:off x="0" y="0"/>
                      <a:ext cx="133350" cy="152400"/>
                    </a:xfrm>
                    <a:prstGeom prst="rect">
                      <a:avLst/>
                    </a:prstGeom>
                  </pic:spPr>
                </pic:pic>
              </a:graphicData>
            </a:graphic>
          </wp:inline>
        </w:drawing>
      </w:r>
      <w:r>
        <w:rPr/>
      </w:r>
      <w:r>
        <w:rPr/>
        <w:fldChar w:fldCharType="end"/>
      </w:r>
      <w:r>
        <w:rPr/>
        <w:t xml:space="preserve"> is in the range of 0, …, 32.</w:t>
      </w:r>
    </w:p>
    <w:p>
      <w:pPr>
        <w:pStyle w:val="B1"/>
        <w:rPr/>
      </w:pPr>
      <w:r>
        <w:rPr/>
        <w:t>●</w:t>
      </w:r>
      <w:r>
        <w:rPr/>
        <w:tab/>
      </w:r>
      <w:r>
        <w:rPr>
          <w:b/>
        </w:rPr>
        <w:t>Transmission timing for PUSCH scheduled by DCI:</w:t>
      </w:r>
      <w:r>
        <w:rPr/>
        <w:t xml:space="preserve"> When the UE is scheduled to transmit PUSCH by a DCI, the DCI indicates the slot offset </w:t>
      </w:r>
      <w:r>
        <w:fldChar w:fldCharType="begin"/>
      </w:r>
      <w:r>
        <w:rPr/>
        <w:instrText xml:space="preserve"> QUOTE _x0001_ </w:instrText>
      </w:r>
      <w:r>
        <w:rPr/>
      </w:r>
      <w:r>
        <w:rPr/>
        <w:fldChar w:fldCharType="separate"/>
      </w:r>
      <w:r>
        <w:rPr/>
      </w:r>
      <w:r>
        <w:rPr/>
        <w:drawing>
          <wp:inline distT="0" distB="0" distL="0" distR="0">
            <wp:extent cx="133350" cy="152400"/>
            <wp:effectExtent l="0" t="0" r="0" b="0"/>
            <wp:docPr id="68"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88" descr=""/>
                    <pic:cNvPicPr>
                      <a:picLocks noChangeAspect="1" noChangeArrowheads="1"/>
                    </pic:cNvPicPr>
                  </pic:nvPicPr>
                  <pic:blipFill>
                    <a:blip r:embed="rId111"/>
                    <a:srcRect l="-270" t="-236" r="-270" b="-236"/>
                    <a:stretch>
                      <a:fillRect/>
                    </a:stretch>
                  </pic:blipFill>
                  <pic:spPr bwMode="auto">
                    <a:xfrm>
                      <a:off x="0" y="0"/>
                      <a:ext cx="133350" cy="152400"/>
                    </a:xfrm>
                    <a:prstGeom prst="rect">
                      <a:avLst/>
                    </a:prstGeom>
                  </pic:spPr>
                </pic:pic>
              </a:graphicData>
            </a:graphic>
          </wp:inline>
        </w:drawing>
      </w:r>
      <w:r>
        <w:rPr/>
      </w:r>
      <w:r>
        <w:rPr/>
        <w:fldChar w:fldCharType="end"/>
      </w:r>
      <w:r>
        <w:rPr/>
        <w:t xml:space="preserve"> among other things. The slot allocated for the PUSCH is </w:t>
      </w:r>
      <w:r>
        <w:fldChar w:fldCharType="begin"/>
      </w:r>
      <w:r>
        <w:rPr/>
        <w:instrText xml:space="preserve"> QUOTE _x0001_ </w:instrText>
      </w:r>
      <w:r>
        <w:rPr/>
      </w:r>
      <w:r>
        <w:rPr/>
        <w:fldChar w:fldCharType="separate"/>
      </w:r>
      <w:r>
        <w:rPr/>
      </w:r>
      <w:r>
        <w:rPr/>
        <w:drawing>
          <wp:inline distT="0" distB="0" distL="0" distR="0">
            <wp:extent cx="942975" cy="238125"/>
            <wp:effectExtent l="0" t="0" r="0" b="0"/>
            <wp:docPr id="69"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89" descr=""/>
                    <pic:cNvPicPr>
                      <a:picLocks noChangeAspect="1" noChangeArrowheads="1"/>
                    </pic:cNvPicPr>
                  </pic:nvPicPr>
                  <pic:blipFill>
                    <a:blip r:embed="rId112"/>
                    <a:srcRect l="-38" t="-151" r="-38" b="-151"/>
                    <a:stretch>
                      <a:fillRect/>
                    </a:stretch>
                  </pic:blipFill>
                  <pic:spPr bwMode="auto">
                    <a:xfrm>
                      <a:off x="0" y="0"/>
                      <a:ext cx="942975" cy="238125"/>
                    </a:xfrm>
                    <a:prstGeom prst="rect">
                      <a:avLst/>
                    </a:prstGeom>
                  </pic:spPr>
                </pic:pic>
              </a:graphicData>
            </a:graphic>
          </wp:inline>
        </w:drawing>
      </w:r>
      <w:r>
        <w:rPr/>
      </w:r>
      <w:r>
        <w:rPr/>
        <w:fldChar w:fldCharType="end"/>
      </w:r>
      <w:r>
        <w:rPr/>
        <w:t xml:space="preserve">, where </w:t>
      </w:r>
      <w:r>
        <w:fldChar w:fldCharType="begin"/>
      </w:r>
      <w:r>
        <w:rPr/>
        <w:instrText xml:space="preserve"> QUOTE _x0001_ </w:instrText>
      </w:r>
      <w:r>
        <w:rPr/>
      </w:r>
      <w:r>
        <w:rPr/>
        <w:fldChar w:fldCharType="separate"/>
      </w:r>
      <w:r>
        <w:rPr/>
      </w:r>
      <w:r>
        <w:rPr/>
        <w:drawing>
          <wp:inline distT="0" distB="0" distL="0" distR="0">
            <wp:extent cx="76200" cy="152400"/>
            <wp:effectExtent l="0" t="0" r="0" b="0"/>
            <wp:docPr id="70"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90" descr=""/>
                    <pic:cNvPicPr>
                      <a:picLocks noChangeAspect="1" noChangeArrowheads="1"/>
                    </pic:cNvPicPr>
                  </pic:nvPicPr>
                  <pic:blipFill>
                    <a:blip r:embed="rId113"/>
                    <a:srcRect l="-474" t="-236" r="-474" b="-236"/>
                    <a:stretch>
                      <a:fillRect/>
                    </a:stretch>
                  </pic:blipFill>
                  <pic:spPr bwMode="auto">
                    <a:xfrm>
                      <a:off x="0" y="0"/>
                      <a:ext cx="76200" cy="152400"/>
                    </a:xfrm>
                    <a:prstGeom prst="rect">
                      <a:avLst/>
                    </a:prstGeom>
                  </pic:spPr>
                </pic:pic>
              </a:graphicData>
            </a:graphic>
          </wp:inline>
        </w:drawing>
      </w:r>
      <w:r>
        <w:rPr/>
      </w:r>
      <w:r>
        <w:rPr/>
        <w:fldChar w:fldCharType="end"/>
      </w:r>
      <w:r>
        <w:rPr/>
        <w:t xml:space="preserve"> is the slot with the scheduling DCI, </w:t>
      </w:r>
      <w:r>
        <w:fldChar w:fldCharType="begin"/>
      </w:r>
      <w:r>
        <w:rPr/>
        <w:instrText xml:space="preserve"> QUOTE _x0001_ </w:instrText>
      </w:r>
      <w:r>
        <w:rPr/>
      </w:r>
      <w:r>
        <w:rPr/>
        <w:fldChar w:fldCharType="separate"/>
      </w:r>
      <w:r>
        <w:rPr/>
      </w:r>
      <w:r>
        <w:rPr/>
        <w:drawing>
          <wp:inline distT="0" distB="0" distL="0" distR="0">
            <wp:extent cx="133350" cy="152400"/>
            <wp:effectExtent l="0" t="0" r="0" b="0"/>
            <wp:docPr id="71"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91" descr=""/>
                    <pic:cNvPicPr>
                      <a:picLocks noChangeAspect="1" noChangeArrowheads="1"/>
                    </pic:cNvPicPr>
                  </pic:nvPicPr>
                  <pic:blipFill>
                    <a:blip r:embed="rId114"/>
                    <a:srcRect l="-270" t="-236" r="-270" b="-236"/>
                    <a:stretch>
                      <a:fillRect/>
                    </a:stretch>
                  </pic:blipFill>
                  <pic:spPr bwMode="auto">
                    <a:xfrm>
                      <a:off x="0" y="0"/>
                      <a:ext cx="133350" cy="152400"/>
                    </a:xfrm>
                    <a:prstGeom prst="rect">
                      <a:avLst/>
                    </a:prstGeom>
                  </pic:spPr>
                </pic:pic>
              </a:graphicData>
            </a:graphic>
          </wp:inline>
        </w:drawing>
      </w:r>
      <w:r>
        <w:rPr/>
      </w:r>
      <w:r>
        <w:rPr/>
        <w:fldChar w:fldCharType="end"/>
      </w:r>
      <w:r>
        <w:rPr/>
        <w:t xml:space="preserve"> is based on the numerology of PUSCH, and </w:t>
      </w:r>
      <w:r>
        <w:fldChar w:fldCharType="begin"/>
      </w:r>
      <w:r>
        <w:rPr/>
        <w:instrText xml:space="preserve"> QUOTE _x0001_ </w:instrText>
      </w:r>
      <w:r>
        <w:rPr/>
      </w:r>
      <w:r>
        <w:rPr/>
        <w:fldChar w:fldCharType="separate"/>
      </w:r>
      <w:r>
        <w:rPr/>
      </w:r>
      <w:r>
        <w:rPr/>
        <w:drawing>
          <wp:inline distT="0" distB="0" distL="0" distR="0">
            <wp:extent cx="371475" cy="152400"/>
            <wp:effectExtent l="0" t="0" r="0" b="0"/>
            <wp:docPr id="72"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92" descr=""/>
                    <pic:cNvPicPr>
                      <a:picLocks noChangeAspect="1" noChangeArrowheads="1"/>
                    </pic:cNvPicPr>
                  </pic:nvPicPr>
                  <pic:blipFill>
                    <a:blip r:embed="rId115"/>
                    <a:srcRect l="-97" t="-236" r="-97" b="-236"/>
                    <a:stretch>
                      <a:fillRect/>
                    </a:stretch>
                  </pic:blipFill>
                  <pic:spPr bwMode="auto">
                    <a:xfrm>
                      <a:off x="0" y="0"/>
                      <a:ext cx="371475" cy="152400"/>
                    </a:xfrm>
                    <a:prstGeom prst="rect">
                      <a:avLst/>
                    </a:prstGeom>
                  </pic:spPr>
                </pic:pic>
              </a:graphicData>
            </a:graphic>
          </wp:inline>
        </w:drawing>
      </w:r>
      <w:r>
        <w:rPr/>
      </w:r>
      <w:r>
        <w:rPr/>
        <w:fldChar w:fldCharType="end"/>
      </w:r>
      <w:r>
        <w:rPr/>
        <w:t xml:space="preserve"> and </w:t>
      </w:r>
      <w:r>
        <w:fldChar w:fldCharType="begin"/>
      </w:r>
      <w:r>
        <w:rPr/>
        <w:instrText xml:space="preserve"> QUOTE _x0001_ </w:instrText>
      </w:r>
      <w:r>
        <w:rPr/>
      </w:r>
      <w:r>
        <w:rPr/>
        <w:fldChar w:fldCharType="separate"/>
      </w:r>
      <w:r>
        <w:rPr/>
      </w:r>
      <w:r>
        <w:rPr/>
        <w:drawing>
          <wp:inline distT="0" distB="0" distL="0" distR="0">
            <wp:extent cx="371475" cy="152400"/>
            <wp:effectExtent l="0" t="0" r="0" b="0"/>
            <wp:docPr id="73"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93" descr=""/>
                    <pic:cNvPicPr>
                      <a:picLocks noChangeAspect="1" noChangeArrowheads="1"/>
                    </pic:cNvPicPr>
                  </pic:nvPicPr>
                  <pic:blipFill>
                    <a:blip r:embed="rId116"/>
                    <a:srcRect l="-97" t="-236" r="-97" b="-236"/>
                    <a:stretch>
                      <a:fillRect/>
                    </a:stretch>
                  </pic:blipFill>
                  <pic:spPr bwMode="auto">
                    <a:xfrm>
                      <a:off x="0" y="0"/>
                      <a:ext cx="371475" cy="152400"/>
                    </a:xfrm>
                    <a:prstGeom prst="rect">
                      <a:avLst/>
                    </a:prstGeom>
                  </pic:spPr>
                </pic:pic>
              </a:graphicData>
            </a:graphic>
          </wp:inline>
        </w:drawing>
      </w:r>
      <w:r>
        <w:rPr/>
      </w:r>
      <w:r>
        <w:rPr/>
        <w:fldChar w:fldCharType="end"/>
      </w:r>
      <w:r>
        <w:rPr/>
        <w:t xml:space="preserve"> are the subcarrier spacing configurations for PUSCH and PDCCH, respectively. The value of </w:t>
      </w:r>
      <w:r>
        <w:fldChar w:fldCharType="begin"/>
      </w:r>
      <w:r>
        <w:rPr/>
        <w:instrText xml:space="preserve"> QUOTE _x0001_ </w:instrText>
      </w:r>
      <w:r>
        <w:rPr/>
      </w:r>
      <w:r>
        <w:rPr/>
        <w:fldChar w:fldCharType="separate"/>
      </w:r>
      <w:r>
        <w:rPr/>
      </w:r>
      <w:r>
        <w:rPr/>
        <w:drawing>
          <wp:inline distT="0" distB="0" distL="0" distR="0">
            <wp:extent cx="133350" cy="152400"/>
            <wp:effectExtent l="0" t="0" r="0" b="0"/>
            <wp:docPr id="74"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94" descr=""/>
                    <pic:cNvPicPr>
                      <a:picLocks noChangeAspect="1" noChangeArrowheads="1"/>
                    </pic:cNvPicPr>
                  </pic:nvPicPr>
                  <pic:blipFill>
                    <a:blip r:embed="rId117"/>
                    <a:srcRect l="-270" t="-236" r="-270" b="-236"/>
                    <a:stretch>
                      <a:fillRect/>
                    </a:stretch>
                  </pic:blipFill>
                  <pic:spPr bwMode="auto">
                    <a:xfrm>
                      <a:off x="0" y="0"/>
                      <a:ext cx="133350" cy="152400"/>
                    </a:xfrm>
                    <a:prstGeom prst="rect">
                      <a:avLst/>
                    </a:prstGeom>
                  </pic:spPr>
                </pic:pic>
              </a:graphicData>
            </a:graphic>
          </wp:inline>
        </w:drawing>
      </w:r>
      <w:r>
        <w:rPr/>
      </w:r>
      <w:r>
        <w:rPr/>
        <w:fldChar w:fldCharType="end"/>
      </w:r>
      <w:r>
        <w:rPr/>
        <w:t xml:space="preserve"> is in the range of 0, …, 32.</w:t>
      </w:r>
    </w:p>
    <w:p>
      <w:pPr>
        <w:pStyle w:val="B1"/>
        <w:rPr/>
      </w:pPr>
      <w:r>
        <w:rPr/>
        <w:t>●</w:t>
      </w:r>
      <w:r>
        <w:rPr/>
        <w:tab/>
      </w:r>
      <w:r>
        <w:rPr>
          <w:b/>
        </w:rPr>
        <w:t>Transmission timing for PUSCH scheduled by RAR grant:</w:t>
      </w:r>
      <w:r>
        <w:rPr/>
        <w:t xml:space="preserve"> With reference to slots for a PUSCH transmission scheduled by a RAR UL grant, if a UE receives a PDSCH with a RAR message ending in slot </w:t>
      </w:r>
      <w:r>
        <w:fldChar w:fldCharType="begin"/>
      </w:r>
      <w:r>
        <w:rPr/>
        <w:instrText xml:space="preserve"> QUOTE _x0001_ </w:instrText>
      </w:r>
      <w:r>
        <w:rPr/>
      </w:r>
      <w:r>
        <w:rPr/>
        <w:fldChar w:fldCharType="separate"/>
      </w:r>
      <w:r>
        <w:rPr/>
      </w:r>
      <w:r>
        <w:rPr/>
        <w:drawing>
          <wp:inline distT="0" distB="0" distL="0" distR="0">
            <wp:extent cx="76200" cy="152400"/>
            <wp:effectExtent l="0" t="0" r="0" b="0"/>
            <wp:docPr id="75"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95" descr=""/>
                    <pic:cNvPicPr>
                      <a:picLocks noChangeAspect="1" noChangeArrowheads="1"/>
                    </pic:cNvPicPr>
                  </pic:nvPicPr>
                  <pic:blipFill>
                    <a:blip r:embed="rId118"/>
                    <a:srcRect l="-474" t="-236" r="-474" b="-236"/>
                    <a:stretch>
                      <a:fillRect/>
                    </a:stretch>
                  </pic:blipFill>
                  <pic:spPr bwMode="auto">
                    <a:xfrm>
                      <a:off x="0" y="0"/>
                      <a:ext cx="76200" cy="152400"/>
                    </a:xfrm>
                    <a:prstGeom prst="rect">
                      <a:avLst/>
                    </a:prstGeom>
                  </pic:spPr>
                </pic:pic>
              </a:graphicData>
            </a:graphic>
          </wp:inline>
        </w:drawing>
      </w:r>
      <w:r>
        <w:rPr/>
      </w:r>
      <w:r>
        <w:rPr/>
        <w:fldChar w:fldCharType="end"/>
      </w:r>
      <w:r>
        <w:rPr/>
        <w:t xml:space="preserve"> for a corresponding PRACH transmission from the UE, the UE transmits the PUSCH in slot </w:t>
      </w:r>
      <w:r>
        <w:fldChar w:fldCharType="begin"/>
      </w:r>
      <w:r>
        <w:rPr/>
        <w:instrText xml:space="preserve"> QUOTE _x0001_ </w:instrText>
      </w:r>
      <w:r>
        <w:rPr/>
      </w:r>
      <w:r>
        <w:rPr/>
        <w:fldChar w:fldCharType="separate"/>
      </w:r>
      <w:r>
        <w:rPr/>
      </w:r>
      <w:r>
        <w:rPr/>
        <w:drawing>
          <wp:inline distT="0" distB="0" distL="0" distR="0">
            <wp:extent cx="676275" cy="152400"/>
            <wp:effectExtent l="0" t="0" r="0" b="0"/>
            <wp:docPr id="76"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96" descr=""/>
                    <pic:cNvPicPr>
                      <a:picLocks noChangeAspect="1" noChangeArrowheads="1"/>
                    </pic:cNvPicPr>
                  </pic:nvPicPr>
                  <pic:blipFill>
                    <a:blip r:embed="rId119"/>
                    <a:srcRect l="-53" t="-236" r="-53" b="-236"/>
                    <a:stretch>
                      <a:fillRect/>
                    </a:stretch>
                  </pic:blipFill>
                  <pic:spPr bwMode="auto">
                    <a:xfrm>
                      <a:off x="0" y="0"/>
                      <a:ext cx="676275" cy="152400"/>
                    </a:xfrm>
                    <a:prstGeom prst="rect">
                      <a:avLst/>
                    </a:prstGeom>
                  </pic:spPr>
                </pic:pic>
              </a:graphicData>
            </a:graphic>
          </wp:inline>
        </w:drawing>
      </w:r>
      <w:r>
        <w:rPr/>
      </w:r>
      <w:r>
        <w:rPr/>
        <w:fldChar w:fldCharType="end"/>
      </w:r>
      <w:r>
        <w:rPr/>
        <w:t xml:space="preserve">, where </w:t>
      </w:r>
      <w:r>
        <w:fldChar w:fldCharType="begin"/>
      </w:r>
      <w:r>
        <w:rPr/>
        <w:instrText xml:space="preserve"> QUOTE _x0001_ </w:instrText>
      </w:r>
      <w:r>
        <w:rPr/>
      </w:r>
      <w:r>
        <w:rPr/>
        <w:fldChar w:fldCharType="separate"/>
      </w:r>
      <w:r>
        <w:rPr/>
      </w:r>
      <w:r>
        <w:rPr/>
        <w:drawing>
          <wp:inline distT="0" distB="0" distL="0" distR="0">
            <wp:extent cx="133350" cy="152400"/>
            <wp:effectExtent l="0" t="0" r="0" b="0"/>
            <wp:docPr id="77"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97" descr=""/>
                    <pic:cNvPicPr>
                      <a:picLocks noChangeAspect="1" noChangeArrowheads="1"/>
                    </pic:cNvPicPr>
                  </pic:nvPicPr>
                  <pic:blipFill>
                    <a:blip r:embed="rId120"/>
                    <a:srcRect l="-270" t="-236" r="-270" b="-236"/>
                    <a:stretch>
                      <a:fillRect/>
                    </a:stretch>
                  </pic:blipFill>
                  <pic:spPr bwMode="auto">
                    <a:xfrm>
                      <a:off x="0" y="0"/>
                      <a:ext cx="133350" cy="152400"/>
                    </a:xfrm>
                    <a:prstGeom prst="rect">
                      <a:avLst/>
                    </a:prstGeom>
                  </pic:spPr>
                </pic:pic>
              </a:graphicData>
            </a:graphic>
          </wp:inline>
        </w:drawing>
      </w:r>
      <w:r>
        <w:rPr/>
      </w:r>
      <w:r>
        <w:rPr/>
        <w:fldChar w:fldCharType="end"/>
      </w:r>
      <w:r>
        <w:rPr/>
        <w:t xml:space="preserve"> and </w:t>
      </w:r>
      <w:r>
        <w:fldChar w:fldCharType="begin"/>
      </w:r>
      <w:r>
        <w:rPr/>
        <w:instrText xml:space="preserve"> QUOTE _x0001_ </w:instrText>
      </w:r>
      <w:r>
        <w:rPr/>
      </w:r>
      <w:r>
        <w:rPr/>
        <w:fldChar w:fldCharType="separate"/>
      </w:r>
      <w:r>
        <w:rPr/>
      </w:r>
      <w:r>
        <w:rPr/>
        <w:drawing>
          <wp:inline distT="0" distB="0" distL="0" distR="0">
            <wp:extent cx="76200" cy="152400"/>
            <wp:effectExtent l="0" t="0" r="0" b="0"/>
            <wp:docPr id="78"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98" descr=""/>
                    <pic:cNvPicPr>
                      <a:picLocks noChangeAspect="1" noChangeArrowheads="1"/>
                    </pic:cNvPicPr>
                  </pic:nvPicPr>
                  <pic:blipFill>
                    <a:blip r:embed="rId121"/>
                    <a:srcRect l="-474" t="-236" r="-474" b="-236"/>
                    <a:stretch>
                      <a:fillRect/>
                    </a:stretch>
                  </pic:blipFill>
                  <pic:spPr bwMode="auto">
                    <a:xfrm>
                      <a:off x="0" y="0"/>
                      <a:ext cx="76200" cy="152400"/>
                    </a:xfrm>
                    <a:prstGeom prst="rect">
                      <a:avLst/>
                    </a:prstGeom>
                  </pic:spPr>
                </pic:pic>
              </a:graphicData>
            </a:graphic>
          </wp:inline>
        </w:drawing>
      </w:r>
      <w:r>
        <w:rPr/>
      </w:r>
      <w:r>
        <w:rPr/>
        <w:fldChar w:fldCharType="end"/>
      </w:r>
      <w:r>
        <w:rPr/>
        <w:t xml:space="preserve"> are provided in TS 38.214.</w:t>
      </w:r>
    </w:p>
    <w:p>
      <w:pPr>
        <w:pStyle w:val="B1"/>
        <w:rPr/>
      </w:pPr>
      <w:r>
        <w:rPr/>
        <w:t>●</w:t>
      </w:r>
      <w:r>
        <w:rPr/>
        <w:tab/>
      </w:r>
      <w:r>
        <w:rPr>
          <w:b/>
        </w:rPr>
        <w:t>Transmission timing for HARQ-ACK on PUCCH:</w:t>
      </w:r>
      <w:r>
        <w:rPr/>
        <w:t xml:space="preserve"> With reference to slots for PUCCH transmissions, for a PDSCH reception ending in slot </w:t>
      </w:r>
      <w:r>
        <w:fldChar w:fldCharType="begin"/>
      </w:r>
      <w:r>
        <w:rPr/>
        <w:instrText xml:space="preserve"> QUOTE _x0001_ </w:instrText>
      </w:r>
      <w:r>
        <w:rPr/>
      </w:r>
      <w:r>
        <w:rPr/>
        <w:fldChar w:fldCharType="separate"/>
      </w:r>
      <w:r>
        <w:rPr/>
      </w:r>
      <w:r>
        <w:rPr/>
        <w:drawing>
          <wp:inline distT="0" distB="0" distL="0" distR="0">
            <wp:extent cx="76200" cy="152400"/>
            <wp:effectExtent l="0" t="0" r="0" b="0"/>
            <wp:docPr id="79"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99" descr=""/>
                    <pic:cNvPicPr>
                      <a:picLocks noChangeAspect="1" noChangeArrowheads="1"/>
                    </pic:cNvPicPr>
                  </pic:nvPicPr>
                  <pic:blipFill>
                    <a:blip r:embed="rId122"/>
                    <a:srcRect l="-474" t="-236" r="-474" b="-236"/>
                    <a:stretch>
                      <a:fillRect/>
                    </a:stretch>
                  </pic:blipFill>
                  <pic:spPr bwMode="auto">
                    <a:xfrm>
                      <a:off x="0" y="0"/>
                      <a:ext cx="76200" cy="152400"/>
                    </a:xfrm>
                    <a:prstGeom prst="rect">
                      <a:avLst/>
                    </a:prstGeom>
                  </pic:spPr>
                </pic:pic>
              </a:graphicData>
            </a:graphic>
          </wp:inline>
        </w:drawing>
      </w:r>
      <w:r>
        <w:rPr/>
      </w:r>
      <w:r>
        <w:rPr/>
        <w:fldChar w:fldCharType="end"/>
      </w:r>
      <w:r>
        <w:rPr/>
        <w:t xml:space="preserve"> or a SPS PDSCH release through a PDCCH reception ending in slot </w:t>
      </w:r>
      <w:r>
        <w:fldChar w:fldCharType="begin"/>
      </w:r>
      <w:r>
        <w:rPr/>
        <w:instrText xml:space="preserve"> QUOTE _x0001_ </w:instrText>
      </w:r>
      <w:r>
        <w:rPr/>
      </w:r>
      <w:r>
        <w:rPr/>
        <w:fldChar w:fldCharType="separate"/>
      </w:r>
      <w:r>
        <w:rPr/>
      </w:r>
      <w:r>
        <w:rPr/>
        <w:drawing>
          <wp:inline distT="0" distB="0" distL="0" distR="0">
            <wp:extent cx="76200" cy="152400"/>
            <wp:effectExtent l="0" t="0" r="0" b="0"/>
            <wp:docPr id="80"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00" descr=""/>
                    <pic:cNvPicPr>
                      <a:picLocks noChangeAspect="1" noChangeArrowheads="1"/>
                    </pic:cNvPicPr>
                  </pic:nvPicPr>
                  <pic:blipFill>
                    <a:blip r:embed="rId123"/>
                    <a:srcRect l="-474" t="-236" r="-474" b="-236"/>
                    <a:stretch>
                      <a:fillRect/>
                    </a:stretch>
                  </pic:blipFill>
                  <pic:spPr bwMode="auto">
                    <a:xfrm>
                      <a:off x="0" y="0"/>
                      <a:ext cx="76200" cy="152400"/>
                    </a:xfrm>
                    <a:prstGeom prst="rect">
                      <a:avLst/>
                    </a:prstGeom>
                  </pic:spPr>
                </pic:pic>
              </a:graphicData>
            </a:graphic>
          </wp:inline>
        </w:drawing>
      </w:r>
      <w:r>
        <w:rPr/>
      </w:r>
      <w:r>
        <w:rPr/>
        <w:fldChar w:fldCharType="end"/>
      </w:r>
      <w:r>
        <w:rPr/>
        <w:t xml:space="preserve">, the UE provides corresponding HARQ-ACK information in a PUCCH transmission within slot </w:t>
      </w:r>
      <w:r>
        <w:fldChar w:fldCharType="begin"/>
      </w:r>
      <w:r>
        <w:rPr/>
        <w:instrText xml:space="preserve"> QUOTE _x0001_ </w:instrText>
      </w:r>
      <w:r>
        <w:rPr/>
      </w:r>
      <w:r>
        <w:rPr/>
        <w:fldChar w:fldCharType="separate"/>
      </w:r>
      <w:r>
        <w:rPr/>
      </w:r>
      <w:r>
        <w:rPr/>
        <w:drawing>
          <wp:inline distT="0" distB="0" distL="0" distR="0">
            <wp:extent cx="361950" cy="152400"/>
            <wp:effectExtent l="0" t="0" r="0" b="0"/>
            <wp:docPr id="81"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01" descr=""/>
                    <pic:cNvPicPr>
                      <a:picLocks noChangeAspect="1" noChangeArrowheads="1"/>
                    </pic:cNvPicPr>
                  </pic:nvPicPr>
                  <pic:blipFill>
                    <a:blip r:embed="rId124"/>
                    <a:srcRect l="-100" t="-236" r="-100" b="-236"/>
                    <a:stretch>
                      <a:fillRect/>
                    </a:stretch>
                  </pic:blipFill>
                  <pic:spPr bwMode="auto">
                    <a:xfrm>
                      <a:off x="0" y="0"/>
                      <a:ext cx="361950" cy="152400"/>
                    </a:xfrm>
                    <a:prstGeom prst="rect">
                      <a:avLst/>
                    </a:prstGeom>
                  </pic:spPr>
                </pic:pic>
              </a:graphicData>
            </a:graphic>
          </wp:inline>
        </w:drawing>
      </w:r>
      <w:r>
        <w:rPr/>
      </w:r>
      <w:r>
        <w:rPr/>
        <w:fldChar w:fldCharType="end"/>
      </w:r>
      <w:r>
        <w:rPr/>
        <w:t xml:space="preserve">, where </w:t>
      </w:r>
      <w:r>
        <w:fldChar w:fldCharType="begin"/>
      </w:r>
      <w:r>
        <w:rPr/>
        <w:instrText xml:space="preserve"> QUOTE _x0001_ </w:instrText>
      </w:r>
      <w:r>
        <w:rPr/>
      </w:r>
      <w:r>
        <w:rPr/>
        <w:fldChar w:fldCharType="separate"/>
      </w:r>
      <w:r>
        <w:rPr/>
      </w:r>
      <w:r>
        <w:rPr/>
        <w:drawing>
          <wp:inline distT="0" distB="0" distL="0" distR="0">
            <wp:extent cx="133350" cy="152400"/>
            <wp:effectExtent l="0" t="0" r="0" b="0"/>
            <wp:docPr id="82"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02" descr=""/>
                    <pic:cNvPicPr>
                      <a:picLocks noChangeAspect="1" noChangeArrowheads="1"/>
                    </pic:cNvPicPr>
                  </pic:nvPicPr>
                  <pic:blipFill>
                    <a:blip r:embed="rId125"/>
                    <a:srcRect l="-270" t="-236" r="-270" b="-236"/>
                    <a:stretch>
                      <a:fillRect/>
                    </a:stretch>
                  </pic:blipFill>
                  <pic:spPr bwMode="auto">
                    <a:xfrm>
                      <a:off x="0" y="0"/>
                      <a:ext cx="133350" cy="152400"/>
                    </a:xfrm>
                    <a:prstGeom prst="rect">
                      <a:avLst/>
                    </a:prstGeom>
                  </pic:spPr>
                </pic:pic>
              </a:graphicData>
            </a:graphic>
          </wp:inline>
        </w:drawing>
      </w:r>
      <w:r>
        <w:rPr/>
      </w:r>
      <w:r>
        <w:rPr/>
        <w:fldChar w:fldCharType="end"/>
      </w:r>
      <w:r>
        <w:rPr/>
        <w:t xml:space="preserve"> is a number of slots and is indicated by the PDSCH-to-HARQ-timing-indicator field in the DCI format, if present, or provided by dl-DataToUL-ACK. </w:t>
      </w:r>
      <w:r>
        <w:fldChar w:fldCharType="begin"/>
      </w:r>
      <w:r>
        <w:rPr/>
        <w:instrText xml:space="preserve"> QUOTE _x0001_ </w:instrText>
      </w:r>
      <w:r>
        <w:rPr/>
      </w:r>
      <w:r>
        <w:rPr/>
        <w:fldChar w:fldCharType="separate"/>
      </w:r>
      <w:r>
        <w:rPr/>
      </w:r>
      <w:r>
        <w:rPr/>
        <w:drawing>
          <wp:inline distT="0" distB="0" distL="0" distR="0">
            <wp:extent cx="371475" cy="152400"/>
            <wp:effectExtent l="0" t="0" r="0" b="0"/>
            <wp:docPr id="83"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03" descr=""/>
                    <pic:cNvPicPr>
                      <a:picLocks noChangeAspect="1" noChangeArrowheads="1"/>
                    </pic:cNvPicPr>
                  </pic:nvPicPr>
                  <pic:blipFill>
                    <a:blip r:embed="rId126"/>
                    <a:srcRect l="-97" t="-236" r="-97" b="-236"/>
                    <a:stretch>
                      <a:fillRect/>
                    </a:stretch>
                  </pic:blipFill>
                  <pic:spPr bwMode="auto">
                    <a:xfrm>
                      <a:off x="0" y="0"/>
                      <a:ext cx="371475" cy="152400"/>
                    </a:xfrm>
                    <a:prstGeom prst="rect">
                      <a:avLst/>
                    </a:prstGeom>
                  </pic:spPr>
                </pic:pic>
              </a:graphicData>
            </a:graphic>
          </wp:inline>
        </w:drawing>
      </w:r>
      <w:r>
        <w:rPr/>
      </w:r>
      <w:r>
        <w:rPr/>
        <w:fldChar w:fldCharType="end"/>
      </w:r>
      <w:r>
        <w:rPr/>
        <w:t xml:space="preserve"> corresponds to the last slot of the PUCCH transmission that overlaps with the PDSCH reception or with the PDCCH reception in case of SPS PDSCH release. </w:t>
      </w:r>
    </w:p>
    <w:p>
      <w:pPr>
        <w:pStyle w:val="B1"/>
        <w:rPr/>
      </w:pPr>
      <w:r>
        <w:rPr/>
        <w:t>●</w:t>
      </w:r>
      <w:r>
        <w:rPr/>
        <w:tab/>
      </w:r>
      <w:r>
        <w:rPr>
          <w:b/>
        </w:rPr>
        <w:t>MAC CE action timing:</w:t>
      </w:r>
      <w:r>
        <w:rPr/>
        <w:t xml:space="preserve"> When the HARQ-ACK corresponding to a PDSCH carrying a MAC-CE command is transmitted in slot </w:t>
      </w:r>
      <w:r>
        <w:fldChar w:fldCharType="begin"/>
      </w:r>
      <w:r>
        <w:rPr/>
        <w:instrText xml:space="preserve"> QUOTE _x0001_ </w:instrText>
      </w:r>
      <w:r>
        <w:rPr/>
      </w:r>
      <w:r>
        <w:rPr/>
        <w:fldChar w:fldCharType="separate"/>
      </w:r>
      <w:r>
        <w:rPr/>
      </w:r>
      <w:r>
        <w:rPr/>
        <w:drawing>
          <wp:inline distT="0" distB="0" distL="0" distR="0">
            <wp:extent cx="76200" cy="152400"/>
            <wp:effectExtent l="0" t="0" r="0" b="0"/>
            <wp:docPr id="84"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04" descr=""/>
                    <pic:cNvPicPr>
                      <a:picLocks noChangeAspect="1" noChangeArrowheads="1"/>
                    </pic:cNvPicPr>
                  </pic:nvPicPr>
                  <pic:blipFill>
                    <a:blip r:embed="rId127"/>
                    <a:srcRect l="-474" t="-236" r="-474" b="-236"/>
                    <a:stretch>
                      <a:fillRect/>
                    </a:stretch>
                  </pic:blipFill>
                  <pic:spPr bwMode="auto">
                    <a:xfrm>
                      <a:off x="0" y="0"/>
                      <a:ext cx="76200" cy="152400"/>
                    </a:xfrm>
                    <a:prstGeom prst="rect">
                      <a:avLst/>
                    </a:prstGeom>
                  </pic:spPr>
                </pic:pic>
              </a:graphicData>
            </a:graphic>
          </wp:inline>
        </w:drawing>
      </w:r>
      <w:r>
        <w:rPr/>
      </w:r>
      <w:r>
        <w:rPr/>
        <w:fldChar w:fldCharType="end"/>
      </w:r>
      <w:r>
        <w:rPr/>
        <w:t xml:space="preserve">, the corresponding action and the UE assumption on the downlink configuration indicated by the MAC-CE command shall be applied starting from the first slot that is after slot </w:t>
      </w:r>
      <w:r>
        <w:fldChar w:fldCharType="begin"/>
      </w:r>
      <w:r>
        <w:rPr/>
        <w:instrText xml:space="preserve"> QUOTE _x0001_ </w:instrText>
      </w:r>
      <w:r>
        <w:rPr/>
      </w:r>
      <w:r>
        <w:rPr/>
        <w:fldChar w:fldCharType="separate"/>
      </w:r>
      <w:r>
        <w:rPr/>
      </w:r>
      <w:r>
        <w:rPr/>
        <w:drawing>
          <wp:inline distT="0" distB="0" distL="0" distR="0">
            <wp:extent cx="923925" cy="180975"/>
            <wp:effectExtent l="0" t="0" r="0" b="0"/>
            <wp:docPr id="85"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105" descr=""/>
                    <pic:cNvPicPr>
                      <a:picLocks noChangeAspect="1" noChangeArrowheads="1"/>
                    </pic:cNvPicPr>
                  </pic:nvPicPr>
                  <pic:blipFill>
                    <a:blip r:embed="rId128"/>
                    <a:srcRect l="-39" t="-199" r="-39" b="-199"/>
                    <a:stretch>
                      <a:fillRect/>
                    </a:stretch>
                  </pic:blipFill>
                  <pic:spPr bwMode="auto">
                    <a:xfrm>
                      <a:off x="0" y="0"/>
                      <a:ext cx="923925" cy="180975"/>
                    </a:xfrm>
                    <a:prstGeom prst="rect">
                      <a:avLst/>
                    </a:prstGeom>
                  </pic:spPr>
                </pic:pic>
              </a:graphicData>
            </a:graphic>
          </wp:inline>
        </w:drawing>
      </w:r>
      <w:r>
        <w:rPr/>
      </w:r>
      <w:r>
        <w:rPr/>
        <w:fldChar w:fldCharType="end"/>
      </w:r>
      <w:r>
        <w:fldChar w:fldCharType="begin"/>
      </w:r>
      <w:r>
        <w:rPr/>
        <w:instrText xml:space="preserve"> QUOTE </w:instrText>
      </w:r>
      <w:r>
        <w:rPr/>
      </w:r>
      <w:r>
        <w:rPr/>
        <w:fldChar w:fldCharType="separate"/>
      </w:r>
      <w:r>
        <w:rPr/>
      </w:r>
      <w:r>
        <w:rPr/>
        <w:drawing>
          <wp:inline distT="0" distB="0" distL="0" distR="0">
            <wp:extent cx="1352550" cy="190500"/>
            <wp:effectExtent l="0" t="0" r="0" b="0"/>
            <wp:docPr id="86"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06" descr=""/>
                    <pic:cNvPicPr>
                      <a:picLocks noChangeAspect="1" noChangeArrowheads="1"/>
                    </pic:cNvPicPr>
                  </pic:nvPicPr>
                  <pic:blipFill>
                    <a:blip r:embed="rId129"/>
                    <a:srcRect l="-27" t="-189" r="-27" b="-189"/>
                    <a:stretch>
                      <a:fillRect/>
                    </a:stretch>
                  </pic:blipFill>
                  <pic:spPr bwMode="auto">
                    <a:xfrm>
                      <a:off x="0" y="0"/>
                      <a:ext cx="1352550" cy="190500"/>
                    </a:xfrm>
                    <a:prstGeom prst="rect">
                      <a:avLst/>
                    </a:prstGeom>
                  </pic:spPr>
                </pic:pic>
              </a:graphicData>
            </a:graphic>
          </wp:inline>
        </w:drawing>
      </w:r>
      <w:r>
        <w:rPr/>
      </w:r>
      <w:r>
        <w:rPr/>
        <w:fldChar w:fldCharType="end"/>
      </w:r>
      <w:r>
        <w:rPr/>
        <w:t xml:space="preserve">, where </w:t>
      </w:r>
      <w:r>
        <w:fldChar w:fldCharType="begin"/>
      </w:r>
      <w:r>
        <w:rPr/>
        <w:instrText xml:space="preserve"> QUOTE _x0001_ </w:instrText>
      </w:r>
      <w:r>
        <w:rPr/>
      </w:r>
      <w:r>
        <w:rPr/>
        <w:fldChar w:fldCharType="separate"/>
      </w:r>
      <w:r>
        <w:rPr/>
      </w:r>
      <w:r>
        <w:rPr/>
        <w:drawing>
          <wp:inline distT="0" distB="0" distL="0" distR="0">
            <wp:extent cx="628650" cy="180975"/>
            <wp:effectExtent l="0" t="0" r="0" b="0"/>
            <wp:docPr id="87"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07" descr=""/>
                    <pic:cNvPicPr>
                      <a:picLocks noChangeAspect="1" noChangeArrowheads="1"/>
                    </pic:cNvPicPr>
                  </pic:nvPicPr>
                  <pic:blipFill>
                    <a:blip r:embed="rId130"/>
                    <a:srcRect l="-57" t="-199" r="-57" b="-199"/>
                    <a:stretch>
                      <a:fillRect/>
                    </a:stretch>
                  </pic:blipFill>
                  <pic:spPr bwMode="auto">
                    <a:xfrm>
                      <a:off x="0" y="0"/>
                      <a:ext cx="628650" cy="180975"/>
                    </a:xfrm>
                    <a:prstGeom prst="rect">
                      <a:avLst/>
                    </a:prstGeom>
                  </pic:spPr>
                </pic:pic>
              </a:graphicData>
            </a:graphic>
          </wp:inline>
        </w:drawing>
      </w:r>
      <w:r>
        <w:rPr/>
      </w:r>
      <w:r>
        <w:rPr/>
        <w:fldChar w:fldCharType="end"/>
      </w:r>
      <w:r>
        <w:rPr/>
        <w:t xml:space="preserve"> denotes the number of slots per subframe for subcarrier spacing configuration </w:t>
      </w:r>
      <w:r>
        <w:fldChar w:fldCharType="begin"/>
      </w:r>
      <w:r>
        <w:rPr/>
        <w:instrText xml:space="preserve"> QUOTE _x0001_ </w:instrText>
      </w:r>
      <w:r>
        <w:rPr/>
      </w:r>
      <w:r>
        <w:rPr/>
        <w:fldChar w:fldCharType="separate"/>
      </w:r>
      <w:r>
        <w:rPr/>
      </w:r>
      <w:r>
        <w:rPr/>
        <w:drawing>
          <wp:inline distT="0" distB="0" distL="0" distR="0">
            <wp:extent cx="76200" cy="152400"/>
            <wp:effectExtent l="0" t="0" r="0" b="0"/>
            <wp:docPr id="88"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08" descr=""/>
                    <pic:cNvPicPr>
                      <a:picLocks noChangeAspect="1" noChangeArrowheads="1"/>
                    </pic:cNvPicPr>
                  </pic:nvPicPr>
                  <pic:blipFill>
                    <a:blip r:embed="rId131"/>
                    <a:srcRect l="-474" t="-236" r="-474" b="-236"/>
                    <a:stretch>
                      <a:fillRect/>
                    </a:stretch>
                  </pic:blipFill>
                  <pic:spPr bwMode="auto">
                    <a:xfrm>
                      <a:off x="0" y="0"/>
                      <a:ext cx="76200" cy="152400"/>
                    </a:xfrm>
                    <a:prstGeom prst="rect">
                      <a:avLst/>
                    </a:prstGeom>
                  </pic:spPr>
                </pic:pic>
              </a:graphicData>
            </a:graphic>
          </wp:inline>
        </w:drawing>
      </w:r>
      <w:r>
        <w:rPr/>
      </w:r>
      <w:r>
        <w:rPr/>
        <w:fldChar w:fldCharType="end"/>
      </w:r>
      <w:r>
        <w:rPr/>
        <w:t>.</w:t>
      </w:r>
    </w:p>
    <w:p>
      <w:pPr>
        <w:pStyle w:val="B1"/>
        <w:rPr/>
      </w:pPr>
      <w:r>
        <w:rPr/>
        <w:t>●</w:t>
      </w:r>
      <w:r>
        <w:rPr/>
        <w:tab/>
      </w:r>
      <w:r>
        <w:rPr>
          <w:b/>
        </w:rPr>
        <w:t xml:space="preserve">Transmission timing for CSI on PUSCH: </w:t>
      </w:r>
      <w:r>
        <w:rPr/>
        <w:t>The transmission timing of CSI on PUSCH follows the general transmission timing for DCI scheduled PUSCH.</w:t>
      </w:r>
    </w:p>
    <w:p>
      <w:pPr>
        <w:pStyle w:val="B1"/>
        <w:rPr/>
      </w:pPr>
      <w:r>
        <w:rPr/>
        <w:t>●</w:t>
      </w:r>
      <w:r>
        <w:rPr/>
        <w:tab/>
      </w:r>
      <w:r>
        <w:rPr>
          <w:b/>
        </w:rPr>
        <w:t>CSI reference resource timing:</w:t>
      </w:r>
      <w:r>
        <w:rPr/>
        <w:t xml:space="preserve"> The CSI reference resource for a CSI report in uplink slot </w:t>
      </w:r>
      <w:r>
        <w:fldChar w:fldCharType="begin"/>
      </w:r>
      <w:r>
        <w:rPr/>
        <w:instrText xml:space="preserve"> QUOTE _x0001_ </w:instrText>
      </w:r>
      <w:r>
        <w:rPr/>
      </w:r>
      <w:r>
        <w:rPr/>
        <w:fldChar w:fldCharType="separate"/>
      </w:r>
      <w:r>
        <w:rPr/>
      </w:r>
      <w:r>
        <w:rPr/>
        <w:drawing>
          <wp:inline distT="0" distB="0" distL="0" distR="0">
            <wp:extent cx="114300" cy="152400"/>
            <wp:effectExtent l="0" t="0" r="0" b="0"/>
            <wp:docPr id="89" name="Imag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109" descr=""/>
                    <pic:cNvPicPr>
                      <a:picLocks noChangeAspect="1" noChangeArrowheads="1"/>
                    </pic:cNvPicPr>
                  </pic:nvPicPr>
                  <pic:blipFill>
                    <a:blip r:embed="rId132"/>
                    <a:srcRect l="-315" t="-236" r="-315" b="-236"/>
                    <a:stretch>
                      <a:fillRect/>
                    </a:stretch>
                  </pic:blipFill>
                  <pic:spPr bwMode="auto">
                    <a:xfrm>
                      <a:off x="0" y="0"/>
                      <a:ext cx="114300" cy="152400"/>
                    </a:xfrm>
                    <a:prstGeom prst="rect">
                      <a:avLst/>
                    </a:prstGeom>
                  </pic:spPr>
                </pic:pic>
              </a:graphicData>
            </a:graphic>
          </wp:inline>
        </w:drawing>
      </w:r>
      <w:r>
        <w:rPr/>
      </w:r>
      <w:r>
        <w:rPr/>
        <w:fldChar w:fldCharType="end"/>
      </w:r>
      <w:r>
        <w:rPr/>
        <w:t xml:space="preserve"> is defined by a single downlink slot </w:t>
      </w:r>
      <w:r>
        <w:fldChar w:fldCharType="begin"/>
      </w:r>
      <w:r>
        <w:rPr/>
        <w:instrText xml:space="preserve"> QUOTE _x0001_ </w:instrText>
      </w:r>
      <w:r>
        <w:rPr/>
      </w:r>
      <w:r>
        <w:rPr/>
        <w:fldChar w:fldCharType="separate"/>
      </w:r>
      <w:r>
        <w:rPr/>
      </w:r>
      <w:r>
        <w:rPr/>
        <w:drawing>
          <wp:inline distT="0" distB="0" distL="0" distR="0">
            <wp:extent cx="628650" cy="161925"/>
            <wp:effectExtent l="0" t="0" r="0" b="0"/>
            <wp:docPr id="90" name="Imag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10" descr=""/>
                    <pic:cNvPicPr>
                      <a:picLocks noChangeAspect="1" noChangeArrowheads="1"/>
                    </pic:cNvPicPr>
                  </pic:nvPicPr>
                  <pic:blipFill>
                    <a:blip r:embed="rId133"/>
                    <a:srcRect l="-57" t="-223" r="-57" b="-223"/>
                    <a:stretch>
                      <a:fillRect/>
                    </a:stretch>
                  </pic:blipFill>
                  <pic:spPr bwMode="auto">
                    <a:xfrm>
                      <a:off x="0" y="0"/>
                      <a:ext cx="628650" cy="161925"/>
                    </a:xfrm>
                    <a:prstGeom prst="rect">
                      <a:avLst/>
                    </a:prstGeom>
                  </pic:spPr>
                </pic:pic>
              </a:graphicData>
            </a:graphic>
          </wp:inline>
        </w:drawing>
      </w:r>
      <w:r>
        <w:rPr/>
      </w:r>
      <w:r>
        <w:rPr/>
        <w:fldChar w:fldCharType="end"/>
      </w:r>
      <w:r>
        <w:rPr/>
        <w:t xml:space="preserve">, where </w:t>
      </w:r>
      <w:r>
        <w:fldChar w:fldCharType="begin"/>
      </w:r>
      <w:r>
        <w:rPr/>
        <w:instrText xml:space="preserve"> QUOTE _x0001_ </w:instrText>
      </w:r>
      <w:r>
        <w:rPr/>
      </w:r>
      <w:r>
        <w:rPr/>
        <w:fldChar w:fldCharType="separate"/>
      </w:r>
      <w:r>
        <w:rPr/>
      </w:r>
      <w:r>
        <w:rPr/>
        <w:drawing>
          <wp:inline distT="0" distB="0" distL="0" distR="0">
            <wp:extent cx="762000" cy="228600"/>
            <wp:effectExtent l="0" t="0" r="0" b="0"/>
            <wp:docPr id="91" name="Imag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111" descr=""/>
                    <pic:cNvPicPr>
                      <a:picLocks noChangeAspect="1" noChangeArrowheads="1"/>
                    </pic:cNvPicPr>
                  </pic:nvPicPr>
                  <pic:blipFill>
                    <a:blip r:embed="rId134"/>
                    <a:srcRect l="-47" t="-158" r="-47" b="-158"/>
                    <a:stretch>
                      <a:fillRect/>
                    </a:stretch>
                  </pic:blipFill>
                  <pic:spPr bwMode="auto">
                    <a:xfrm>
                      <a:off x="0" y="0"/>
                      <a:ext cx="762000" cy="228600"/>
                    </a:xfrm>
                    <a:prstGeom prst="rect">
                      <a:avLst/>
                    </a:prstGeom>
                  </pic:spPr>
                </pic:pic>
              </a:graphicData>
            </a:graphic>
          </wp:inline>
        </w:drawing>
      </w:r>
      <w:r>
        <w:rPr/>
      </w:r>
      <w:r>
        <w:rPr/>
        <w:fldChar w:fldCharType="end"/>
      </w:r>
      <w:r>
        <w:rPr/>
        <w:t xml:space="preserve">. Here, </w:t>
      </w:r>
      <w:r>
        <w:fldChar w:fldCharType="begin"/>
      </w:r>
      <w:r>
        <w:rPr/>
        <w:instrText xml:space="preserve"> QUOTE _x0001_ </w:instrText>
      </w:r>
      <w:r>
        <w:rPr/>
      </w:r>
      <w:r>
        <w:rPr/>
        <w:fldChar w:fldCharType="separate"/>
      </w:r>
      <w:r>
        <w:rPr/>
      </w:r>
      <w:r>
        <w:rPr/>
        <w:drawing>
          <wp:inline distT="0" distB="0" distL="0" distR="0">
            <wp:extent cx="190500" cy="152400"/>
            <wp:effectExtent l="0" t="0" r="0" b="0"/>
            <wp:docPr id="92" name="Imag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12" descr=""/>
                    <pic:cNvPicPr>
                      <a:picLocks noChangeAspect="1" noChangeArrowheads="1"/>
                    </pic:cNvPicPr>
                  </pic:nvPicPr>
                  <pic:blipFill>
                    <a:blip r:embed="rId135"/>
                    <a:srcRect l="-189" t="-236" r="-189" b="-236"/>
                    <a:stretch>
                      <a:fillRect/>
                    </a:stretch>
                  </pic:blipFill>
                  <pic:spPr bwMode="auto">
                    <a:xfrm>
                      <a:off x="0" y="0"/>
                      <a:ext cx="190500" cy="152400"/>
                    </a:xfrm>
                    <a:prstGeom prst="rect">
                      <a:avLst/>
                    </a:prstGeom>
                  </pic:spPr>
                </pic:pic>
              </a:graphicData>
            </a:graphic>
          </wp:inline>
        </w:drawing>
      </w:r>
      <w:r>
        <w:rPr/>
      </w:r>
      <w:r>
        <w:rPr/>
        <w:fldChar w:fldCharType="end"/>
      </w:r>
      <w:r>
        <w:rPr/>
        <w:t xml:space="preserve"> and </w:t>
      </w:r>
      <w:r>
        <w:fldChar w:fldCharType="begin"/>
      </w:r>
      <w:r>
        <w:rPr/>
        <w:instrText xml:space="preserve"> QUOTE _x0001_ </w:instrText>
      </w:r>
      <w:r>
        <w:rPr/>
      </w:r>
      <w:r>
        <w:rPr/>
        <w:fldChar w:fldCharType="separate"/>
      </w:r>
      <w:r>
        <w:rPr/>
      </w:r>
      <w:r>
        <w:rPr/>
        <w:drawing>
          <wp:inline distT="0" distB="0" distL="0" distR="0">
            <wp:extent cx="190500" cy="152400"/>
            <wp:effectExtent l="0" t="0" r="0" b="0"/>
            <wp:docPr id="93" name="Imag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113" descr=""/>
                    <pic:cNvPicPr>
                      <a:picLocks noChangeAspect="1" noChangeArrowheads="1"/>
                    </pic:cNvPicPr>
                  </pic:nvPicPr>
                  <pic:blipFill>
                    <a:blip r:embed="rId136"/>
                    <a:srcRect l="-189" t="-236" r="-189" b="-236"/>
                    <a:stretch>
                      <a:fillRect/>
                    </a:stretch>
                  </pic:blipFill>
                  <pic:spPr bwMode="auto">
                    <a:xfrm>
                      <a:off x="0" y="0"/>
                      <a:ext cx="190500" cy="152400"/>
                    </a:xfrm>
                    <a:prstGeom prst="rect">
                      <a:avLst/>
                    </a:prstGeom>
                  </pic:spPr>
                </pic:pic>
              </a:graphicData>
            </a:graphic>
          </wp:inline>
        </w:drawing>
      </w:r>
      <w:r>
        <w:rPr/>
      </w:r>
      <w:r>
        <w:rPr/>
        <w:fldChar w:fldCharType="end"/>
      </w:r>
      <w:r>
        <w:rPr/>
        <w:t xml:space="preserve"> are the subcarrier spacing configurations for DL and UL, respectively. The value of </w:t>
      </w:r>
      <w:r>
        <w:fldChar w:fldCharType="begin"/>
      </w:r>
      <w:r>
        <w:rPr/>
        <w:instrText xml:space="preserve"> QUOTE _x0001_ </w:instrText>
      </w:r>
      <w:r>
        <w:rPr/>
      </w:r>
      <w:r>
        <w:rPr/>
        <w:fldChar w:fldCharType="separate"/>
      </w:r>
      <w:r>
        <w:rPr/>
      </w:r>
      <w:r>
        <w:rPr/>
        <w:drawing>
          <wp:inline distT="0" distB="0" distL="0" distR="0">
            <wp:extent cx="400050" cy="161925"/>
            <wp:effectExtent l="0" t="0" r="0" b="0"/>
            <wp:docPr id="94"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14" descr=""/>
                    <pic:cNvPicPr>
                      <a:picLocks noChangeAspect="1" noChangeArrowheads="1"/>
                    </pic:cNvPicPr>
                  </pic:nvPicPr>
                  <pic:blipFill>
                    <a:blip r:embed="rId137"/>
                    <a:srcRect l="-90" t="-223" r="-90" b="-223"/>
                    <a:stretch>
                      <a:fillRect/>
                    </a:stretch>
                  </pic:blipFill>
                  <pic:spPr bwMode="auto">
                    <a:xfrm>
                      <a:off x="0" y="0"/>
                      <a:ext cx="400050" cy="161925"/>
                    </a:xfrm>
                    <a:prstGeom prst="rect">
                      <a:avLst/>
                    </a:prstGeom>
                  </pic:spPr>
                </pic:pic>
              </a:graphicData>
            </a:graphic>
          </wp:inline>
        </w:drawing>
      </w:r>
      <w:r>
        <w:rPr/>
      </w:r>
      <w:r>
        <w:rPr/>
        <w:fldChar w:fldCharType="end"/>
      </w:r>
      <w:r>
        <w:rPr/>
        <w:t xml:space="preserve"> depends on the type of CSI report and is defined in TS 38.214.</w:t>
      </w:r>
    </w:p>
    <w:p>
      <w:pPr>
        <w:pStyle w:val="B1"/>
        <w:rPr>
          <w:rFonts w:eastAsia="DengXian;等线"/>
        </w:rPr>
      </w:pPr>
      <w:r>
        <w:rPr/>
        <w:t>●</w:t>
      </w:r>
      <w:r>
        <w:rPr/>
        <w:tab/>
      </w:r>
      <w:r>
        <w:rPr>
          <w:b/>
        </w:rPr>
        <w:t>Aperiodic SRS transmission timing:</w:t>
      </w:r>
      <w:r>
        <w:rPr/>
        <w:t xml:space="preserve"> If </w:t>
      </w:r>
      <w:r>
        <w:rPr>
          <w:rFonts w:eastAsia="DengXian;等线"/>
        </w:rPr>
        <w:t>a UE receives a DCI triggering aperiodic SRS in</w:t>
      </w:r>
      <w:r>
        <w:rPr>
          <w:rFonts w:eastAsia="SimSun;宋体"/>
        </w:rPr>
        <w:t xml:space="preserve"> slot n</w:t>
      </w:r>
      <w:r>
        <w:rPr>
          <w:rFonts w:eastAsia="DengXian;等线"/>
        </w:rPr>
        <w:t>,</w:t>
      </w:r>
      <w:r>
        <w:rPr>
          <w:rFonts w:eastAsia="SimSun;宋体"/>
        </w:rPr>
        <w:t xml:space="preserve"> the UE transmits aperiodic SRS in each of the triggered SRS resource set(s) in slot </w:t>
      </w:r>
      <w:r>
        <w:fldChar w:fldCharType="begin"/>
      </w:r>
      <w:r>
        <w:rPr>
          <w:rFonts w:eastAsia="SimSun;宋体"/>
        </w:rPr>
        <w:instrText xml:space="preserve"> QUOTE _x0001_ </w:instrText>
      </w:r>
      <w:r>
        <w:rPr>
          <w:rFonts w:eastAsia="SimSun;宋体"/>
        </w:rPr>
      </w:r>
      <w:r>
        <w:rPr>
          <w:rFonts w:eastAsia="SimSun;宋体"/>
        </w:rPr>
        <w:fldChar w:fldCharType="separate"/>
      </w:r>
      <w:r>
        <w:rPr>
          <w:rFonts w:eastAsia="SimSun;宋体"/>
        </w:rPr>
      </w:r>
      <w:r>
        <w:rPr>
          <w:rFonts w:eastAsia="SimSun;宋体"/>
        </w:rPr>
        <w:drawing>
          <wp:inline distT="0" distB="0" distL="0" distR="0">
            <wp:extent cx="895350" cy="228600"/>
            <wp:effectExtent l="0" t="0" r="0" b="0"/>
            <wp:docPr id="95" name="Image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115" descr=""/>
                    <pic:cNvPicPr>
                      <a:picLocks noChangeAspect="1" noChangeArrowheads="1"/>
                    </pic:cNvPicPr>
                  </pic:nvPicPr>
                  <pic:blipFill>
                    <a:blip r:embed="rId138"/>
                    <a:srcRect l="-40" t="-158" r="-40" b="-158"/>
                    <a:stretch>
                      <a:fillRect/>
                    </a:stretch>
                  </pic:blipFill>
                  <pic:spPr bwMode="auto">
                    <a:xfrm>
                      <a:off x="0" y="0"/>
                      <a:ext cx="895350" cy="228600"/>
                    </a:xfrm>
                    <a:prstGeom prst="rect">
                      <a:avLst/>
                    </a:prstGeom>
                  </pic:spPr>
                </pic:pic>
              </a:graphicData>
            </a:graphic>
          </wp:inline>
        </w:drawing>
      </w:r>
      <w:r>
        <w:rPr>
          <w:rFonts w:eastAsia="SimSun;宋体"/>
        </w:rPr>
      </w:r>
      <w:r>
        <w:rPr>
          <w:rFonts w:eastAsia="SimSun;宋体"/>
        </w:rPr>
        <w:fldChar w:fldCharType="end"/>
      </w:r>
      <w:r>
        <w:rPr/>
        <w:t xml:space="preserve">, </w:t>
      </w:r>
      <w:r>
        <w:rPr>
          <w:rFonts w:eastAsia="SimSun;宋体"/>
        </w:rPr>
        <w:t xml:space="preserve">where k is configured via higher layer parameter slotOffset for each triggered SRS resources set and is based on the subcarrier spacing of the triggered SRS transmission, </w:t>
      </w:r>
      <w:r>
        <w:fldChar w:fldCharType="begin"/>
      </w:r>
      <w:r>
        <w:rPr>
          <w:rFonts w:eastAsia="SimSun;宋体"/>
        </w:rPr>
        <w:instrText xml:space="preserve"> QUOTE _x0001_ </w:instrText>
      </w:r>
      <w:r>
        <w:rPr>
          <w:rFonts w:eastAsia="SimSun;宋体"/>
        </w:rPr>
      </w:r>
      <w:r>
        <w:rPr>
          <w:rFonts w:eastAsia="SimSun;宋体"/>
        </w:rPr>
        <w:fldChar w:fldCharType="separate"/>
      </w:r>
      <w:r>
        <w:rPr>
          <w:rFonts w:eastAsia="SimSun;宋体"/>
        </w:rPr>
      </w:r>
      <w:r>
        <w:rPr>
          <w:rFonts w:eastAsia="SimSun;宋体"/>
        </w:rPr>
        <w:drawing>
          <wp:inline distT="0" distB="0" distL="0" distR="0">
            <wp:extent cx="228600" cy="152400"/>
            <wp:effectExtent l="0" t="0" r="0" b="0"/>
            <wp:docPr id="96" name="Image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16" descr=""/>
                    <pic:cNvPicPr>
                      <a:picLocks noChangeAspect="1" noChangeArrowheads="1"/>
                    </pic:cNvPicPr>
                  </pic:nvPicPr>
                  <pic:blipFill>
                    <a:blip r:embed="rId139"/>
                    <a:srcRect l="-158" t="-236" r="-158" b="-236"/>
                    <a:stretch>
                      <a:fillRect/>
                    </a:stretch>
                  </pic:blipFill>
                  <pic:spPr bwMode="auto">
                    <a:xfrm>
                      <a:off x="0" y="0"/>
                      <a:ext cx="228600" cy="152400"/>
                    </a:xfrm>
                    <a:prstGeom prst="rect">
                      <a:avLst/>
                    </a:prstGeom>
                  </pic:spPr>
                </pic:pic>
              </a:graphicData>
            </a:graphic>
          </wp:inline>
        </w:drawing>
      </w:r>
      <w:r>
        <w:rPr>
          <w:rFonts w:eastAsia="SimSun;宋体"/>
        </w:rPr>
      </w:r>
      <w:r>
        <w:rPr>
          <w:rFonts w:eastAsia="SimSun;宋体"/>
        </w:rPr>
        <w:fldChar w:fldCharType="end"/>
      </w:r>
      <w:r>
        <w:rPr>
          <w:rFonts w:eastAsia="SimSun;宋体"/>
        </w:rPr>
        <w:t xml:space="preserve"> and </w:t>
      </w:r>
      <w:r>
        <w:fldChar w:fldCharType="begin"/>
      </w:r>
      <w:r>
        <w:rPr>
          <w:rFonts w:eastAsia="SimSun;宋体"/>
        </w:rPr>
        <w:instrText xml:space="preserve"> QUOTE _x0001_ </w:instrText>
      </w:r>
      <w:r>
        <w:rPr>
          <w:rFonts w:eastAsia="SimSun;宋体"/>
        </w:rPr>
      </w:r>
      <w:r>
        <w:rPr>
          <w:rFonts w:eastAsia="SimSun;宋体"/>
        </w:rPr>
        <w:fldChar w:fldCharType="separate"/>
      </w:r>
      <w:r>
        <w:rPr>
          <w:rFonts w:eastAsia="SimSun;宋体"/>
        </w:rPr>
      </w:r>
      <w:r>
        <w:rPr>
          <w:rFonts w:eastAsia="SimSun;宋体"/>
        </w:rPr>
        <w:drawing>
          <wp:inline distT="0" distB="0" distL="0" distR="0">
            <wp:extent cx="371475" cy="152400"/>
            <wp:effectExtent l="0" t="0" r="0" b="0"/>
            <wp:docPr id="97" name="Image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117" descr=""/>
                    <pic:cNvPicPr>
                      <a:picLocks noChangeAspect="1" noChangeArrowheads="1"/>
                    </pic:cNvPicPr>
                  </pic:nvPicPr>
                  <pic:blipFill>
                    <a:blip r:embed="rId140"/>
                    <a:srcRect l="-97" t="-236" r="-97" b="-236"/>
                    <a:stretch>
                      <a:fillRect/>
                    </a:stretch>
                  </pic:blipFill>
                  <pic:spPr bwMode="auto">
                    <a:xfrm>
                      <a:off x="0" y="0"/>
                      <a:ext cx="371475" cy="152400"/>
                    </a:xfrm>
                    <a:prstGeom prst="rect">
                      <a:avLst/>
                    </a:prstGeom>
                  </pic:spPr>
                </pic:pic>
              </a:graphicData>
            </a:graphic>
          </wp:inline>
        </w:drawing>
      </w:r>
      <w:r>
        <w:rPr>
          <w:rFonts w:eastAsia="SimSun;宋体"/>
        </w:rPr>
      </w:r>
      <w:r>
        <w:rPr>
          <w:rFonts w:eastAsia="SimSun;宋体"/>
        </w:rPr>
        <w:fldChar w:fldCharType="end"/>
      </w:r>
      <w:r>
        <w:rPr>
          <w:rFonts w:eastAsia="SimSun;宋体"/>
        </w:rPr>
        <w:t xml:space="preserve"> are the subcarrier spacing configurations for triggered SRS and PDCCH carrying the triggering command respectively. </w:t>
      </w:r>
    </w:p>
    <w:p>
      <w:pPr>
        <w:pStyle w:val="Normal"/>
        <w:rPr/>
      </w:pPr>
      <w:r>
        <w:rPr/>
        <w:t>The existing NR timing definitions involving DL-UL timing interaction may not hold when there is a large offset in the UE's DL and UL frame timing in NTN. Thus, the timing relationships need to be enhanced.</w:t>
      </w:r>
    </w:p>
    <w:p>
      <w:pPr>
        <w:pStyle w:val="Heading4"/>
        <w:ind w:left="1418" w:hanging="1418"/>
        <w:rPr/>
      </w:pPr>
      <w:bookmarkStart w:id="72" w:name="__RefHeading___Toc30079764"/>
      <w:bookmarkEnd w:id="72"/>
      <w:r>
        <w:rPr/>
        <w:t>6.2.1.2</w:t>
        <w:tab/>
        <w:t>Enhancements</w:t>
      </w:r>
    </w:p>
    <w:p>
      <w:pPr>
        <w:pStyle w:val="Normal"/>
        <w:rPr/>
      </w:pPr>
      <w:r>
        <w:rPr/>
        <w:t>The PDSCH reception timing is defined solely from DL timing perspective. It is not impacted by the large offset in the UE's DL and UL frame timing and thus enhancement is not needed.</w:t>
      </w:r>
    </w:p>
    <w:p>
      <w:pPr>
        <w:pStyle w:val="Normal"/>
        <w:rPr/>
      </w:pPr>
      <w:r>
        <w:rPr/>
        <w:t xml:space="preserve">The other timing relationships described in Section 6.2.1.1involve DL-UL timing interaction and thus need to be enhanced for NTN. The enhancement can be to introduce an offset </w:t>
      </w:r>
      <w:r>
        <w:fldChar w:fldCharType="begin"/>
      </w:r>
      <w:r>
        <w:rPr/>
        <w:instrText xml:space="preserve"> QUOTE _x0001_ </w:instrText>
      </w:r>
      <w:r>
        <w:rPr/>
      </w:r>
      <w:r>
        <w:rPr/>
        <w:fldChar w:fldCharType="separate"/>
      </w:r>
      <w:r>
        <w:rPr/>
      </w:r>
      <w:r>
        <w:rPr/>
        <w:drawing>
          <wp:inline distT="0" distB="0" distL="0" distR="0">
            <wp:extent cx="371475" cy="161925"/>
            <wp:effectExtent l="0" t="0" r="0" b="0"/>
            <wp:docPr id="98" name="Image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18" descr=""/>
                    <pic:cNvPicPr>
                      <a:picLocks noChangeAspect="1" noChangeArrowheads="1"/>
                    </pic:cNvPicPr>
                  </pic:nvPicPr>
                  <pic:blipFill>
                    <a:blip r:embed="rId141"/>
                    <a:srcRect l="-97" t="-223" r="-97" b="-223"/>
                    <a:stretch>
                      <a:fillRect/>
                    </a:stretch>
                  </pic:blipFill>
                  <pic:spPr bwMode="auto">
                    <a:xfrm>
                      <a:off x="0" y="0"/>
                      <a:ext cx="371475" cy="161925"/>
                    </a:xfrm>
                    <a:prstGeom prst="rect">
                      <a:avLst/>
                    </a:prstGeom>
                  </pic:spPr>
                </pic:pic>
              </a:graphicData>
            </a:graphic>
          </wp:inline>
        </w:drawing>
      </w:r>
      <w:r>
        <w:rPr/>
      </w:r>
      <w:r>
        <w:rPr/>
        <w:fldChar w:fldCharType="end"/>
      </w:r>
      <w:r>
        <w:rPr/>
        <w:t xml:space="preserve"> and applying it to modify the relevant timing relationships. </w:t>
      </w:r>
    </w:p>
    <w:p>
      <w:pPr>
        <w:pStyle w:val="B1"/>
        <w:rPr/>
      </w:pPr>
      <w:r>
        <w:rPr/>
        <w:t>●</w:t>
      </w:r>
      <w:r>
        <w:rPr/>
        <w:tab/>
        <w:t xml:space="preserve">For the transmission timing of DCI scheduled PUSCH (including CSI on PUSCH), the slot allocated for the PUSCH can be modified to be </w:t>
      </w:r>
      <w:r>
        <w:fldChar w:fldCharType="begin"/>
      </w:r>
      <w:r>
        <w:rPr/>
        <w:instrText xml:space="preserve"> QUOTE _x0001_ </w:instrText>
      </w:r>
      <w:r>
        <w:rPr/>
      </w:r>
      <w:r>
        <w:rPr/>
        <w:fldChar w:fldCharType="separate"/>
      </w:r>
      <w:r>
        <w:rPr/>
      </w:r>
      <w:r>
        <w:rPr/>
        <w:drawing>
          <wp:inline distT="0" distB="0" distL="0" distR="0">
            <wp:extent cx="1466850" cy="238125"/>
            <wp:effectExtent l="0" t="0" r="0" b="0"/>
            <wp:docPr id="99" name="Image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119" descr=""/>
                    <pic:cNvPicPr>
                      <a:picLocks noChangeAspect="1" noChangeArrowheads="1"/>
                    </pic:cNvPicPr>
                  </pic:nvPicPr>
                  <pic:blipFill>
                    <a:blip r:embed="rId142"/>
                    <a:srcRect l="-25" t="-151" r="-25" b="-151"/>
                    <a:stretch>
                      <a:fillRect/>
                    </a:stretch>
                  </pic:blipFill>
                  <pic:spPr bwMode="auto">
                    <a:xfrm>
                      <a:off x="0" y="0"/>
                      <a:ext cx="1466850" cy="238125"/>
                    </a:xfrm>
                    <a:prstGeom prst="rect">
                      <a:avLst/>
                    </a:prstGeom>
                  </pic:spPr>
                </pic:pic>
              </a:graphicData>
            </a:graphic>
          </wp:inline>
        </w:drawing>
      </w:r>
      <w:r>
        <w:rPr/>
      </w:r>
      <w:r>
        <w:rPr/>
        <w:fldChar w:fldCharType="end"/>
      </w:r>
      <w:r>
        <w:rPr/>
        <w:t>.</w:t>
      </w:r>
    </w:p>
    <w:p>
      <w:pPr>
        <w:pStyle w:val="B1"/>
        <w:rPr/>
      </w:pPr>
      <w:r>
        <w:rPr/>
        <w:t>●</w:t>
      </w:r>
      <w:r>
        <w:rPr/>
        <w:tab/>
        <w:t xml:space="preserve">For the transmission timing of RAR grant scheduled PUSCH, the UE transmits the PUSCH in slot </w:t>
      </w:r>
      <w:r>
        <w:fldChar w:fldCharType="begin"/>
      </w:r>
      <w:r>
        <w:rPr/>
        <w:instrText xml:space="preserve"> QUOTE _x0001_ </w:instrText>
      </w:r>
      <w:r>
        <w:rPr/>
      </w:r>
      <w:r>
        <w:rPr/>
        <w:fldChar w:fldCharType="separate"/>
      </w:r>
      <w:r>
        <w:rPr/>
      </w:r>
      <w:r>
        <w:rPr/>
        <w:drawing>
          <wp:inline distT="0" distB="0" distL="0" distR="0">
            <wp:extent cx="1200150" cy="161925"/>
            <wp:effectExtent l="0" t="0" r="0" b="0"/>
            <wp:docPr id="100" name="Image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20" descr=""/>
                    <pic:cNvPicPr>
                      <a:picLocks noChangeAspect="1" noChangeArrowheads="1"/>
                    </pic:cNvPicPr>
                  </pic:nvPicPr>
                  <pic:blipFill>
                    <a:blip r:embed="rId143"/>
                    <a:srcRect l="-30" t="-223" r="-30" b="-223"/>
                    <a:stretch>
                      <a:fillRect/>
                    </a:stretch>
                  </pic:blipFill>
                  <pic:spPr bwMode="auto">
                    <a:xfrm>
                      <a:off x="0" y="0"/>
                      <a:ext cx="1200150" cy="161925"/>
                    </a:xfrm>
                    <a:prstGeom prst="rect">
                      <a:avLst/>
                    </a:prstGeom>
                  </pic:spPr>
                </pic:pic>
              </a:graphicData>
            </a:graphic>
          </wp:inline>
        </w:drawing>
      </w:r>
      <w:r>
        <w:rPr/>
      </w:r>
      <w:r>
        <w:rPr/>
        <w:fldChar w:fldCharType="end"/>
      </w:r>
      <w:r>
        <w:rPr/>
        <w:t>.</w:t>
      </w:r>
    </w:p>
    <w:p>
      <w:pPr>
        <w:pStyle w:val="B1"/>
        <w:rPr/>
      </w:pPr>
      <w:r>
        <w:rPr/>
        <w:t>●</w:t>
      </w:r>
      <w:r>
        <w:rPr/>
        <w:tab/>
        <w:t xml:space="preserve">For the transmission timing of HARQ-ACK on PUCCH, the UE provides corresponding HARQ-ACK information in a PUCCH transmission within slot </w:t>
      </w:r>
      <w:r>
        <w:fldChar w:fldCharType="begin"/>
      </w:r>
      <w:r>
        <w:rPr/>
        <w:instrText xml:space="preserve"> QUOTE _x0001_ </w:instrText>
      </w:r>
      <w:r>
        <w:rPr/>
      </w:r>
      <w:r>
        <w:rPr/>
        <w:fldChar w:fldCharType="separate"/>
      </w:r>
      <w:r>
        <w:rPr/>
      </w:r>
      <w:r>
        <w:rPr/>
        <w:drawing>
          <wp:inline distT="0" distB="0" distL="0" distR="0">
            <wp:extent cx="885825" cy="161925"/>
            <wp:effectExtent l="0" t="0" r="0" b="0"/>
            <wp:docPr id="101" name="Image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21" descr=""/>
                    <pic:cNvPicPr>
                      <a:picLocks noChangeAspect="1" noChangeArrowheads="1"/>
                    </pic:cNvPicPr>
                  </pic:nvPicPr>
                  <pic:blipFill>
                    <a:blip r:embed="rId144"/>
                    <a:srcRect l="-41" t="-223" r="-41" b="-223"/>
                    <a:stretch>
                      <a:fillRect/>
                    </a:stretch>
                  </pic:blipFill>
                  <pic:spPr bwMode="auto">
                    <a:xfrm>
                      <a:off x="0" y="0"/>
                      <a:ext cx="885825" cy="161925"/>
                    </a:xfrm>
                    <a:prstGeom prst="rect">
                      <a:avLst/>
                    </a:prstGeom>
                  </pic:spPr>
                </pic:pic>
              </a:graphicData>
            </a:graphic>
          </wp:inline>
        </w:drawing>
      </w:r>
      <w:r>
        <w:rPr/>
      </w:r>
      <w:r>
        <w:rPr/>
        <w:fldChar w:fldCharType="end"/>
      </w:r>
      <w:r>
        <w:rPr/>
        <w:t>.</w:t>
      </w:r>
    </w:p>
    <w:p>
      <w:pPr>
        <w:pStyle w:val="B1"/>
        <w:rPr/>
      </w:pPr>
      <w:r>
        <w:rPr/>
        <w:t>●</w:t>
      </w:r>
      <w:r>
        <w:rPr/>
        <w:tab/>
        <w:t xml:space="preserve">For the MAC CE action timing, the corresponding action and the UE assumption on the downlink configuration indicated by the MAC-CE command shall be applied starting from the first slot that is after slot </w:t>
      </w:r>
      <w:r>
        <w:fldChar w:fldCharType="begin"/>
      </w:r>
      <w:r>
        <w:rPr/>
        <w:instrText xml:space="preserve"> QUOTE _x0001_ </w:instrText>
      </w:r>
      <w:r>
        <w:rPr/>
      </w:r>
      <w:r>
        <w:rPr/>
        <w:fldChar w:fldCharType="separate"/>
      </w:r>
      <w:r>
        <w:rPr/>
      </w:r>
      <w:r>
        <w:rPr/>
        <w:drawing>
          <wp:inline distT="0" distB="0" distL="0" distR="0">
            <wp:extent cx="1457325" cy="190500"/>
            <wp:effectExtent l="0" t="0" r="0" b="0"/>
            <wp:docPr id="102" name="Image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22" descr=""/>
                    <pic:cNvPicPr>
                      <a:picLocks noChangeAspect="1" noChangeArrowheads="1"/>
                    </pic:cNvPicPr>
                  </pic:nvPicPr>
                  <pic:blipFill>
                    <a:blip r:embed="rId145"/>
                    <a:srcRect l="-25" t="-189" r="-25" b="-189"/>
                    <a:stretch>
                      <a:fillRect/>
                    </a:stretch>
                  </pic:blipFill>
                  <pic:spPr bwMode="auto">
                    <a:xfrm>
                      <a:off x="0" y="0"/>
                      <a:ext cx="1457325" cy="190500"/>
                    </a:xfrm>
                    <a:prstGeom prst="rect">
                      <a:avLst/>
                    </a:prstGeom>
                  </pic:spPr>
                </pic:pic>
              </a:graphicData>
            </a:graphic>
          </wp:inline>
        </w:drawing>
      </w:r>
      <w:r>
        <w:rPr/>
      </w:r>
      <w:r>
        <w:rPr/>
        <w:fldChar w:fldCharType="end"/>
      </w:r>
      <w:r>
        <w:fldChar w:fldCharType="begin"/>
      </w:r>
      <w:r>
        <w:rPr/>
        <w:instrText xml:space="preserve"> QUOTE </w:instrText>
      </w:r>
      <w:r>
        <w:rPr/>
      </w:r>
      <w:r>
        <w:rPr/>
        <w:fldChar w:fldCharType="separate"/>
      </w:r>
      <w:r>
        <w:rPr/>
      </w:r>
      <w:r>
        <w:rPr/>
        <w:drawing>
          <wp:inline distT="0" distB="0" distL="0" distR="0">
            <wp:extent cx="1352550" cy="190500"/>
            <wp:effectExtent l="0" t="0" r="0" b="0"/>
            <wp:docPr id="103" name="Image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23" descr=""/>
                    <pic:cNvPicPr>
                      <a:picLocks noChangeAspect="1" noChangeArrowheads="1"/>
                    </pic:cNvPicPr>
                  </pic:nvPicPr>
                  <pic:blipFill>
                    <a:blip r:embed="rId146"/>
                    <a:srcRect l="-27" t="-189" r="-27" b="-189"/>
                    <a:stretch>
                      <a:fillRect/>
                    </a:stretch>
                  </pic:blipFill>
                  <pic:spPr bwMode="auto">
                    <a:xfrm>
                      <a:off x="0" y="0"/>
                      <a:ext cx="1352550" cy="190500"/>
                    </a:xfrm>
                    <a:prstGeom prst="rect">
                      <a:avLst/>
                    </a:prstGeom>
                  </pic:spPr>
                </pic:pic>
              </a:graphicData>
            </a:graphic>
          </wp:inline>
        </w:drawing>
      </w:r>
      <w:r>
        <w:rPr/>
      </w:r>
      <w:r>
        <w:rPr/>
        <w:fldChar w:fldCharType="end"/>
      </w:r>
      <w:r>
        <w:rPr/>
        <w:t xml:space="preserve">, where the value of </w:t>
      </w:r>
      <w:r>
        <w:fldChar w:fldCharType="begin"/>
      </w:r>
      <w:r>
        <w:rPr/>
        <w:instrText xml:space="preserve"> QUOTE _x0001_ </w:instrText>
      </w:r>
      <w:r>
        <w:rPr/>
      </w:r>
      <w:r>
        <w:rPr/>
        <w:fldChar w:fldCharType="separate"/>
      </w:r>
      <w:r>
        <w:rPr/>
      </w:r>
      <w:r>
        <w:rPr/>
        <w:drawing>
          <wp:inline distT="0" distB="0" distL="0" distR="0">
            <wp:extent cx="85725" cy="152400"/>
            <wp:effectExtent l="0" t="0" r="0" b="0"/>
            <wp:docPr id="104" name="Image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24" descr=""/>
                    <pic:cNvPicPr>
                      <a:picLocks noChangeAspect="1" noChangeArrowheads="1"/>
                    </pic:cNvPicPr>
                  </pic:nvPicPr>
                  <pic:blipFill>
                    <a:blip r:embed="rId147"/>
                    <a:srcRect l="-420" t="-236" r="-420" b="-236"/>
                    <a:stretch>
                      <a:fillRect/>
                    </a:stretch>
                  </pic:blipFill>
                  <pic:spPr bwMode="auto">
                    <a:xfrm>
                      <a:off x="0" y="0"/>
                      <a:ext cx="85725" cy="152400"/>
                    </a:xfrm>
                    <a:prstGeom prst="rect">
                      <a:avLst/>
                    </a:prstGeom>
                  </pic:spPr>
                </pic:pic>
              </a:graphicData>
            </a:graphic>
          </wp:inline>
        </w:drawing>
      </w:r>
      <w:r>
        <w:rPr/>
      </w:r>
      <w:r>
        <w:rPr/>
        <w:fldChar w:fldCharType="end"/>
      </w:r>
      <w:r>
        <w:rPr/>
        <w:t xml:space="preserve"> may depend on NTN UE capability and may not necessarily be equal to </w:t>
      </w:r>
      <w:r>
        <w:fldChar w:fldCharType="begin"/>
      </w:r>
      <w:r>
        <w:rPr/>
        <w:instrText xml:space="preserve"> QUOTE _x0001_ </w:instrText>
      </w:r>
      <w:r>
        <w:rPr/>
      </w:r>
      <w:r>
        <w:rPr/>
        <w:fldChar w:fldCharType="separate"/>
      </w:r>
      <w:r>
        <w:rPr/>
      </w:r>
      <w:r>
        <w:rPr/>
        <w:drawing>
          <wp:inline distT="0" distB="0" distL="0" distR="0">
            <wp:extent cx="66675" cy="152400"/>
            <wp:effectExtent l="0" t="0" r="0" b="0"/>
            <wp:docPr id="105" name="Image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25" descr=""/>
                    <pic:cNvPicPr>
                      <a:picLocks noChangeAspect="1" noChangeArrowheads="1"/>
                    </pic:cNvPicPr>
                  </pic:nvPicPr>
                  <pic:blipFill>
                    <a:blip r:embed="rId148"/>
                    <a:srcRect l="-541" t="-236" r="-541" b="-236"/>
                    <a:stretch>
                      <a:fillRect/>
                    </a:stretch>
                  </pic:blipFill>
                  <pic:spPr bwMode="auto">
                    <a:xfrm>
                      <a:off x="0" y="0"/>
                      <a:ext cx="66675" cy="152400"/>
                    </a:xfrm>
                    <a:prstGeom prst="rect">
                      <a:avLst/>
                    </a:prstGeom>
                  </pic:spPr>
                </pic:pic>
              </a:graphicData>
            </a:graphic>
          </wp:inline>
        </w:drawing>
      </w:r>
      <w:r>
        <w:rPr/>
      </w:r>
      <w:r>
        <w:rPr/>
        <w:fldChar w:fldCharType="end"/>
      </w:r>
      <w:r>
        <w:rPr/>
        <w:t xml:space="preserve">. How to determine the value of </w:t>
      </w:r>
      <w:r>
        <w:fldChar w:fldCharType="begin"/>
      </w:r>
      <w:r>
        <w:rPr/>
        <w:instrText xml:space="preserve"> QUOTE _x0001_ </w:instrText>
      </w:r>
      <w:r>
        <w:rPr/>
      </w:r>
      <w:r>
        <w:rPr/>
        <w:fldChar w:fldCharType="separate"/>
      </w:r>
      <w:r>
        <w:rPr/>
      </w:r>
      <w:r>
        <w:rPr/>
        <w:drawing>
          <wp:inline distT="0" distB="0" distL="0" distR="0">
            <wp:extent cx="85725" cy="152400"/>
            <wp:effectExtent l="0" t="0" r="0" b="0"/>
            <wp:docPr id="106" name="Image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26" descr=""/>
                    <pic:cNvPicPr>
                      <a:picLocks noChangeAspect="1" noChangeArrowheads="1"/>
                    </pic:cNvPicPr>
                  </pic:nvPicPr>
                  <pic:blipFill>
                    <a:blip r:embed="rId149"/>
                    <a:srcRect l="-420" t="-236" r="-420" b="-236"/>
                    <a:stretch>
                      <a:fillRect/>
                    </a:stretch>
                  </pic:blipFill>
                  <pic:spPr bwMode="auto">
                    <a:xfrm>
                      <a:off x="0" y="0"/>
                      <a:ext cx="85725" cy="152400"/>
                    </a:xfrm>
                    <a:prstGeom prst="rect">
                      <a:avLst/>
                    </a:prstGeom>
                  </pic:spPr>
                </pic:pic>
              </a:graphicData>
            </a:graphic>
          </wp:inline>
        </w:drawing>
      </w:r>
      <w:r>
        <w:rPr/>
      </w:r>
      <w:r>
        <w:rPr/>
        <w:fldChar w:fldCharType="end"/>
      </w:r>
      <w:r>
        <w:rPr/>
        <w:t xml:space="preserve"> is for further study.</w:t>
      </w:r>
    </w:p>
    <w:p>
      <w:pPr>
        <w:pStyle w:val="B1"/>
        <w:rPr/>
      </w:pPr>
      <w:r>
        <w:rPr/>
        <w:t>●</w:t>
      </w:r>
      <w:r>
        <w:rPr/>
        <w:tab/>
        <w:t xml:space="preserve">For the CSI reference resource timing, the CSI reference resource is given in the downlink slot </w:t>
      </w:r>
      <w:r>
        <w:fldChar w:fldCharType="begin"/>
      </w:r>
      <w:r>
        <w:rPr/>
        <w:instrText xml:space="preserve"> QUOTE _x0001_ </w:instrText>
      </w:r>
      <w:r>
        <w:rPr/>
      </w:r>
      <w:r>
        <w:rPr/>
        <w:fldChar w:fldCharType="separate"/>
      </w:r>
      <w:r>
        <w:rPr/>
      </w:r>
      <w:r>
        <w:rPr/>
        <w:drawing>
          <wp:inline distT="0" distB="0" distL="0" distR="0">
            <wp:extent cx="1114425" cy="180975"/>
            <wp:effectExtent l="0" t="0" r="0" b="0"/>
            <wp:docPr id="107" name="Image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27" descr=""/>
                    <pic:cNvPicPr>
                      <a:picLocks noChangeAspect="1" noChangeArrowheads="1"/>
                    </pic:cNvPicPr>
                  </pic:nvPicPr>
                  <pic:blipFill>
                    <a:blip r:embed="rId150"/>
                    <a:srcRect l="-32" t="-199" r="-32" b="-199"/>
                    <a:stretch>
                      <a:fillRect/>
                    </a:stretch>
                  </pic:blipFill>
                  <pic:spPr bwMode="auto">
                    <a:xfrm>
                      <a:off x="0" y="0"/>
                      <a:ext cx="1114425" cy="180975"/>
                    </a:xfrm>
                    <a:prstGeom prst="rect">
                      <a:avLst/>
                    </a:prstGeom>
                  </pic:spPr>
                </pic:pic>
              </a:graphicData>
            </a:graphic>
          </wp:inline>
        </w:drawing>
      </w:r>
      <w:r>
        <w:rPr/>
      </w:r>
      <w:r>
        <w:rPr/>
        <w:fldChar w:fldCharType="end"/>
      </w:r>
      <w:r>
        <w:rPr/>
        <w:t>.</w:t>
      </w:r>
    </w:p>
    <w:p>
      <w:pPr>
        <w:pStyle w:val="B1"/>
        <w:rPr/>
      </w:pPr>
      <w:r>
        <w:rPr/>
        <w:t>●</w:t>
      </w:r>
      <w:r>
        <w:rPr/>
        <w:tab/>
        <w:t xml:space="preserve">For the transmission timing of aperiodic SRS, </w:t>
      </w:r>
      <w:r>
        <w:rPr>
          <w:rFonts w:eastAsia="SimSun;宋体"/>
        </w:rPr>
        <w:t xml:space="preserve">the UE transmits aperiodic SRS in each of the triggered SRS resource set(s) in slot </w:t>
      </w:r>
      <w:r>
        <w:fldChar w:fldCharType="begin"/>
      </w:r>
      <w:r>
        <w:rPr>
          <w:rFonts w:eastAsia="SimSun;宋体"/>
        </w:rPr>
        <w:instrText xml:space="preserve"> QUOTE _x0001_ </w:instrText>
      </w:r>
      <w:r>
        <w:rPr>
          <w:rFonts w:eastAsia="SimSun;宋体"/>
        </w:rPr>
      </w:r>
      <w:r>
        <w:rPr>
          <w:rFonts w:eastAsia="SimSun;宋体"/>
        </w:rPr>
        <w:fldChar w:fldCharType="separate"/>
      </w:r>
      <w:r>
        <w:rPr>
          <w:rFonts w:eastAsia="SimSun;宋体"/>
        </w:rPr>
      </w:r>
      <w:r>
        <w:rPr>
          <w:rFonts w:eastAsia="SimSun;宋体"/>
        </w:rPr>
        <w:drawing>
          <wp:inline distT="0" distB="0" distL="0" distR="0">
            <wp:extent cx="1428750" cy="285750"/>
            <wp:effectExtent l="0" t="0" r="0" b="0"/>
            <wp:docPr id="108" name="Image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28" descr=""/>
                    <pic:cNvPicPr>
                      <a:picLocks noChangeAspect="1" noChangeArrowheads="1"/>
                    </pic:cNvPicPr>
                  </pic:nvPicPr>
                  <pic:blipFill>
                    <a:blip r:embed="rId151"/>
                    <a:srcRect l="-25" t="-126" r="-25" b="-126"/>
                    <a:stretch>
                      <a:fillRect/>
                    </a:stretch>
                  </pic:blipFill>
                  <pic:spPr bwMode="auto">
                    <a:xfrm>
                      <a:off x="0" y="0"/>
                      <a:ext cx="1428750" cy="285750"/>
                    </a:xfrm>
                    <a:prstGeom prst="rect">
                      <a:avLst/>
                    </a:prstGeom>
                  </pic:spPr>
                </pic:pic>
              </a:graphicData>
            </a:graphic>
          </wp:inline>
        </w:drawing>
      </w:r>
      <w:r>
        <w:rPr>
          <w:rFonts w:eastAsia="SimSun;宋体"/>
        </w:rPr>
      </w:r>
      <w:r>
        <w:rPr>
          <w:rFonts w:eastAsia="SimSun;宋体"/>
        </w:rPr>
        <w:fldChar w:fldCharType="end"/>
      </w:r>
      <w:r>
        <w:rPr/>
        <w:t>.</w:t>
      </w:r>
    </w:p>
    <w:p>
      <w:pPr>
        <w:pStyle w:val="Normal"/>
        <w:rPr/>
      </w:pPr>
      <w:r>
        <w:rPr/>
        <w:t xml:space="preserve">The values of </w:t>
      </w:r>
      <w:r>
        <w:fldChar w:fldCharType="begin"/>
      </w:r>
      <w:r>
        <w:rPr/>
        <w:instrText xml:space="preserve"> QUOTE _x0001_ </w:instrText>
      </w:r>
      <w:r>
        <w:rPr/>
      </w:r>
      <w:r>
        <w:rPr/>
        <w:fldChar w:fldCharType="separate"/>
      </w:r>
      <w:r>
        <w:rPr/>
      </w:r>
      <w:r>
        <w:rPr/>
        <w:drawing>
          <wp:inline distT="0" distB="0" distL="0" distR="0">
            <wp:extent cx="371475" cy="161925"/>
            <wp:effectExtent l="0" t="0" r="0" b="0"/>
            <wp:docPr id="109" name="Image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29" descr=""/>
                    <pic:cNvPicPr>
                      <a:picLocks noChangeAspect="1" noChangeArrowheads="1"/>
                    </pic:cNvPicPr>
                  </pic:nvPicPr>
                  <pic:blipFill>
                    <a:blip r:embed="rId152"/>
                    <a:srcRect l="-97" t="-223" r="-97" b="-223"/>
                    <a:stretch>
                      <a:fillRect/>
                    </a:stretch>
                  </pic:blipFill>
                  <pic:spPr bwMode="auto">
                    <a:xfrm>
                      <a:off x="0" y="0"/>
                      <a:ext cx="371475" cy="161925"/>
                    </a:xfrm>
                    <a:prstGeom prst="rect">
                      <a:avLst/>
                    </a:prstGeom>
                  </pic:spPr>
                </pic:pic>
              </a:graphicData>
            </a:graphic>
          </wp:inline>
        </w:drawing>
      </w:r>
      <w:r>
        <w:rPr/>
      </w:r>
      <w:r>
        <w:rPr/>
        <w:fldChar w:fldCharType="end"/>
      </w:r>
      <w:r>
        <w:rPr/>
        <w:t xml:space="preserve"> may be different for each of the identified timing relationships that need to be modified for NTN.</w:t>
      </w:r>
    </w:p>
    <w:p>
      <w:pPr>
        <w:pStyle w:val="Normal"/>
        <w:rPr/>
      </w:pPr>
      <w:r>
        <w:rPr/>
        <w:t xml:space="preserve">The values of </w:t>
      </w:r>
      <w:r>
        <w:fldChar w:fldCharType="begin"/>
      </w:r>
      <w:r>
        <w:rPr/>
        <w:instrText xml:space="preserve"> QUOTE _x0001_ </w:instrText>
      </w:r>
      <w:r>
        <w:rPr/>
      </w:r>
      <w:r>
        <w:rPr/>
        <w:fldChar w:fldCharType="separate"/>
      </w:r>
      <w:r>
        <w:rPr/>
      </w:r>
      <w:r>
        <w:rPr/>
        <w:drawing>
          <wp:inline distT="0" distB="0" distL="0" distR="0">
            <wp:extent cx="371475" cy="161925"/>
            <wp:effectExtent l="0" t="0" r="0" b="0"/>
            <wp:docPr id="110" name="Image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30" descr=""/>
                    <pic:cNvPicPr>
                      <a:picLocks noChangeAspect="1" noChangeArrowheads="1"/>
                    </pic:cNvPicPr>
                  </pic:nvPicPr>
                  <pic:blipFill>
                    <a:blip r:embed="rId153"/>
                    <a:srcRect l="-97" t="-223" r="-97" b="-223"/>
                    <a:stretch>
                      <a:fillRect/>
                    </a:stretch>
                  </pic:blipFill>
                  <pic:spPr bwMode="auto">
                    <a:xfrm>
                      <a:off x="0" y="0"/>
                      <a:ext cx="371475" cy="161925"/>
                    </a:xfrm>
                    <a:prstGeom prst="rect">
                      <a:avLst/>
                    </a:prstGeom>
                  </pic:spPr>
                </pic:pic>
              </a:graphicData>
            </a:graphic>
          </wp:inline>
        </w:drawing>
      </w:r>
      <w:r>
        <w:rPr/>
      </w:r>
      <w:r>
        <w:rPr/>
        <w:fldChar w:fldCharType="end"/>
      </w:r>
      <w:r>
        <w:rPr/>
        <w:t xml:space="preserve"> can be per beam or per-cell. It is for further study whether </w:t>
      </w:r>
      <w:r>
        <w:fldChar w:fldCharType="begin"/>
      </w:r>
      <w:r>
        <w:rPr/>
        <w:instrText xml:space="preserve"> QUOTE _x0001_ </w:instrText>
      </w:r>
      <w:r>
        <w:rPr/>
      </w:r>
      <w:r>
        <w:rPr/>
        <w:fldChar w:fldCharType="separate"/>
      </w:r>
      <w:r>
        <w:rPr/>
      </w:r>
      <w:r>
        <w:rPr/>
        <w:drawing>
          <wp:inline distT="0" distB="0" distL="0" distR="0">
            <wp:extent cx="371475" cy="161925"/>
            <wp:effectExtent l="0" t="0" r="0" b="0"/>
            <wp:docPr id="111" name="Image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31" descr=""/>
                    <pic:cNvPicPr>
                      <a:picLocks noChangeAspect="1" noChangeArrowheads="1"/>
                    </pic:cNvPicPr>
                  </pic:nvPicPr>
                  <pic:blipFill>
                    <a:blip r:embed="rId154"/>
                    <a:srcRect l="-97" t="-223" r="-97" b="-223"/>
                    <a:stretch>
                      <a:fillRect/>
                    </a:stretch>
                  </pic:blipFill>
                  <pic:spPr bwMode="auto">
                    <a:xfrm>
                      <a:off x="0" y="0"/>
                      <a:ext cx="371475" cy="161925"/>
                    </a:xfrm>
                    <a:prstGeom prst="rect">
                      <a:avLst/>
                    </a:prstGeom>
                  </pic:spPr>
                </pic:pic>
              </a:graphicData>
            </a:graphic>
          </wp:inline>
        </w:drawing>
      </w:r>
      <w:r>
        <w:rPr/>
      </w:r>
      <w:r>
        <w:rPr/>
        <w:fldChar w:fldCharType="end"/>
      </w:r>
      <w:r>
        <w:rPr/>
        <w:t xml:space="preserve"> is derived from broadcast information or is signalled by higher layers. The possibility of extending the range K</w:t>
      </w:r>
      <w:r>
        <w:rPr>
          <w:vertAlign w:val="subscript"/>
        </w:rPr>
        <w:t>1</w:t>
      </w:r>
      <w:r>
        <w:rPr/>
        <w:t xml:space="preserve"> and/or K</w:t>
      </w:r>
      <w:r>
        <w:rPr>
          <w:vertAlign w:val="subscript"/>
        </w:rPr>
        <w:t>2</w:t>
      </w:r>
      <w:r>
        <w:rPr/>
        <w:t xml:space="preserve"> beyond what is supported in NR Rel-15 can be further discussed when the specifications are developed.</w:t>
      </w:r>
    </w:p>
    <w:p>
      <w:pPr>
        <w:pStyle w:val="Heading3"/>
        <w:rPr/>
      </w:pPr>
      <w:bookmarkStart w:id="73" w:name="__RefHeading___Toc30079765"/>
      <w:bookmarkEnd w:id="73"/>
      <w:r>
        <w:rPr/>
        <w:t>6.2.2</w:t>
        <w:tab/>
        <w:t>Uplink power control</w:t>
      </w:r>
    </w:p>
    <w:p>
      <w:pPr>
        <w:pStyle w:val="Normal"/>
        <w:rPr/>
      </w:pPr>
      <w:r>
        <w:rPr/>
        <w:t xml:space="preserve">The following uplink power control solutions were discussed during the study item phase: </w:t>
      </w:r>
    </w:p>
    <w:p>
      <w:pPr>
        <w:pStyle w:val="B1"/>
        <w:rPr/>
      </w:pPr>
      <w:r>
        <w:rPr/>
        <w:t>●</w:t>
      </w:r>
      <w:r>
        <w:rPr/>
        <w:tab/>
        <w:t xml:space="preserve">One source [29] proposed beam-specific configuration for power control parameter </w:t>
      </w:r>
      <w:r>
        <w:fldChar w:fldCharType="begin"/>
      </w:r>
      <w:r>
        <w:rPr/>
        <w:instrText xml:space="preserve"> QUOTE _x0001_ </w:instrText>
      </w:r>
      <w:r>
        <w:rPr/>
      </w:r>
      <w:r>
        <w:rPr/>
        <w:fldChar w:fldCharType="separate"/>
      </w:r>
      <w:r>
        <w:rPr/>
      </w:r>
      <w:r>
        <w:rPr/>
        <w:drawing>
          <wp:inline distT="0" distB="0" distL="0" distR="0">
            <wp:extent cx="123825" cy="152400"/>
            <wp:effectExtent l="0" t="0" r="0" b="0"/>
            <wp:docPr id="112" name="Image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32" descr=""/>
                    <pic:cNvPicPr>
                      <a:picLocks noChangeAspect="1" noChangeArrowheads="1"/>
                    </pic:cNvPicPr>
                  </pic:nvPicPr>
                  <pic:blipFill>
                    <a:blip r:embed="rId155"/>
                    <a:srcRect l="-292" t="-236" r="-292" b="-236"/>
                    <a:stretch>
                      <a:fillRect/>
                    </a:stretch>
                  </pic:blipFill>
                  <pic:spPr bwMode="auto">
                    <a:xfrm>
                      <a:off x="0" y="0"/>
                      <a:ext cx="123825" cy="152400"/>
                    </a:xfrm>
                    <a:prstGeom prst="rect">
                      <a:avLst/>
                    </a:prstGeom>
                  </pic:spPr>
                </pic:pic>
              </a:graphicData>
            </a:graphic>
          </wp:inline>
        </w:drawing>
      </w:r>
      <w:r>
        <w:rPr/>
      </w:r>
      <w:r>
        <w:rPr/>
        <w:fldChar w:fldCharType="end"/>
      </w:r>
      <w:r>
        <w:rPr/>
        <w:t xml:space="preserve"> and common </w:t>
      </w:r>
      <w:r>
        <w:fldChar w:fldCharType="begin"/>
      </w:r>
      <w:r>
        <w:rPr/>
        <w:instrText xml:space="preserve"> QUOTE _x0001_ </w:instrText>
      </w:r>
      <w:r>
        <w:rPr/>
      </w:r>
      <w:r>
        <w:rPr/>
        <w:fldChar w:fldCharType="separate"/>
      </w:r>
      <w:r>
        <w:rPr/>
      </w:r>
      <w:r>
        <w:rPr/>
        <w:drawing>
          <wp:inline distT="0" distB="0" distL="0" distR="0">
            <wp:extent cx="428625" cy="161925"/>
            <wp:effectExtent l="0" t="0" r="0" b="0"/>
            <wp:docPr id="113" name="Image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33" descr=""/>
                    <pic:cNvPicPr>
                      <a:picLocks noChangeAspect="1" noChangeArrowheads="1"/>
                    </pic:cNvPicPr>
                  </pic:nvPicPr>
                  <pic:blipFill>
                    <a:blip r:embed="rId156"/>
                    <a:srcRect l="-84" t="-223" r="-84" b="-223"/>
                    <a:stretch>
                      <a:fillRect/>
                    </a:stretch>
                  </pic:blipFill>
                  <pic:spPr bwMode="auto">
                    <a:xfrm>
                      <a:off x="0" y="0"/>
                      <a:ext cx="428625" cy="161925"/>
                    </a:xfrm>
                    <a:prstGeom prst="rect">
                      <a:avLst/>
                    </a:prstGeom>
                  </pic:spPr>
                </pic:pic>
              </a:graphicData>
            </a:graphic>
          </wp:inline>
        </w:drawing>
      </w:r>
      <w:r>
        <w:rPr/>
      </w:r>
      <w:r>
        <w:rPr/>
        <w:fldChar w:fldCharType="end"/>
      </w:r>
      <w:r>
        <w:rPr/>
        <w:t xml:space="preserve"> parameter for all beams; </w:t>
      </w:r>
    </w:p>
    <w:p>
      <w:pPr>
        <w:pStyle w:val="B1"/>
        <w:rPr/>
      </w:pPr>
      <w:r>
        <w:rPr/>
        <w:t>●</w:t>
      </w:r>
      <w:r>
        <w:rPr/>
        <w:tab/>
        <w:t>Two sources ([30] and [31]) proposed UE prediction of its own transmission power using other available information such as satellite ephemeris and UE trajectory</w:t>
      </w:r>
    </w:p>
    <w:p>
      <w:pPr>
        <w:pStyle w:val="B1"/>
        <w:rPr/>
      </w:pPr>
      <w:r>
        <w:rPr/>
        <w:t>●</w:t>
      </w:r>
      <w:r>
        <w:rPr/>
        <w:tab/>
        <w:t>One source ([32]) proposed adaptive uplink power control based on adaptive UE configuration of Layer 3 filter coefficients (i.e., configuring multiple Layer 3 filter coefficients and letting UE select one of the Layer 3 filter coefficients based on measured RSRP).</w:t>
      </w:r>
    </w:p>
    <w:p>
      <w:pPr>
        <w:pStyle w:val="B1"/>
        <w:rPr/>
      </w:pPr>
      <w:r>
        <w:rPr/>
        <w:t>●</w:t>
      </w:r>
      <w:r>
        <w:rPr/>
        <w:tab/>
        <w:t>One source [33] proposed that UE can be configured with different uplink power control parameters such as P0 and alpha parameters for disabled and enabled HARQ processes.</w:t>
      </w:r>
    </w:p>
    <w:p>
      <w:pPr>
        <w:pStyle w:val="B1"/>
        <w:rPr/>
      </w:pPr>
      <w:r>
        <w:rPr/>
        <w:t>●</w:t>
      </w:r>
      <w:r>
        <w:rPr/>
        <w:tab/>
        <w:t>One source [31] proposed that the transmission power of different UEs can be adjusted as a group with a reference UE transmission power. In addition, the source proposed a mechanism to disable closed loop power control.</w:t>
      </w:r>
    </w:p>
    <w:p>
      <w:pPr>
        <w:pStyle w:val="Normal"/>
        <w:rPr/>
      </w:pPr>
      <w:r>
        <w:rPr/>
        <w:t>The above optimizations were discussed without any convergence one particular solution. As a result, it was concluded that NR Release-15 power control schemes can be used for NTN.</w:t>
      </w:r>
    </w:p>
    <w:p>
      <w:pPr>
        <w:pStyle w:val="Heading3"/>
        <w:rPr/>
      </w:pPr>
      <w:bookmarkStart w:id="74" w:name="__RefHeading___Toc30079766"/>
      <w:bookmarkEnd w:id="74"/>
      <w:r>
        <w:rPr/>
        <w:t>6.2.3</w:t>
        <w:tab/>
        <w:t>AMC and delayed CSI feedback</w:t>
      </w:r>
    </w:p>
    <w:p>
      <w:pPr>
        <w:pStyle w:val="Normal"/>
        <w:rPr/>
      </w:pPr>
      <w:r>
        <w:rPr/>
        <w:t>Two sources ([32] and [34]) contributed link-level simulation results to show the effect of increased CSI feedback delay (i.e., CSI aging) on throughput performance. The observations from these results are summarized below:</w:t>
      </w:r>
    </w:p>
    <w:p>
      <w:pPr>
        <w:pStyle w:val="B1"/>
        <w:rPr/>
      </w:pPr>
      <w:r>
        <w:rPr/>
        <w:t>●</w:t>
      </w:r>
      <w:r>
        <w:rPr/>
        <w:tab/>
        <w:t xml:space="preserve">Observation 1: For NTN-TDL-C (LOS) channel model, the two sources ([32] and [34]) show that the performance loss due to CSI aging is low to marginal. For instance, at an SNR of 10 dB at a UE speed of 3 km/hr, </w:t>
      </w:r>
    </w:p>
    <w:p>
      <w:pPr>
        <w:pStyle w:val="B2"/>
        <w:rPr/>
      </w:pPr>
      <w:r>
        <w:rPr/>
        <w:t>-</w:t>
        <w:tab/>
        <w:t>Source 1 [32] results show that there is a throughput loss of around 10% as the feedback delay increases from 6 ms to 40 ms, and</w:t>
      </w:r>
    </w:p>
    <w:p>
      <w:pPr>
        <w:pStyle w:val="B2"/>
        <w:rPr/>
      </w:pPr>
      <w:r>
        <w:rPr/>
        <w:t>-</w:t>
        <w:tab/>
        <w:t>Source 2 [34] results show that the spectral efficiency degrades by around 12% as the feedback delay increases from 6 ms to 46 ms.</w:t>
      </w:r>
    </w:p>
    <w:p>
      <w:pPr>
        <w:pStyle w:val="B1"/>
        <w:rPr/>
      </w:pPr>
      <w:r>
        <w:rPr/>
        <w:t>●</w:t>
      </w:r>
      <w:r>
        <w:rPr/>
        <w:tab/>
        <w:t>Observation 2: For NTN-TDL-A (NLOS) channel model, the two sources ([32] and [34]) show that the performance loss is more significant. For instance, at an SNR of 10 dB at a UE speed of 3 km/hr,</w:t>
      </w:r>
    </w:p>
    <w:p>
      <w:pPr>
        <w:pStyle w:val="B2"/>
        <w:rPr/>
      </w:pPr>
      <w:r>
        <w:rPr/>
        <w:t>-</w:t>
        <w:tab/>
        <w:t>Source 1 [32] results show that there is a throughput loss of around 38% as the feedback delay increases from 6 ms to 40 ms, and</w:t>
      </w:r>
    </w:p>
    <w:p>
      <w:pPr>
        <w:pStyle w:val="B2"/>
        <w:rPr/>
      </w:pPr>
      <w:r>
        <w:rPr/>
        <w:t>-</w:t>
        <w:tab/>
        <w:t>Source 2 [34] results show that the spectral efficiency degrades by around 28% as the feedback delay increases from 6 ms to 46 ms.</w:t>
      </w:r>
    </w:p>
    <w:p>
      <w:pPr>
        <w:pStyle w:val="B1"/>
        <w:rPr/>
      </w:pPr>
      <w:r>
        <w:rPr/>
        <w:t>●</w:t>
      </w:r>
      <w:r>
        <w:rPr/>
        <w:tab/>
        <w:t>Observation 3: For NTN-TDL-A (NLOS) channel model, Source 1 [32] shows that the performance loss saturates beyond a certain feedback delay for a given UE speed. For instance, the throughput loss saturates beyond 40 ms feedback delay at a UE speed of 3 km/hr.</w:t>
      </w:r>
    </w:p>
    <w:p>
      <w:pPr>
        <w:pStyle w:val="B1"/>
        <w:rPr/>
      </w:pPr>
      <w:r>
        <w:rPr/>
        <w:t>●</w:t>
      </w:r>
      <w:r>
        <w:rPr/>
        <w:tab/>
        <w:t>Observation 4: For both NTN-TDL-C (LOS) and NTN-TDL-A (NLOS) channel models, Source 1 [32] shows that with a UE speed of 30 km/hr, there is almost no observable performance loss as the feedback delay increases from 6 ms to 201 ms.</w:t>
      </w:r>
    </w:p>
    <w:p>
      <w:pPr>
        <w:pStyle w:val="Normal"/>
        <w:rPr/>
      </w:pPr>
      <w:r>
        <w:rPr/>
      </w:r>
    </w:p>
    <w:p>
      <w:pPr>
        <w:pStyle w:val="Normal"/>
        <w:rPr/>
      </w:pPr>
      <w:r>
        <w:rPr/>
        <w:t>Based on the above results from the two sources ([32] and [34]), it is concluded that the performance loss due to increased CSI feedback delay depends on both the channel conditions as well as the UE speed:</w:t>
      </w:r>
    </w:p>
    <w:p>
      <w:pPr>
        <w:pStyle w:val="B1"/>
        <w:rPr/>
      </w:pPr>
      <w:r>
        <w:rPr/>
        <w:t>●</w:t>
      </w:r>
      <w:r>
        <w:rPr/>
        <w:tab/>
        <w:t>In LOS conditions, results from two sources show that the performance loss due to CSI aging is low to marginal at a UE speed of 3 km/hr.</w:t>
      </w:r>
    </w:p>
    <w:p>
      <w:pPr>
        <w:pStyle w:val="B1"/>
        <w:rPr/>
      </w:pPr>
      <w:r>
        <w:rPr/>
        <w:t>●</w:t>
      </w:r>
      <w:r>
        <w:rPr/>
        <w:tab/>
        <w:t>In NLOS conditions, results from two sources show that the performance loss due to CSI aging is significant at a UE speed of 3 km/hr.</w:t>
      </w:r>
    </w:p>
    <w:p>
      <w:pPr>
        <w:pStyle w:val="B1"/>
        <w:rPr/>
      </w:pPr>
      <w:r>
        <w:rPr/>
        <w:t>●</w:t>
      </w:r>
      <w:r>
        <w:rPr/>
        <w:tab/>
        <w:t>In both LOS and NLOS conditions, results from one source show that there is no observable performance loss due to CSI aging at a UE speed of 30 km/hr.</w:t>
      </w:r>
    </w:p>
    <w:p>
      <w:pPr>
        <w:pStyle w:val="Normal"/>
        <w:rPr/>
      </w:pPr>
      <w:r>
        <w:rPr/>
        <w:t>One solution to address the issue of performance losses due to CSI aging that was evaluated is based on CSI reporting with channel averaging to capture the long-term fading. This solution was evaluated by two sources ([32] and [34]) to show the effect of channel averaging on the performance when there is large CSI feedback delay. The evaluations results show the following observation:</w:t>
      </w:r>
    </w:p>
    <w:p>
      <w:pPr>
        <w:pStyle w:val="B1"/>
        <w:rPr/>
      </w:pPr>
      <w:r>
        <w:rPr/>
        <w:t>●</w:t>
      </w:r>
      <w:r>
        <w:rPr/>
        <w:tab/>
        <w:t>At 3 km/hr UE speed with ideal channel estimation, channel averaging to capture long-term fading does not improve throughput compared to the case with no channel averaging.</w:t>
      </w:r>
    </w:p>
    <w:p>
      <w:pPr>
        <w:pStyle w:val="Normal"/>
        <w:rPr/>
      </w:pPr>
      <w:r>
        <w:rPr/>
        <w:t>Based on the above results, the following is concluded regarding the effect of channel averaging on the performance when there is large CSI feedback delay:</w:t>
      </w:r>
    </w:p>
    <w:p>
      <w:pPr>
        <w:pStyle w:val="Normal"/>
        <w:rPr/>
      </w:pPr>
      <w:r>
        <w:rPr/>
        <w:t>Based on results from two sources ([32] and [34]), channel averaging to capture long-term fading does not improve throughput compared to the case with no channel averaging at a UE speed of 3 km/hr with ideal channel estimation.</w:t>
      </w:r>
    </w:p>
    <w:p>
      <w:pPr>
        <w:pStyle w:val="Normal"/>
        <w:rPr/>
      </w:pPr>
      <w:r>
        <w:rPr/>
        <w:t>A second solution to address the issue of performance losses due to CSI aging that was evaluated is uses CSI prediction-based link adaptation. Two sources ([35] and [34]) provided additional simulation results to show the effect of CSI prediction on throughput performance. These evaluations show the following observation:</w:t>
      </w:r>
    </w:p>
    <w:p>
      <w:pPr>
        <w:pStyle w:val="B1"/>
        <w:rPr/>
      </w:pPr>
      <w:r>
        <w:rPr/>
        <w:t>●</w:t>
      </w:r>
      <w:r>
        <w:rPr/>
        <w:tab/>
        <w:t xml:space="preserve">Performance gains can be achieved with the introduction of CSI feedback with prediction when compared to CSI feedback without prediction. </w:t>
      </w:r>
    </w:p>
    <w:p>
      <w:pPr>
        <w:pStyle w:val="B2"/>
        <w:rPr/>
      </w:pPr>
      <w:r>
        <w:rPr/>
        <w:t>-</w:t>
        <w:tab/>
        <w:t>For NTN-TDL-A (NLOS) channel model, Source 2 [34] results show that the spectral efficiency can be improved by 10% at an SNR of 10 dB and a UE speed of 3 km/hr.</w:t>
      </w:r>
    </w:p>
    <w:p>
      <w:pPr>
        <w:pStyle w:val="B2"/>
        <w:rPr/>
      </w:pPr>
      <w:r>
        <w:rPr/>
        <w:t>-</w:t>
        <w:tab/>
        <w:t>For NTN-TDL-B (NLOS) channel model, Source 3 ([35]) results show a 10% throughput improvement at an SNR of 10 dB and a UE speed of 3 km/hr.</w:t>
      </w:r>
    </w:p>
    <w:p>
      <w:pPr>
        <w:pStyle w:val="Normal"/>
        <w:rPr/>
      </w:pPr>
      <w:r>
        <w:rPr/>
        <w:t xml:space="preserve">During discussions related to prediction-based CSI, some sources were of the view that this can be achieved via implementation without any specification impact. One source was of the view that prediction-based CSI may involve specification impact (e.g., </w:t>
      </w:r>
      <w:r>
        <w:rPr>
          <w:rFonts w:eastAsia="SimSun;宋体"/>
        </w:rPr>
        <w:t xml:space="preserve">UE reports additional parameters, e.g., variant rate of CQI, in CSI). </w:t>
      </w:r>
      <w:r>
        <w:rPr/>
        <w:t>Based on the above results, the following is concluded regarding the effect of prediction-based CSI on the performance when there is large CSI feedback delay:</w:t>
      </w:r>
    </w:p>
    <w:p>
      <w:pPr>
        <w:pStyle w:val="Normal"/>
        <w:rPr/>
      </w:pPr>
      <w:r>
        <w:rPr/>
        <w:t>Based on results from two sources under NLOS conditions, CSI prediction improves throughput compared to the case with no CSI prediction.</w:t>
      </w:r>
    </w:p>
    <w:p>
      <w:pPr>
        <w:pStyle w:val="B1"/>
        <w:rPr/>
      </w:pPr>
      <w:r>
        <w:rPr/>
        <w:t>●</w:t>
      </w:r>
      <w:r>
        <w:rPr/>
        <w:tab/>
        <w:t>CSI prediction can be achieved via implementation and there is no consensus on specification changes with respect to CSI prediction enhancements for NTN.</w:t>
      </w:r>
    </w:p>
    <w:p>
      <w:pPr>
        <w:pStyle w:val="Normal"/>
        <w:rPr/>
      </w:pPr>
      <w:r>
        <w:rPr/>
        <w:t>A few other solutions were discussed but there were no evaluation results available for these solutions. The solutions without evaluation results are given below:</w:t>
      </w:r>
    </w:p>
    <w:p>
      <w:pPr>
        <w:pStyle w:val="B1"/>
        <w:rPr/>
      </w:pPr>
      <w:r>
        <w:rPr/>
        <w:t>●</w:t>
      </w:r>
      <w:r>
        <w:rPr/>
        <w:tab/>
        <w:t>Introduction of finer granularity of CQI to allow more accurate choice of MCS on a stable LoS channel proposed by two sources ([36] and [37]).</w:t>
      </w:r>
    </w:p>
    <w:p>
      <w:pPr>
        <w:pStyle w:val="B1"/>
        <w:rPr/>
      </w:pPr>
      <w:r>
        <w:rPr/>
        <w:t>●</w:t>
      </w:r>
      <w:r>
        <w:rPr/>
        <w:tab/>
        <w:t>Introduction of new BLER targets for CQI reporting in order to limit number of retransmissions and thereby latency proposed by three sources ([38], [39] and [36]).</w:t>
      </w:r>
    </w:p>
    <w:p>
      <w:pPr>
        <w:pStyle w:val="B1"/>
        <w:rPr/>
      </w:pPr>
      <w:r>
        <w:rPr/>
        <w:t>●</w:t>
      </w:r>
      <w:r>
        <w:rPr/>
        <w:tab/>
        <w:t>Application of a lower modulation order and coding rate than that based on the reported CQI values by the gNB to guarantee the reliability at the potential cost of spectrum efficiency [31], [33]</w:t>
      </w:r>
    </w:p>
    <w:p>
      <w:pPr>
        <w:pStyle w:val="B1"/>
        <w:rPr/>
      </w:pPr>
      <w:r>
        <w:rPr/>
        <w:t>●</w:t>
      </w:r>
      <w:r>
        <w:rPr/>
        <w:tab/>
        <w:t>Introduction of a CQI report disabling mechanism based on certain conditions such as satellite and/or UE location and speed, channel condition, etc. For example, if the distance between the UE and the satellite is very large and/or the propagation delay is larger than a certain threshold, CQI reporting is disabled [31].</w:t>
      </w:r>
    </w:p>
    <w:p>
      <w:pPr>
        <w:pStyle w:val="Normal"/>
        <w:rPr/>
      </w:pPr>
      <w:r>
        <w:rPr/>
        <w:t>Based on the results and discussion, the following is concluded for AMC and delayed CSI feedback:</w:t>
      </w:r>
    </w:p>
    <w:p>
      <w:pPr>
        <w:pStyle w:val="Normal"/>
        <w:rPr/>
      </w:pPr>
      <w:r>
        <w:rPr/>
        <w:t>The CSI framework specified in NR Rel-15 can be used for NTN link adaptation at least for LOS scenarios. Further optimizations were discussed without any convergence on particular solutions.</w:t>
      </w:r>
    </w:p>
    <w:p>
      <w:pPr>
        <w:pStyle w:val="Heading3"/>
        <w:rPr/>
      </w:pPr>
      <w:bookmarkStart w:id="75" w:name="__RefHeading___Toc30079767"/>
      <w:bookmarkEnd w:id="75"/>
      <w:r>
        <w:rPr/>
        <w:t>6.2.4</w:t>
        <w:tab/>
        <w:t>Beam management and polarization support</w:t>
      </w:r>
    </w:p>
    <w:p>
      <w:pPr>
        <w:pStyle w:val="Normal"/>
        <w:rPr/>
      </w:pPr>
      <w:r>
        <w:rPr/>
        <w:t xml:space="preserve">The proposals for beam management in NTN that were discussed during study phase are summarized below: </w:t>
      </w:r>
    </w:p>
    <w:p>
      <w:pPr>
        <w:pStyle w:val="B1"/>
        <w:rPr/>
      </w:pPr>
      <w:r>
        <w:rPr/>
        <w:t>●</w:t>
      </w:r>
      <w:r>
        <w:rPr/>
        <w:tab/>
        <w:t>Two sources ([40], [34]) proposed that for frequency reuse 1, rel-15 beam management can be used. For frequency reuse &gt; 1, it was proposed that two Rel-15 based schemes are possible: (1) where one BWP is used for each satellite beam (proposed in [40] and [34]), and (2) where one component carrier is used per satellite beam (proposed in [40]).</w:t>
      </w:r>
    </w:p>
    <w:p>
      <w:pPr>
        <w:pStyle w:val="B1"/>
        <w:rPr/>
      </w:pPr>
      <w:r>
        <w:rPr/>
        <w:t>●</w:t>
      </w:r>
      <w:r>
        <w:rPr/>
        <w:tab/>
        <w:t>One source [41] proposed to consider additional beam management CSI-RS configurations to support different satellite implementation needs.</w:t>
      </w:r>
    </w:p>
    <w:p>
      <w:pPr>
        <w:pStyle w:val="B1"/>
        <w:rPr/>
      </w:pPr>
      <w:r>
        <w:rPr/>
        <w:t>●</w:t>
      </w:r>
      <w:r>
        <w:rPr/>
        <w:tab/>
        <w:t>One source [42] proposed to introduce a mechanism where the both the Uplink and Downlink BWPs are switched simultaneously using a single DCI to support fast satellite beam switching.</w:t>
      </w:r>
    </w:p>
    <w:p>
      <w:pPr>
        <w:pStyle w:val="B1"/>
        <w:rPr/>
      </w:pPr>
      <w:r>
        <w:rPr/>
        <w:t>●</w:t>
      </w:r>
      <w:r>
        <w:rPr/>
        <w:tab/>
        <w:t>One source [29] proposed that the concept of BWP can be used for frequency resource allocation among NTN beams, and that the network may configure a specific active BWP for UEs in a beam.</w:t>
      </w:r>
    </w:p>
    <w:p>
      <w:pPr>
        <w:pStyle w:val="B1"/>
        <w:rPr/>
      </w:pPr>
      <w:r>
        <w:rPr/>
        <w:t>●</w:t>
      </w:r>
      <w:r>
        <w:rPr/>
        <w:tab/>
        <w:t>One source [35] proposed to increase the number of BWPs for NTN.</w:t>
      </w:r>
    </w:p>
    <w:p>
      <w:pPr>
        <w:pStyle w:val="Normal"/>
        <w:rPr/>
      </w:pPr>
      <w:r>
        <w:rPr/>
        <w:t>The proposed solutions for beam management for NTN were quite diverse and convergence to one particular solution was not possible at the conclusion of the study phase. Hence, the following conclusion was drawn for NTN beam management:</w:t>
      </w:r>
    </w:p>
    <w:p>
      <w:pPr>
        <w:pStyle w:val="Normal"/>
        <w:rPr/>
      </w:pPr>
      <w:r>
        <w:rPr/>
        <w:t xml:space="preserve">The rel-15/16 beam management and BWP operation are considered as baseline for NTN. Beam management and BWP operation for NTN with frequency reuse should be discussed further when specifications are developed. </w:t>
      </w:r>
    </w:p>
    <w:p>
      <w:pPr>
        <w:pStyle w:val="Normal"/>
        <w:rPr/>
      </w:pPr>
      <w:r>
        <w:rPr/>
        <w:t>Note that service link switching is seen as a part of beam management mechanism in NR NTN.</w:t>
      </w:r>
    </w:p>
    <w:p>
      <w:pPr>
        <w:pStyle w:val="Normal"/>
        <w:rPr/>
      </w:pPr>
      <w:r>
        <w:rPr/>
        <w:t>Another issue raised several sources is on polarization mode configuration/signalling. In NTN networks, neighbouring cells may use different polarization modes (RHCP and LHCP) to mitigate inter-cell interference. Furthermore, there may be UEs with different antenna types. Some UEs may be equipped with linearly polarized antennas, while some other UEs may be equipped with circularly polarized antennas. Three sources ([32], [35], and [40]) proposed that it is beneficial to signal the polarization mode for NTN in certain scenarios (particularly when the UE is capable of differentiating RHCP and LHCP with the circularly or linearly polarized antennas). Based on the discussion, the following is concluded:</w:t>
      </w:r>
    </w:p>
    <w:p>
      <w:pPr>
        <w:pStyle w:val="Normal"/>
        <w:rPr/>
      </w:pPr>
      <w:r>
        <w:rPr/>
        <w:t>Signalling of polarization mode is beneficial for NTN in certain scenarios. Whether to support the signalling can be discussed further when specifications are developed.</w:t>
      </w:r>
    </w:p>
    <w:p>
      <w:pPr>
        <w:pStyle w:val="Heading3"/>
        <w:rPr/>
      </w:pPr>
      <w:bookmarkStart w:id="76" w:name="__RefHeading___Toc30079768"/>
      <w:bookmarkEnd w:id="76"/>
      <w:r>
        <w:rPr/>
        <w:t>6.2.5</w:t>
        <w:tab/>
        <w:t>Impact of feeder link switch</w:t>
      </w:r>
    </w:p>
    <w:p>
      <w:pPr>
        <w:pStyle w:val="Normal"/>
        <w:rPr/>
      </w:pPr>
      <w:r>
        <w:rPr/>
        <w:t>For the issue of feeder link switch and its potential impact on PHY layer procedures, the following conclusion is made:</w:t>
      </w:r>
    </w:p>
    <w:p>
      <w:pPr>
        <w:pStyle w:val="Normal"/>
        <w:rPr/>
      </w:pPr>
      <w:r>
        <w:rPr/>
        <w:t>Impacts of feeder link switch on physical layer procedures can be further discussed when specifications are developed.</w:t>
      </w:r>
    </w:p>
    <w:p>
      <w:pPr>
        <w:pStyle w:val="Heading2"/>
        <w:rPr/>
      </w:pPr>
      <w:bookmarkStart w:id="77" w:name="__RefHeading___Toc30079769"/>
      <w:bookmarkEnd w:id="77"/>
      <w:r>
        <w:rPr/>
        <w:t>6.3</w:t>
        <w:tab/>
        <w:t>Uplink timing advance/RACH procedure</w:t>
      </w:r>
    </w:p>
    <w:p>
      <w:pPr>
        <w:pStyle w:val="Heading3"/>
        <w:rPr>
          <w:rFonts w:eastAsia="MS Mincho;ＭＳ 明朝"/>
        </w:rPr>
      </w:pPr>
      <w:bookmarkStart w:id="78" w:name="__RefHeading___Toc30079770"/>
      <w:bookmarkEnd w:id="78"/>
      <w:r>
        <w:rPr>
          <w:rFonts w:eastAsia="MS Mincho;ＭＳ 明朝"/>
        </w:rPr>
        <w:t>6.3.1</w:t>
        <w:tab/>
        <w:t>General</w:t>
      </w:r>
    </w:p>
    <w:p>
      <w:pPr>
        <w:pStyle w:val="Normal"/>
        <w:rPr/>
      </w:pPr>
      <w:r>
        <w:rPr/>
        <w:t>The following aspects have been studied based on NR Rel-15/16 design:</w:t>
      </w:r>
    </w:p>
    <w:p>
      <w:pPr>
        <w:pStyle w:val="B1"/>
        <w:rPr/>
      </w:pPr>
      <w:r>
        <w:rPr/>
        <w:t>1)</w:t>
        <w:tab/>
        <w:t>DL synchronization via SSB</w:t>
      </w:r>
    </w:p>
    <w:p>
      <w:pPr>
        <w:pStyle w:val="B1"/>
        <w:rPr/>
      </w:pPr>
      <w:r>
        <w:rPr/>
        <w:t>2)</w:t>
        <w:tab/>
        <w:t xml:space="preserve">Random access via PRACH </w:t>
      </w:r>
    </w:p>
    <w:p>
      <w:pPr>
        <w:pStyle w:val="B1"/>
        <w:rPr/>
      </w:pPr>
      <w:r>
        <w:rPr/>
        <w:t>3)</w:t>
        <w:tab/>
        <w:t>Maintenance for UL timing advance and frequency synchronization</w:t>
      </w:r>
    </w:p>
    <w:p>
      <w:pPr>
        <w:pStyle w:val="Normal"/>
        <w:rPr/>
      </w:pPr>
      <w:r>
        <w:rPr/>
        <w:t>The evaluations and analysis are conducted considering on characteristics of satellite communication systems, e.g., possibly large cell coverage and high Doppler. Meanwhile, the impacts due to some typical implementations in existing satellite systems, e.g., partial frequency pre-compensation for DL and timing post-compensation at satellite network side, are also taken into account. According to the corresponding results, solutions and conclusions along with some observations are presented.</w:t>
      </w:r>
    </w:p>
    <w:p>
      <w:pPr>
        <w:pStyle w:val="Heading3"/>
        <w:rPr>
          <w:rFonts w:eastAsia="MS Mincho;ＭＳ 明朝"/>
        </w:rPr>
      </w:pPr>
      <w:bookmarkStart w:id="79" w:name="__RefHeading___Toc30079771"/>
      <w:bookmarkEnd w:id="79"/>
      <w:r>
        <w:rPr>
          <w:rFonts w:eastAsia="MS Mincho;ＭＳ 明朝"/>
        </w:rPr>
        <w:t>6.3.2</w:t>
        <w:tab/>
        <w:t>DL synchronization</w:t>
      </w:r>
    </w:p>
    <w:p>
      <w:pPr>
        <w:pStyle w:val="Normal"/>
        <w:rPr/>
      </w:pPr>
      <w:r>
        <w:rPr/>
        <w:t xml:space="preserve">According to the simulation assumptions in Table 6.1.2-1, the performance evaluation on the DL synchronization performance is conducted. The corresponding results from [43], [44], [45], [46], [47] are summarized in [48]. It is observed that for DL initial synchronization, robust performance can be provided by the SSB design in Rel-15 in case of GEO and LEO with beam specific pre-compensation of common frequency shift, e.g., conducted with respect to the spot beam center at network side, respectively. </w:t>
      </w:r>
    </w:p>
    <w:p>
      <w:pPr>
        <w:pStyle w:val="Normal"/>
        <w:rPr/>
      </w:pPr>
      <w:r>
        <w:rPr/>
        <w:t>However, for the LEO without pre-compensation of the frequency offset, additional complexity is needed at UE receiver to achieve robust DL initial synchronization performance based on Rel-15 SSB. No further enhancement on the SSB is needed.</w:t>
      </w:r>
    </w:p>
    <w:p>
      <w:pPr>
        <w:pStyle w:val="Normal"/>
        <w:rPr/>
      </w:pPr>
      <w:r>
        <w:rPr/>
        <w:t>Additionally, w.r.t the performance on the DL timing/frequency tracking, no issues have been identified based on Rel-15/16 NR design. Potential optimization can be further considered in potential normative phase if necessary.</w:t>
      </w:r>
    </w:p>
    <w:p>
      <w:pPr>
        <w:pStyle w:val="Heading3"/>
        <w:rPr>
          <w:rFonts w:eastAsia="MS Mincho;ＭＳ 明朝"/>
        </w:rPr>
      </w:pPr>
      <w:bookmarkStart w:id="80" w:name="__RefHeading___Toc30079772"/>
      <w:bookmarkEnd w:id="80"/>
      <w:r>
        <w:rPr>
          <w:rFonts w:eastAsia="MS Mincho;ＭＳ 明朝"/>
        </w:rPr>
        <w:t>6.3.3</w:t>
        <w:tab/>
        <w:t>Random access</w:t>
      </w:r>
    </w:p>
    <w:p>
      <w:pPr>
        <w:pStyle w:val="Normal"/>
        <w:rPr/>
      </w:pPr>
      <w:r>
        <w:rPr/>
        <w:t>According to the simulation assumptions in Table 6.1.2-2, the performance of Rel-15 PRACH design is verified in several typical scenarios for NTN as listed in Table 6.1.2-3.</w:t>
      </w:r>
    </w:p>
    <w:p>
      <w:pPr>
        <w:pStyle w:val="Normal"/>
        <w:rPr/>
      </w:pPr>
      <w:r>
        <w:rPr/>
        <w:t>Based on the results summarized in [49], [50], it is observed that with assumption on pre-compensation of timing and frequency offset (e.g., if UE knowledge of geo-location of the UE at the requisite level of accuracy is available) at UE side for UL transmission, existing Rel-15 PRACH formats and preamble sequences can be reused. The necessity of additional enhancements, e.g., repetitions and/or larger sub-carrier spacing, to ensure UL coverage can be further discussed in the normative work.</w:t>
      </w:r>
    </w:p>
    <w:p>
      <w:pPr>
        <w:pStyle w:val="Normal"/>
        <w:rPr/>
      </w:pPr>
      <w:r>
        <w:rPr/>
        <w:t>However, in case pre-compensation of timing and frequency offset is not performed at UE side for UL transmission, enhanced PRACH formats and/or preamble sequences should be supported with following options:</w:t>
      </w:r>
    </w:p>
    <w:p>
      <w:pPr>
        <w:pStyle w:val="B1"/>
        <w:rPr/>
      </w:pPr>
      <w:r>
        <w:rPr/>
        <w:t>●</w:t>
      </w:r>
      <w:r>
        <w:rPr/>
        <w:tab/>
        <w:t>Option-1: A single Zadoff-Chu sequence based on larger SCS, repetition number. Additional usage of CP and Ncs can be further determined in normative work [51], [52], [53], [54].</w:t>
      </w:r>
    </w:p>
    <w:p>
      <w:pPr>
        <w:pStyle w:val="B1"/>
        <w:rPr/>
      </w:pPr>
      <w:r>
        <w:rPr/>
        <w:t>●</w:t>
      </w:r>
      <w:r>
        <w:rPr/>
        <w:tab/>
        <w:t>Option-2: A solution based on multiple Zadoff-Chu sequences with different roots [54], [55], [56]</w:t>
      </w:r>
    </w:p>
    <w:p>
      <w:pPr>
        <w:pStyle w:val="B1"/>
        <w:rPr/>
      </w:pPr>
      <w:r>
        <w:rPr/>
        <w:t>●</w:t>
      </w:r>
      <w:r>
        <w:rPr/>
        <w:tab/>
        <w:t>Option-3: Gold/m-sequence as preamble sequence with additional process, e.g., modulation and transform precoding [57], [51]</w:t>
      </w:r>
    </w:p>
    <w:p>
      <w:pPr>
        <w:pStyle w:val="B1"/>
        <w:rPr/>
      </w:pPr>
      <w:r>
        <w:rPr/>
        <w:t>●</w:t>
      </w:r>
      <w:r>
        <w:rPr/>
        <w:tab/>
      </w:r>
      <w:r>
        <w:rPr>
          <w:color w:val="000000"/>
        </w:rPr>
        <w:t>Option-4: A single Zadoff-Chu sequence with combination of scrambling sequence [58],</w:t>
      </w:r>
      <w:r>
        <w:rPr>
          <w:rFonts w:eastAsia="SimSun;宋体" w:cs="SimSun;宋体" w:ascii="SimSun;宋体" w:hAnsi="SimSun;宋体"/>
          <w:color w:val="000000"/>
          <w:lang w:eastAsia="zh-CN"/>
        </w:rPr>
        <w:t xml:space="preserve"> </w:t>
      </w:r>
      <w:r>
        <w:rPr>
          <w:color w:val="000000"/>
        </w:rPr>
        <w:t>[59], [51]</w:t>
      </w:r>
    </w:p>
    <w:p>
      <w:pPr>
        <w:pStyle w:val="Normal"/>
        <w:spacing w:before="120" w:after="0"/>
        <w:rPr/>
      </w:pPr>
      <w:r>
        <w:rPr/>
        <w:t>Further discussions to down select these candidates are needed in the normative work.</w:t>
      </w:r>
    </w:p>
    <w:p>
      <w:pPr>
        <w:pStyle w:val="Heading3"/>
        <w:rPr>
          <w:rFonts w:eastAsia="MS Mincho;ＭＳ 明朝"/>
        </w:rPr>
      </w:pPr>
      <w:bookmarkStart w:id="81" w:name="__RefHeading___Toc30079773"/>
      <w:bookmarkEnd w:id="81"/>
      <w:r>
        <w:rPr>
          <w:rFonts w:eastAsia="MS Mincho;ＭＳ 明朝"/>
        </w:rPr>
        <w:t>6.3.4</w:t>
        <w:tab/>
        <w:t>Maintenance for UL timing advance and frequency synchronization</w:t>
      </w:r>
    </w:p>
    <w:p>
      <w:pPr>
        <w:pStyle w:val="Normal"/>
        <w:rPr/>
      </w:pPr>
      <w:r>
        <w:rPr/>
        <w:t xml:space="preserve">With consideration on the larger cell coverage, long round trip time (RTT) and high Doppler, enhancements are considered to ensure the performance for timing and frequency synchronization for UL transmission. </w:t>
      </w:r>
    </w:p>
    <w:p>
      <w:pPr>
        <w:pStyle w:val="TH"/>
        <w:rPr>
          <w:lang w:eastAsia="zh-CN"/>
        </w:rPr>
      </w:pPr>
      <w:r>
        <w:rPr>
          <w:lang w:eastAsia="zh-CN"/>
        </w:rPr>
        <w:drawing>
          <wp:inline distT="0" distB="0" distL="0" distR="0">
            <wp:extent cx="5880100" cy="2349500"/>
            <wp:effectExtent l="0" t="0" r="0" b="0"/>
            <wp:docPr id="11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1" descr=""/>
                    <pic:cNvPicPr>
                      <a:picLocks noChangeAspect="1" noChangeArrowheads="1"/>
                    </pic:cNvPicPr>
                  </pic:nvPicPr>
                  <pic:blipFill>
                    <a:blip r:embed="rId157"/>
                    <a:srcRect l="-4" t="-9" r="-4" b="-9"/>
                    <a:stretch>
                      <a:fillRect/>
                    </a:stretch>
                  </pic:blipFill>
                  <pic:spPr bwMode="auto">
                    <a:xfrm>
                      <a:off x="0" y="0"/>
                      <a:ext cx="5880100" cy="2349500"/>
                    </a:xfrm>
                    <a:prstGeom prst="rect">
                      <a:avLst/>
                    </a:prstGeom>
                  </pic:spPr>
                </pic:pic>
              </a:graphicData>
            </a:graphic>
          </wp:inline>
        </w:drawing>
      </w:r>
    </w:p>
    <w:p>
      <w:pPr>
        <w:pStyle w:val="TF"/>
        <w:rPr/>
      </w:pPr>
      <w:r>
        <w:rPr/>
        <w:t>Figure 6.3</w:t>
      </w:r>
      <w:r>
        <w:rPr>
          <w:rFonts w:eastAsia="Microsoft YaHei" w:cs="Microsoft YaHei" w:ascii="Microsoft YaHei" w:hAnsi="Microsoft YaHei"/>
          <w:lang w:eastAsia="zh-CN"/>
        </w:rPr>
        <w:t>.</w:t>
      </w:r>
      <w:r>
        <w:rPr/>
        <w:t xml:space="preserve">4-1: Illustration of the TA components in NTN (For simplicity, TA offset </w:t>
      </w:r>
      <w:r>
        <w:fldChar w:fldCharType="begin"/>
      </w:r>
      <w:r>
        <w:rPr>
          <w:position w:val="-8"/>
        </w:rPr>
        <w:instrText xml:space="preserve"> QUOTE _x0001_ </w:instrText>
      </w:r>
      <w:r>
        <w:rPr>
          <w:position w:val="-8"/>
        </w:rPr>
      </w:r>
      <w:r>
        <w:rPr>
          <w:position w:val="-8"/>
        </w:rPr>
        <w:fldChar w:fldCharType="separate"/>
      </w:r>
      <w:r>
        <w:rPr>
          <w:position w:val="-8"/>
        </w:rPr>
      </w:r>
      <w:r>
        <w:rPr>
          <w:position w:val="-8"/>
        </w:rPr>
        <w:drawing>
          <wp:inline distT="0" distB="0" distL="0" distR="0">
            <wp:extent cx="487680" cy="175260"/>
            <wp:effectExtent l="0" t="0" r="0" b="0"/>
            <wp:docPr id="115" name="Image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134" descr=""/>
                    <pic:cNvPicPr>
                      <a:picLocks noChangeAspect="1" noChangeArrowheads="1"/>
                    </pic:cNvPicPr>
                  </pic:nvPicPr>
                  <pic:blipFill>
                    <a:blip r:embed="rId158"/>
                    <a:srcRect l="-74" t="-206" r="-74" b="-206"/>
                    <a:stretch>
                      <a:fillRect/>
                    </a:stretch>
                  </pic:blipFill>
                  <pic:spPr bwMode="auto">
                    <a:xfrm>
                      <a:off x="0" y="0"/>
                      <a:ext cx="487680" cy="175260"/>
                    </a:xfrm>
                    <a:prstGeom prst="rect">
                      <a:avLst/>
                    </a:prstGeom>
                  </pic:spPr>
                </pic:pic>
              </a:graphicData>
            </a:graphic>
          </wp:inline>
        </w:drawing>
      </w:r>
      <w:r>
        <w:rPr>
          <w:position w:val="-8"/>
        </w:rPr>
      </w:r>
      <w:r>
        <w:rPr>
          <w:position w:val="-8"/>
        </w:rPr>
        <w:fldChar w:fldCharType="end"/>
      </w:r>
      <w:r>
        <w:rPr/>
        <w:t xml:space="preserve"> is not plotted.)</w:t>
      </w:r>
    </w:p>
    <w:p>
      <w:pPr>
        <w:pStyle w:val="Normal"/>
        <w:rPr/>
      </w:pPr>
      <w:r>
        <w:rPr/>
        <w:t>For the timing advance (TA) in the initial access and the subsequent TA maintenance, the following solutions are identified with an illustration of the definition of terminology given in Figure 6.3</w:t>
      </w:r>
      <w:r>
        <w:rPr>
          <w:rFonts w:eastAsia="Microsoft YaHei" w:cs="Microsoft YaHei" w:ascii="Microsoft YaHei" w:hAnsi="Microsoft YaHei"/>
          <w:lang w:eastAsia="zh-CN"/>
        </w:rPr>
        <w:t>.</w:t>
      </w:r>
      <w:r>
        <w:rPr/>
        <w:t>4-1:</w:t>
      </w:r>
    </w:p>
    <w:p>
      <w:pPr>
        <w:pStyle w:val="B1"/>
        <w:rPr/>
      </w:pPr>
      <w:r>
        <w:rPr/>
        <w:t>●</w:t>
      </w:r>
      <w:r>
        <w:rPr/>
        <w:tab/>
        <w:t xml:space="preserve">Option 1: Autonomous acquisition of the TA at UE with UE known location and satellite ephemeris. </w:t>
      </w:r>
    </w:p>
    <w:p>
      <w:pPr>
        <w:pStyle w:val="Normal"/>
        <w:spacing w:before="120" w:after="0"/>
        <w:ind w:left="501" w:hanging="0"/>
        <w:rPr/>
      </w:pPr>
      <w:r>
        <w:rPr/>
        <w:t xml:space="preserve">In this way, the required TA value for UL transmission including PRACH can be calculated by the UE. The corresponding adjustment can be done, either with UE-specific differential TA or full TA (consisting of UE specific differential TA and common TA). </w:t>
      </w:r>
    </w:p>
    <w:p>
      <w:pPr>
        <w:pStyle w:val="Normal"/>
        <w:spacing w:before="120" w:after="0"/>
        <w:ind w:left="501" w:hanging="0"/>
        <w:rPr/>
      </w:pPr>
      <w:r>
        <w:rPr/>
        <w:t xml:space="preserve">W.r.t the full TA compensation at the UE </w:t>
      </w:r>
      <w:r>
        <w:rPr>
          <w:color w:val="000000"/>
        </w:rPr>
        <w:t>side, both the alignment on the UL timing among UEs and DL and UL frame timing at network side can be achieved. However, in case of satellite with transparent payload, further discussion on how to handle the impact introduced by feeder link will be conducted in normative work. Additional needs for the network to manage the timing offset between the DL and UL frame timing can be considered, if impacts introduced by feeder link is not compensated by UE in corresponding compensation.</w:t>
      </w:r>
    </w:p>
    <w:p>
      <w:pPr>
        <w:pStyle w:val="Normal"/>
        <w:spacing w:before="120" w:after="0"/>
        <w:ind w:left="501" w:hanging="0"/>
        <w:rPr/>
      </w:pPr>
      <w:r>
        <w:rPr/>
        <w:t>W.r.t the UE specific differential TA only, additional indication on a single reference point should be signalled to UEs per beam/cell for achieving the UL timing alignment among UEs within the coverage of the same beam/cell. Timing offset between DL and UL frame timing at the network side should also be managed by the network regardless of the satellite payload type.</w:t>
      </w:r>
    </w:p>
    <w:p>
      <w:pPr>
        <w:pStyle w:val="Normal"/>
        <w:spacing w:before="120" w:after="0"/>
        <w:ind w:left="501" w:hanging="0"/>
        <w:rPr/>
      </w:pPr>
      <w:r>
        <w:rPr/>
        <w:t>With concern on the accuracy on the self-calculated TA value at the UE side, additional TA signalling from network to UE for TA refinement, e.g., during initial access and/or TA maintenance, can be determined in the normative work.</w:t>
      </w:r>
    </w:p>
    <w:p>
      <w:pPr>
        <w:pStyle w:val="B1"/>
        <w:rPr/>
      </w:pPr>
      <w:r>
        <w:rPr/>
        <w:t>●</w:t>
      </w:r>
      <w:r>
        <w:rPr/>
        <w:tab/>
        <w:t>Option 2: Timing advanced adjustment based on network indication</w:t>
      </w:r>
    </w:p>
    <w:p>
      <w:pPr>
        <w:pStyle w:val="Normal"/>
        <w:spacing w:before="120" w:after="0"/>
        <w:ind w:left="501" w:hanging="0"/>
        <w:rPr/>
      </w:pPr>
      <w:r>
        <w:rPr/>
        <w:t>In this way, the common TA, which refers to the common component of propagation delay shared by all UEs within the coverage of same satellite beam/cell, is broadcasted by the network per satellite beam/cell. The calculation of this common TA is conducted by the network with assumption on at least a single reference point per satellite beam/cell.</w:t>
      </w:r>
    </w:p>
    <w:p>
      <w:pPr>
        <w:pStyle w:val="Normal"/>
        <w:spacing w:before="120" w:after="0"/>
        <w:ind w:left="501" w:hanging="0"/>
        <w:rPr/>
      </w:pPr>
      <w:r>
        <w:rPr/>
        <w:t xml:space="preserve">The indication for UE-specific differential TA from network as the Rel-15 TA mechanism is also needed. For satisfying the larger coverage of NTN, extension of value range for TA indication in RAR, either explicitly or implicitly, is identified. Whether to support negative TA value in corresponding indication will be determined in the normative phase. </w:t>
      </w:r>
    </w:p>
    <w:p>
      <w:pPr>
        <w:pStyle w:val="Normal"/>
        <w:spacing w:before="120" w:after="0"/>
        <w:ind w:left="501" w:hanging="0"/>
        <w:rPr/>
      </w:pPr>
      <w:r>
        <w:rPr/>
        <w:t>Moreover, indication of timing drift rate, from the network to UE, is also supported to enable the TA adjustment at UE side.</w:t>
      </w:r>
    </w:p>
    <w:p>
      <w:pPr>
        <w:pStyle w:val="Normal"/>
        <w:rPr/>
      </w:pPr>
      <w:r>
        <w:rPr/>
        <w:t>For calculation of common TA in the above two options, single reference point per beam is considered as the baseline. Whether and how to support the multiple reference points can be further discussed in the normative work.</w:t>
      </w:r>
    </w:p>
    <w:p>
      <w:pPr>
        <w:pStyle w:val="Normal"/>
        <w:spacing w:before="120" w:after="180"/>
        <w:rPr/>
      </w:pPr>
      <w:r>
        <w:rPr/>
        <w:t>For the UL frequency compensation, at least for LEO system, the following solutions are identified with consideration on the beam specific post-compensation of common frequency offset at the network side:</w:t>
      </w:r>
    </w:p>
    <w:p>
      <w:pPr>
        <w:pStyle w:val="B1"/>
        <w:rPr/>
      </w:pPr>
      <w:r>
        <w:rPr/>
        <w:t>●</w:t>
      </w:r>
      <w:r>
        <w:rPr/>
        <w:tab/>
        <w:t>Option-1: Both the estimation and pre-compensation of UE-specific frequency offset are conducted at the UE side. The acquisition of this value can be done by utilizing DL reference signals</w:t>
      </w:r>
      <w:r>
        <w:rPr>
          <w:rFonts w:eastAsia="SimSun;宋体" w:cs="SimSun;宋体" w:ascii="SimSun;宋体" w:hAnsi="SimSun;宋体"/>
          <w:lang w:eastAsia="zh-CN"/>
        </w:rPr>
        <w:t>,</w:t>
      </w:r>
      <w:r>
        <w:rPr/>
        <w:t xml:space="preserve"> UE location and satellite ephemeris.</w:t>
      </w:r>
    </w:p>
    <w:p>
      <w:pPr>
        <w:pStyle w:val="B1"/>
        <w:rPr/>
      </w:pPr>
      <w:r>
        <w:rPr/>
        <w:t>●</w:t>
      </w:r>
      <w:r>
        <w:rPr/>
        <w:tab/>
        <w:t>Option-2: The required frequency offset for UL frequency compensation at least in LEO systems is indicated by the network to UE. The acquisition on this value can be done at the network side with detection of UL signals, e.g., preamble.</w:t>
      </w:r>
    </w:p>
    <w:p>
      <w:pPr>
        <w:pStyle w:val="Normal"/>
        <w:spacing w:before="120" w:after="180"/>
        <w:rPr/>
      </w:pPr>
      <w:r>
        <w:rPr/>
        <w:t xml:space="preserve">Indication of compensated frequency offset values by the network is also supported in case that compensation of the frequency offset is conducted by the network in the uplink and/or the downlink respectively. However, indication of Doppler drift rate is not necessary. </w:t>
      </w:r>
    </w:p>
    <w:p>
      <w:pPr>
        <w:pStyle w:val="Normal"/>
        <w:spacing w:before="120" w:after="180"/>
        <w:rPr/>
      </w:pPr>
      <w:r>
        <w:rPr/>
        <w:t>The detailed signalling design for the above enhancements will be determined in the normative work.</w:t>
      </w:r>
      <w:r>
        <w:rPr>
          <w:rFonts w:eastAsia="SimSun;宋体"/>
        </w:rPr>
        <w:t xml:space="preserve"> </w:t>
      </w:r>
    </w:p>
    <w:p>
      <w:pPr>
        <w:pStyle w:val="Heading2"/>
        <w:rPr/>
      </w:pPr>
      <w:bookmarkStart w:id="82" w:name="__RefHeading___Toc30079774"/>
      <w:bookmarkEnd w:id="82"/>
      <w:r>
        <w:rPr/>
        <w:t>6.4</w:t>
        <w:tab/>
        <w:t>More delay-tolerant re-transmission mechanisms</w:t>
      </w:r>
    </w:p>
    <w:p>
      <w:pPr>
        <w:pStyle w:val="Normal"/>
        <w:rPr>
          <w:rFonts w:eastAsia="Calibri"/>
        </w:rPr>
      </w:pPr>
      <w:r>
        <w:rPr>
          <w:rFonts w:eastAsia="Calibri"/>
        </w:rPr>
        <w:t>Two main aspects of more delay-tolerant re-transmission mechanisms have been studied</w:t>
      </w:r>
    </w:p>
    <w:p>
      <w:pPr>
        <w:pStyle w:val="B1"/>
        <w:rPr>
          <w:rFonts w:eastAsia="Calibri"/>
        </w:rPr>
      </w:pPr>
      <w:r>
        <w:rPr/>
        <w:t>●</w:t>
      </w:r>
      <w:r>
        <w:rPr/>
        <w:tab/>
      </w:r>
      <w:r>
        <w:rPr>
          <w:rFonts w:eastAsia="Calibri"/>
        </w:rPr>
        <w:t>Disabling of HARQ in NR NTN</w:t>
      </w:r>
    </w:p>
    <w:p>
      <w:pPr>
        <w:pStyle w:val="B1"/>
        <w:rPr/>
      </w:pPr>
      <w:r>
        <w:rPr/>
        <w:t>●</w:t>
      </w:r>
      <w:r>
        <w:rPr/>
        <w:tab/>
      </w:r>
      <w:r>
        <w:rPr>
          <w:rFonts w:eastAsia="Calibri"/>
        </w:rPr>
        <w:t>HARQ optimization in NR-NTN</w:t>
      </w:r>
    </w:p>
    <w:p>
      <w:pPr>
        <w:pStyle w:val="Normal"/>
        <w:rPr/>
      </w:pPr>
      <w:r>
        <w:rPr>
          <w:rFonts w:eastAsia="Calibri"/>
        </w:rPr>
        <w:t>HARQ Round Trip Time in NR is of the order of several milliseconds. The propagation delays in NTN are much longer, ranging from several milliseconds to hundreds of milliseconds depending on the satellite orbit. The HARQ RTT can be much longer in NTN. It was identified early in the study phase that there would be a need to discuss potential impact and solutions on HARQ procedure. RAN1 has focussed on physical layer aspects while RAN2 has focused on MAC layer aspects.</w:t>
      </w:r>
    </w:p>
    <w:p>
      <w:pPr>
        <w:pStyle w:val="Heading3"/>
        <w:rPr/>
      </w:pPr>
      <w:bookmarkStart w:id="83" w:name="__RefHeading___Toc30079775"/>
      <w:bookmarkEnd w:id="83"/>
      <w:r>
        <w:rPr/>
        <w:t>6.4.1</w:t>
        <w:tab/>
        <w:t>Disabling of HARQ in NR NTN</w:t>
      </w:r>
    </w:p>
    <w:p>
      <w:pPr>
        <w:pStyle w:val="Normal"/>
        <w:rPr/>
      </w:pPr>
      <w:r>
        <w:rPr>
          <w:rFonts w:eastAsia="Calibri"/>
        </w:rPr>
        <w:t>RAN2 made recommendation in Section 7.2.1.4 HARQ. It was discussed that when UL HARQ feedback is disabled, there could be issues if (i) MAC CE and RRC signalling are not received by UE, or (ii) DL packets not correctly received by UE for a long period of time without gNB knowing it.</w:t>
      </w:r>
    </w:p>
    <w:p>
      <w:pPr>
        <w:pStyle w:val="Normal"/>
        <w:rPr/>
      </w:pPr>
      <w:r>
        <w:rPr>
          <w:rFonts w:eastAsia="Calibri"/>
        </w:rPr>
        <w:t>The following were discussed without convergence on the necessity of introducing such solutions for NTN when HARQ feedback is disabled</w:t>
      </w:r>
    </w:p>
    <w:p>
      <w:pPr>
        <w:pStyle w:val="B1"/>
        <w:rPr>
          <w:rFonts w:eastAsia="Calibri"/>
        </w:rPr>
      </w:pPr>
      <w:r>
        <w:rPr/>
        <w:t>●</w:t>
      </w:r>
      <w:r>
        <w:rPr/>
        <w:tab/>
      </w:r>
      <w:r>
        <w:rPr>
          <w:rFonts w:eastAsia="Calibri"/>
        </w:rPr>
        <w:t>Indicate HARQ disabling via DCI in new/re-interpreted field [60], [61]</w:t>
      </w:r>
    </w:p>
    <w:p>
      <w:pPr>
        <w:pStyle w:val="B1"/>
        <w:rPr>
          <w:rFonts w:eastAsia="Calibri"/>
        </w:rPr>
      </w:pPr>
      <w:r>
        <w:rPr/>
        <w:t>●</w:t>
      </w:r>
      <w:r>
        <w:rPr/>
        <w:tab/>
      </w:r>
      <w:r>
        <w:rPr>
          <w:rFonts w:eastAsia="Calibri"/>
        </w:rPr>
        <w:t>New UCI feedback for reporting DL transmission disruption and or requesting DL scheduling changes [62], [63]</w:t>
      </w:r>
    </w:p>
    <w:p>
      <w:pPr>
        <w:pStyle w:val="Normal"/>
        <w:rPr/>
      </w:pPr>
      <w:r>
        <w:rPr>
          <w:rFonts w:eastAsia="Calibri"/>
        </w:rPr>
        <w:t xml:space="preserve">The following possible enhancements for slot-aggregation or blind repetitions were considered. There is no convergence on the necessity of introducing such enhancements for NTN. </w:t>
      </w:r>
    </w:p>
    <w:p>
      <w:pPr>
        <w:pStyle w:val="B1"/>
        <w:rPr>
          <w:rFonts w:eastAsia="Calibri"/>
        </w:rPr>
      </w:pPr>
      <w:r>
        <w:rPr/>
        <w:t>●</w:t>
      </w:r>
      <w:r>
        <w:rPr/>
        <w:tab/>
      </w:r>
      <w:r>
        <w:rPr>
          <w:rFonts w:eastAsia="Calibri"/>
        </w:rPr>
        <w:t>Greater than 8 slot-aggregation [64]</w:t>
      </w:r>
    </w:p>
    <w:p>
      <w:pPr>
        <w:pStyle w:val="B1"/>
        <w:rPr/>
      </w:pPr>
      <w:r>
        <w:rPr/>
        <w:t>●</w:t>
      </w:r>
      <w:r>
        <w:rPr/>
        <w:tab/>
      </w:r>
      <w:r>
        <w:rPr>
          <w:rFonts w:eastAsia="Calibri"/>
        </w:rPr>
        <w:t>Time-interleaved slot aggregation [65]</w:t>
      </w:r>
    </w:p>
    <w:p>
      <w:pPr>
        <w:pStyle w:val="B1"/>
        <w:rPr/>
      </w:pPr>
      <w:r>
        <w:rPr/>
        <w:t>●</w:t>
      </w:r>
      <w:r>
        <w:rPr/>
        <w:tab/>
      </w:r>
      <w:r>
        <w:rPr>
          <w:rFonts w:eastAsia="Calibri"/>
        </w:rPr>
        <w:t>New MCS table [66]</w:t>
      </w:r>
    </w:p>
    <w:p>
      <w:pPr>
        <w:pStyle w:val="Heading3"/>
        <w:rPr/>
      </w:pPr>
      <w:bookmarkStart w:id="84" w:name="__RefHeading___Toc30079776"/>
      <w:bookmarkEnd w:id="84"/>
      <w:r>
        <w:rPr/>
        <w:t>6.4.2</w:t>
        <w:tab/>
        <w:t>HARQ Optimization for NR NTN</w:t>
      </w:r>
    </w:p>
    <w:p>
      <w:pPr>
        <w:pStyle w:val="Normal"/>
        <w:rPr>
          <w:rFonts w:eastAsia="Calibri"/>
        </w:rPr>
      </w:pPr>
      <w:r>
        <w:rPr>
          <w:rFonts w:eastAsia="Calibri"/>
        </w:rPr>
        <w:t xml:space="preserve">Solutions to avoid reduction in peak data rates in NTN were discussed. One solution is to increase the number of HARQ processes to match the longer satellite round trip delay to avoid stop-and-wait in HARQ procedure. Another solution is to disable UL HARQ feedback to avoid stop-and-wait in HARQ procedure and rely on RLC ARQ for reliability. The throughput performance for both types of solutions was evaluated at link level and system level by several contributing companies. </w:t>
      </w:r>
    </w:p>
    <w:p>
      <w:pPr>
        <w:pStyle w:val="Normal"/>
        <w:rPr/>
      </w:pPr>
      <w:r>
        <w:rPr>
          <w:rFonts w:eastAsia="Calibri"/>
        </w:rPr>
        <w:t>The observations from the evaluations performed on the effect of the number of HARQ processes on performance are summarized as follows:</w:t>
      </w:r>
    </w:p>
    <w:p>
      <w:pPr>
        <w:pStyle w:val="B1"/>
        <w:rPr>
          <w:rFonts w:eastAsia="Calibri"/>
        </w:rPr>
      </w:pPr>
      <w:r>
        <w:rPr/>
        <w:t>●</w:t>
      </w:r>
      <w:r>
        <w:rPr/>
        <w:tab/>
      </w:r>
      <w:r>
        <w:rPr>
          <w:rFonts w:eastAsia="Calibri"/>
        </w:rPr>
        <w:t>Three sources [72][64][70] provided link-level simulations of throughput versus SNR with the following observations:</w:t>
      </w:r>
    </w:p>
    <w:p>
      <w:pPr>
        <w:pStyle w:val="B2"/>
        <w:rPr>
          <w:rFonts w:eastAsia="Calibri"/>
        </w:rPr>
      </w:pPr>
      <w:r>
        <w:rPr>
          <w:rFonts w:eastAsia="Calibri"/>
        </w:rPr>
        <w:t>-</w:t>
        <w:tab/>
        <w:t xml:space="preserve">One source simulated with a TDL-D suburban channel with elevation angle of 30 degrees with BLER target of 1% for RLC ARQ with 16 HARQ processes, and BLER targets 1% and 10% with 32/64/128/256 HARQ processes. There was no observable gain in throughput with increased number of HARQ processes compared to RLC layer re-transmission with RTT in {32, 64, 128, 256} ms. </w:t>
      </w:r>
    </w:p>
    <w:p>
      <w:pPr>
        <w:pStyle w:val="B2"/>
        <w:rPr/>
      </w:pPr>
      <w:r>
        <w:rPr>
          <w:rFonts w:eastAsia="Calibri"/>
        </w:rPr>
        <w:t>-</w:t>
        <w:tab/>
        <w:t xml:space="preserve">One source simulated with a TDL-D suburban channel with elevation angle of 30 degrees with BLER targets of 0.1% for RLC ARQ with 16 HARQ processes, and BLER targets 1% and 10% with 32 HARQ processes. An average throughput gain of 10% was observed with 32 HARQ processes compared to RLC ARQ with 16 HARQ processes with RTT = 32 ms. </w:t>
      </w:r>
    </w:p>
    <w:p>
      <w:pPr>
        <w:pStyle w:val="B2"/>
        <w:rPr/>
      </w:pPr>
      <w:r>
        <w:rPr>
          <w:rFonts w:eastAsia="Calibri"/>
        </w:rPr>
        <w:t>-</w:t>
        <w:tab/>
        <w:t xml:space="preserve">One source provides the simulation results in following cases with RTT = 32 ms, e.g., assuming BLER targets at 1% for RLC ARQ with 16 HARQ processes, BLER targets 1% and 10% with 32 HARQ processes. There is no observable gain in throughput with 32 HARQ processes compared to RLC ARQ with 16 HARQ processes in case that channel is assumed as TDL-D with delay spread/ K-factor taken from system channel model in suburban scenario with elevation angle 30. Performance gain can be observed with other channels, especially, up to 12.5% spectral efficiency gain is achieved in case that channel is assumed as TDL-A in suburban with 30° elevation angle. Moreover, simulation based on the simulation with consideration on other scheduling operations: (i) additional MCS offset, (ii) MCS table based on lower efficiency (iii) slot aggregation with different BLER targets are conducted. Significant gain can be observed with enlarging the HARQ process number. </w:t>
      </w:r>
    </w:p>
    <w:p>
      <w:pPr>
        <w:pStyle w:val="B1"/>
        <w:rPr>
          <w:rFonts w:eastAsia="Calibri"/>
        </w:rPr>
      </w:pPr>
      <w:r>
        <w:rPr/>
        <w:t>●</w:t>
      </w:r>
      <w:r>
        <w:rPr/>
        <w:tab/>
      </w:r>
      <w:r>
        <w:rPr>
          <w:rFonts w:eastAsia="Calibri"/>
        </w:rPr>
        <w:t>One source [73] provided system level simulations for LEO=1200 km with 20% resource utilisation, 16 and 32 HARQ processes, 15 and 20 UEs per cell, proportional fair scheduling, and no frequency re-use. The spectral efficiency gain per user with 32 HARQ processes compared to 16 HARQ processes depends on the number of UEs. With 15 UEs per beam, an average spectral efficiency gain of 12% at 50% per centile is observed. With 20 UEs per cell there is no observable gain.</w:t>
      </w:r>
    </w:p>
    <w:p>
      <w:pPr>
        <w:pStyle w:val="Normal"/>
        <w:rPr>
          <w:rFonts w:eastAsia="Calibri"/>
        </w:rPr>
      </w:pPr>
      <w:r>
        <w:rPr>
          <w:rFonts w:eastAsia="Calibri"/>
        </w:rPr>
      </w:r>
    </w:p>
    <w:p>
      <w:pPr>
        <w:pStyle w:val="Normal"/>
        <w:rPr/>
      </w:pPr>
      <w:r>
        <w:rPr>
          <w:rFonts w:eastAsia="Calibri"/>
        </w:rPr>
        <w:t xml:space="preserve">The following options were considered with no convergence on which option to choose: </w:t>
      </w:r>
    </w:p>
    <w:p>
      <w:pPr>
        <w:pStyle w:val="B1"/>
        <w:rPr>
          <w:rFonts w:eastAsia="Calibri"/>
        </w:rPr>
      </w:pPr>
      <w:r>
        <w:rPr/>
        <w:t>●</w:t>
      </w:r>
      <w:r>
        <w:rPr/>
        <w:tab/>
      </w:r>
      <w:r>
        <w:rPr>
          <w:rFonts w:eastAsia="Calibri"/>
        </w:rPr>
        <w:t xml:space="preserve">Option 1: Keep 16 HARQ process IDs and rely on RLC ARQ for HARQ processes with UL HARQ feedback disabled via RRC </w:t>
      </w:r>
    </w:p>
    <w:p>
      <w:pPr>
        <w:pStyle w:val="B1"/>
        <w:rPr/>
      </w:pPr>
      <w:r>
        <w:rPr/>
        <w:t>●</w:t>
      </w:r>
      <w:r>
        <w:rPr/>
        <w:tab/>
      </w:r>
      <w:r>
        <w:rPr>
          <w:rFonts w:eastAsia="Calibri"/>
        </w:rPr>
        <w:t>Option 2: Greater than 16 HARQ process IDs with UL HARQ feedback enabled via RRC with following consideration</w:t>
      </w:r>
    </w:p>
    <w:p>
      <w:pPr>
        <w:pStyle w:val="B2"/>
        <w:rPr>
          <w:rFonts w:eastAsia="Calibri"/>
        </w:rPr>
      </w:pPr>
      <w:r>
        <w:rPr>
          <w:rFonts w:eastAsia="Calibri"/>
        </w:rPr>
        <w:t>-</w:t>
        <w:tab/>
        <w:t xml:space="preserve">UE capability if greater than 16 HARQ process IDs </w:t>
      </w:r>
    </w:p>
    <w:p>
      <w:pPr>
        <w:pStyle w:val="B2"/>
        <w:rPr/>
      </w:pPr>
      <w:r>
        <w:rPr>
          <w:rFonts w:eastAsia="Calibri"/>
        </w:rPr>
        <w:t>-</w:t>
        <w:tab/>
        <w:t xml:space="preserve">Keep 4-bit HARQ process ID field in DCI </w:t>
      </w:r>
    </w:p>
    <w:p>
      <w:pPr>
        <w:pStyle w:val="Normal"/>
        <w:rPr>
          <w:rFonts w:eastAsia="Calibri"/>
        </w:rPr>
      </w:pPr>
      <w:r>
        <w:rPr>
          <w:rFonts w:eastAsia="Calibri"/>
        </w:rPr>
        <w:t>The following solutions were considered for greater than 16 HARQ processes keeping the 4-bit HARQ process ID field in DCI:</w:t>
      </w:r>
    </w:p>
    <w:p>
      <w:pPr>
        <w:pStyle w:val="B1"/>
        <w:rPr>
          <w:rFonts w:eastAsia="Calibri"/>
        </w:rPr>
      </w:pPr>
      <w:r>
        <w:rPr/>
        <w:t>●</w:t>
      </w:r>
      <w:r>
        <w:rPr/>
        <w:tab/>
      </w:r>
      <w:r>
        <w:rPr>
          <w:rFonts w:eastAsia="Calibri"/>
        </w:rPr>
        <w:t>Slot number based [62], [67], [68], [60], [69]</w:t>
      </w:r>
    </w:p>
    <w:p>
      <w:pPr>
        <w:pStyle w:val="B1"/>
        <w:rPr/>
      </w:pPr>
      <w:r>
        <w:rPr/>
        <w:t>●</w:t>
      </w:r>
      <w:r>
        <w:rPr/>
        <w:tab/>
      </w:r>
      <w:r>
        <w:rPr>
          <w:rFonts w:eastAsia="Calibri"/>
        </w:rPr>
        <w:t>Virtual process ID based with HARQ re-transmission timing restrictions [61]</w:t>
      </w:r>
    </w:p>
    <w:p>
      <w:pPr>
        <w:pStyle w:val="B1"/>
        <w:rPr/>
      </w:pPr>
      <w:r>
        <w:rPr/>
        <w:t>●</w:t>
      </w:r>
      <w:r>
        <w:rPr/>
        <w:tab/>
      </w:r>
      <w:r>
        <w:rPr>
          <w:rFonts w:eastAsia="Calibri"/>
        </w:rPr>
        <w:t>Reuse HARQ process ID within RTD (time window) [69]</w:t>
      </w:r>
    </w:p>
    <w:p>
      <w:pPr>
        <w:pStyle w:val="B1"/>
        <w:rPr/>
      </w:pPr>
      <w:r>
        <w:rPr/>
        <w:t>●</w:t>
      </w:r>
      <w:r>
        <w:rPr/>
        <w:tab/>
      </w:r>
      <w:r>
        <w:rPr>
          <w:rFonts w:eastAsia="Calibri"/>
        </w:rPr>
        <w:t>Re-interpretation of existing DCI fields with assistance information from higher layers [70]</w:t>
      </w:r>
    </w:p>
    <w:p>
      <w:pPr>
        <w:pStyle w:val="Normal"/>
        <w:rPr/>
      </w:pPr>
      <w:r>
        <w:rPr>
          <w:rFonts w:eastAsia="Calibri"/>
        </w:rPr>
        <w:t>One source also considered solutions where the HARQ process ID field is increased beyond 4 bits [65]</w:t>
      </w:r>
    </w:p>
    <w:p>
      <w:pPr>
        <w:pStyle w:val="Normal"/>
        <w:rPr>
          <w:rFonts w:eastAsia="Calibri"/>
        </w:rPr>
      </w:pPr>
      <w:r>
        <w:rPr>
          <w:rFonts w:eastAsia="Calibri"/>
        </w:rPr>
        <w:t xml:space="preserve">With regards to HARQ enhancements for soft buffer management and stop-and-wait time reduction, the following options were considered with no convergence on which, if any, of the options, to choose: </w:t>
      </w:r>
    </w:p>
    <w:p>
      <w:pPr>
        <w:pStyle w:val="B1"/>
        <w:rPr>
          <w:rFonts w:eastAsia="Calibri"/>
        </w:rPr>
      </w:pPr>
      <w:r>
        <w:rPr/>
        <w:t>●</w:t>
      </w:r>
      <w:r>
        <w:rPr/>
        <w:tab/>
      </w:r>
      <w:r>
        <w:rPr>
          <w:rFonts w:eastAsia="Calibri"/>
        </w:rPr>
        <w:t>Option 1: Pre-active/pre-emptive HARQ to reduce stop-and-wait time [71], [66]</w:t>
      </w:r>
    </w:p>
    <w:p>
      <w:pPr>
        <w:pStyle w:val="B1"/>
        <w:rPr/>
      </w:pPr>
      <w:r>
        <w:rPr/>
        <w:t>●</w:t>
      </w:r>
      <w:r>
        <w:rPr/>
        <w:tab/>
      </w:r>
      <w:r>
        <w:rPr>
          <w:rFonts w:eastAsia="Calibri"/>
        </w:rPr>
        <w:t>Option 2: Enabling / disabling of HARQ buffer usage configurable on a per UE and per HARQ process [67], [64], [69]</w:t>
      </w:r>
    </w:p>
    <w:p>
      <w:pPr>
        <w:pStyle w:val="B1"/>
        <w:rPr/>
      </w:pPr>
      <w:r>
        <w:rPr/>
        <w:t>●</w:t>
      </w:r>
      <w:r>
        <w:rPr/>
        <w:tab/>
      </w:r>
      <w:r>
        <w:rPr>
          <w:rFonts w:eastAsia="Calibri"/>
        </w:rPr>
        <w:t>Option 3: HARQ buffer status report from the UE [67]</w:t>
      </w:r>
    </w:p>
    <w:p>
      <w:pPr>
        <w:pStyle w:val="Normal"/>
        <w:rPr>
          <w:rFonts w:eastAsia="Calibri"/>
        </w:rPr>
      </w:pPr>
      <w:r>
        <w:rPr>
          <w:rFonts w:eastAsia="Calibri"/>
        </w:rPr>
        <w:t>The number of HARQ processes with additional considerations for HARQ feedback, HARQ buffer size, RLC feedback, and RLC ARQ buffer size should be discussed further when specifications are developed.</w:t>
      </w:r>
      <w:r>
        <w:br w:type="page"/>
      </w:r>
    </w:p>
    <w:p>
      <w:pPr>
        <w:pStyle w:val="Heading1"/>
        <w:ind w:left="1134" w:hanging="1134"/>
        <w:rPr/>
      </w:pPr>
      <w:bookmarkStart w:id="85" w:name="__RefHeading___Toc30079777"/>
      <w:bookmarkEnd w:id="85"/>
      <w:r>
        <w:rPr/>
        <w:t>7</w:t>
        <w:tab/>
        <w:t>Radio protocol issues and related solutions</w:t>
      </w:r>
    </w:p>
    <w:p>
      <w:pPr>
        <w:pStyle w:val="Heading2"/>
        <w:rPr/>
      </w:pPr>
      <w:bookmarkStart w:id="86" w:name="__RefHeading___Toc30079778"/>
      <w:bookmarkEnd w:id="86"/>
      <w:r>
        <w:rPr/>
        <w:t>7.1</w:t>
        <w:tab/>
        <w:t>Requirements and key issues</w:t>
      </w:r>
    </w:p>
    <w:p>
      <w:pPr>
        <w:pStyle w:val="Heading3"/>
        <w:rPr/>
      </w:pPr>
      <w:bookmarkStart w:id="87" w:name="__RefHeading___Toc30079779"/>
      <w:bookmarkEnd w:id="87"/>
      <w:r>
        <w:rPr/>
        <w:t>7.1.1</w:t>
        <w:tab/>
        <w:t>Delay</w:t>
      </w:r>
    </w:p>
    <w:p>
      <w:pPr>
        <w:pStyle w:val="Normal"/>
        <w:rPr/>
      </w:pPr>
      <w:r>
        <w:rPr/>
        <w:t>In order to reduce the standardization work, the table here below identifies the worst case NTN scenarios to be considered for the delay constraint.</w:t>
      </w:r>
    </w:p>
    <w:p>
      <w:pPr>
        <w:pStyle w:val="TH"/>
        <w:rPr/>
      </w:pPr>
      <w:r>
        <w:rPr/>
        <w:t>Table 7.1-1: NTN scenarios versus delay constraints, Source [2]</w:t>
      </w:r>
    </w:p>
    <w:tbl>
      <w:tblPr>
        <w:tblW w:w="9933" w:type="dxa"/>
        <w:jc w:val="left"/>
        <w:tblInd w:w="-113" w:type="dxa"/>
        <w:tblLayout w:type="fixed"/>
        <w:tblCellMar>
          <w:top w:w="0" w:type="dxa"/>
          <w:left w:w="108" w:type="dxa"/>
          <w:bottom w:w="0" w:type="dxa"/>
          <w:right w:w="108" w:type="dxa"/>
        </w:tblCellMar>
      </w:tblPr>
      <w:tblGrid>
        <w:gridCol w:w="2235"/>
        <w:gridCol w:w="1701"/>
        <w:gridCol w:w="1701"/>
        <w:gridCol w:w="992"/>
        <w:gridCol w:w="992"/>
        <w:gridCol w:w="1134"/>
        <w:gridCol w:w="1178"/>
      </w:tblGrid>
      <w:tr>
        <w:trPr>
          <w:tblHeader w:val="true"/>
          <w:cantSplit w:val="true"/>
        </w:trPr>
        <w:tc>
          <w:tcPr>
            <w:tcW w:w="2235" w:type="dxa"/>
            <w:tcBorders>
              <w:top w:val="single" w:sz="4" w:space="0" w:color="000000"/>
              <w:left w:val="single" w:sz="4" w:space="0" w:color="000000"/>
              <w:bottom w:val="single" w:sz="4" w:space="0" w:color="000000"/>
              <w:right w:val="single" w:sz="4" w:space="0" w:color="000000"/>
            </w:tcBorders>
          </w:tcPr>
          <w:p>
            <w:pPr>
              <w:pStyle w:val="TAC"/>
              <w:rPr/>
            </w:pPr>
            <w:r>
              <w:rPr/>
              <w:t>NTN scenarios</w:t>
            </w:r>
          </w:p>
        </w:tc>
        <w:tc>
          <w:tcPr>
            <w:tcW w:w="1701" w:type="dxa"/>
            <w:tcBorders>
              <w:top w:val="single" w:sz="4" w:space="0" w:color="000000"/>
              <w:left w:val="single" w:sz="4" w:space="0" w:color="000000"/>
              <w:bottom w:val="single" w:sz="4" w:space="0" w:color="000000"/>
              <w:right w:val="single" w:sz="4" w:space="0" w:color="000000"/>
            </w:tcBorders>
          </w:tcPr>
          <w:p>
            <w:pPr>
              <w:pStyle w:val="TAC"/>
              <w:rPr/>
            </w:pPr>
            <w:r>
              <w:rPr/>
              <w:t>A</w:t>
            </w:r>
          </w:p>
        </w:tc>
        <w:tc>
          <w:tcPr>
            <w:tcW w:w="1701" w:type="dxa"/>
            <w:tcBorders>
              <w:top w:val="single" w:sz="4" w:space="0" w:color="000000"/>
              <w:left w:val="single" w:sz="4" w:space="0" w:color="000000"/>
              <w:bottom w:val="single" w:sz="4" w:space="0" w:color="000000"/>
              <w:right w:val="single" w:sz="4" w:space="0" w:color="000000"/>
            </w:tcBorders>
          </w:tcPr>
          <w:p>
            <w:pPr>
              <w:pStyle w:val="TAC"/>
              <w:rPr/>
            </w:pPr>
            <w:r>
              <w:rPr/>
              <w:t>B</w:t>
            </w:r>
          </w:p>
        </w:tc>
        <w:tc>
          <w:tcPr>
            <w:tcW w:w="992" w:type="dxa"/>
            <w:tcBorders>
              <w:top w:val="single" w:sz="4" w:space="0" w:color="000000"/>
              <w:left w:val="single" w:sz="4" w:space="0" w:color="000000"/>
              <w:bottom w:val="single" w:sz="4" w:space="0" w:color="000000"/>
              <w:right w:val="single" w:sz="4" w:space="0" w:color="000000"/>
            </w:tcBorders>
          </w:tcPr>
          <w:p>
            <w:pPr>
              <w:pStyle w:val="TAC"/>
              <w:rPr/>
            </w:pPr>
            <w:r>
              <w:rPr/>
              <w:t>C1</w:t>
            </w:r>
          </w:p>
        </w:tc>
        <w:tc>
          <w:tcPr>
            <w:tcW w:w="992" w:type="dxa"/>
            <w:tcBorders>
              <w:top w:val="single" w:sz="4" w:space="0" w:color="000000"/>
              <w:left w:val="single" w:sz="4" w:space="0" w:color="000000"/>
              <w:bottom w:val="single" w:sz="4" w:space="0" w:color="000000"/>
              <w:right w:val="single" w:sz="4" w:space="0" w:color="000000"/>
            </w:tcBorders>
          </w:tcPr>
          <w:p>
            <w:pPr>
              <w:pStyle w:val="TAC"/>
              <w:rPr/>
            </w:pPr>
            <w:r>
              <w:rPr/>
              <w:t>C2</w:t>
            </w:r>
          </w:p>
        </w:tc>
        <w:tc>
          <w:tcPr>
            <w:tcW w:w="1134" w:type="dxa"/>
            <w:tcBorders>
              <w:top w:val="single" w:sz="4" w:space="0" w:color="000000"/>
              <w:left w:val="single" w:sz="4" w:space="0" w:color="000000"/>
              <w:bottom w:val="single" w:sz="4" w:space="0" w:color="000000"/>
              <w:right w:val="single" w:sz="4" w:space="0" w:color="000000"/>
            </w:tcBorders>
          </w:tcPr>
          <w:p>
            <w:pPr>
              <w:pStyle w:val="TAC"/>
              <w:rPr/>
            </w:pPr>
            <w:r>
              <w:rPr/>
              <w:t>D1</w:t>
            </w:r>
          </w:p>
        </w:tc>
        <w:tc>
          <w:tcPr>
            <w:tcW w:w="1178" w:type="dxa"/>
            <w:tcBorders>
              <w:top w:val="single" w:sz="4" w:space="0" w:color="000000"/>
              <w:left w:val="single" w:sz="4" w:space="0" w:color="000000"/>
              <w:bottom w:val="single" w:sz="4" w:space="0" w:color="000000"/>
              <w:right w:val="single" w:sz="4" w:space="0" w:color="000000"/>
            </w:tcBorders>
          </w:tcPr>
          <w:p>
            <w:pPr>
              <w:pStyle w:val="TAC"/>
              <w:rPr/>
            </w:pPr>
            <w:r>
              <w:rPr/>
              <w:t>D2</w:t>
            </w:r>
          </w:p>
        </w:tc>
      </w:tr>
      <w:tr>
        <w:trPr>
          <w:tblHeader w:val="true"/>
          <w:cantSplit w:val="true"/>
        </w:trPr>
        <w:tc>
          <w:tcPr>
            <w:tcW w:w="2235"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701" w:type="dxa"/>
            <w:tcBorders>
              <w:top w:val="single" w:sz="4" w:space="0" w:color="000000"/>
              <w:left w:val="single" w:sz="4" w:space="0" w:color="000000"/>
              <w:bottom w:val="single" w:sz="4" w:space="0" w:color="000000"/>
              <w:right w:val="single" w:sz="4" w:space="0" w:color="000000"/>
            </w:tcBorders>
          </w:tcPr>
          <w:p>
            <w:pPr>
              <w:pStyle w:val="TAC"/>
              <w:rPr>
                <w:i/>
                <w:i/>
                <w:szCs w:val="18"/>
              </w:rPr>
            </w:pPr>
            <w:r>
              <w:rPr>
                <w:i/>
                <w:szCs w:val="18"/>
              </w:rPr>
              <w:t>GEO transparent payload</w:t>
            </w:r>
          </w:p>
        </w:tc>
        <w:tc>
          <w:tcPr>
            <w:tcW w:w="1701" w:type="dxa"/>
            <w:tcBorders>
              <w:top w:val="single" w:sz="4" w:space="0" w:color="000000"/>
              <w:left w:val="single" w:sz="4" w:space="0" w:color="000000"/>
              <w:bottom w:val="single" w:sz="4" w:space="0" w:color="000000"/>
              <w:right w:val="single" w:sz="4" w:space="0" w:color="000000"/>
            </w:tcBorders>
          </w:tcPr>
          <w:p>
            <w:pPr>
              <w:pStyle w:val="TAC"/>
              <w:rPr>
                <w:i/>
                <w:i/>
                <w:szCs w:val="18"/>
              </w:rPr>
            </w:pPr>
            <w:r>
              <w:rPr>
                <w:i/>
                <w:szCs w:val="18"/>
              </w:rPr>
              <w:t>GEO regenerative payload</w:t>
            </w:r>
          </w:p>
        </w:tc>
        <w:tc>
          <w:tcPr>
            <w:tcW w:w="1984" w:type="dxa"/>
            <w:gridSpan w:val="2"/>
            <w:tcBorders>
              <w:top w:val="single" w:sz="4" w:space="0" w:color="000000"/>
              <w:left w:val="single" w:sz="4" w:space="0" w:color="000000"/>
              <w:bottom w:val="single" w:sz="4" w:space="0" w:color="000000"/>
              <w:right w:val="single" w:sz="4" w:space="0" w:color="000000"/>
            </w:tcBorders>
          </w:tcPr>
          <w:p>
            <w:pPr>
              <w:pStyle w:val="TAC"/>
              <w:rPr>
                <w:i/>
                <w:i/>
                <w:szCs w:val="18"/>
              </w:rPr>
            </w:pPr>
            <w:r>
              <w:rPr>
                <w:i/>
                <w:szCs w:val="18"/>
              </w:rPr>
              <w:t>LEO transparent payload</w:t>
            </w:r>
          </w:p>
        </w:tc>
        <w:tc>
          <w:tcPr>
            <w:tcW w:w="2312" w:type="dxa"/>
            <w:gridSpan w:val="2"/>
            <w:tcBorders>
              <w:top w:val="single" w:sz="4" w:space="0" w:color="000000"/>
              <w:left w:val="single" w:sz="4" w:space="0" w:color="000000"/>
              <w:bottom w:val="single" w:sz="4" w:space="0" w:color="000000"/>
              <w:right w:val="single" w:sz="4" w:space="0" w:color="000000"/>
            </w:tcBorders>
          </w:tcPr>
          <w:p>
            <w:pPr>
              <w:pStyle w:val="TAC"/>
              <w:rPr>
                <w:i/>
                <w:i/>
                <w:szCs w:val="18"/>
              </w:rPr>
            </w:pPr>
            <w:r>
              <w:rPr>
                <w:i/>
                <w:szCs w:val="18"/>
              </w:rPr>
              <w:t>LEO regenerative payload</w:t>
            </w:r>
          </w:p>
        </w:tc>
      </w:tr>
      <w:tr>
        <w:trPr>
          <w:cantSplit w:val="true"/>
        </w:trPr>
        <w:tc>
          <w:tcPr>
            <w:tcW w:w="2235" w:type="dxa"/>
            <w:tcBorders>
              <w:top w:val="single" w:sz="4" w:space="0" w:color="000000"/>
              <w:left w:val="single" w:sz="4" w:space="0" w:color="000000"/>
              <w:bottom w:val="single" w:sz="4" w:space="0" w:color="000000"/>
              <w:right w:val="single" w:sz="4" w:space="0" w:color="000000"/>
            </w:tcBorders>
            <w:vAlign w:val="center"/>
          </w:tcPr>
          <w:p>
            <w:pPr>
              <w:pStyle w:val="TAC"/>
              <w:rPr/>
            </w:pPr>
            <w:r>
              <w:rPr/>
              <w:t>Satellite altitude</w:t>
            </w:r>
          </w:p>
        </w:tc>
        <w:tc>
          <w:tcPr>
            <w:tcW w:w="3402" w:type="dxa"/>
            <w:gridSpan w:val="2"/>
            <w:tcBorders>
              <w:top w:val="single" w:sz="4" w:space="0" w:color="000000"/>
              <w:left w:val="single" w:sz="4" w:space="0" w:color="000000"/>
              <w:bottom w:val="single" w:sz="4" w:space="0" w:color="000000"/>
              <w:right w:val="single" w:sz="4" w:space="0" w:color="000000"/>
            </w:tcBorders>
            <w:vAlign w:val="center"/>
          </w:tcPr>
          <w:p>
            <w:pPr>
              <w:pStyle w:val="TAC"/>
              <w:rPr>
                <w:rFonts w:eastAsia="Calibri"/>
              </w:rPr>
            </w:pPr>
            <w:r>
              <w:rPr>
                <w:rFonts w:eastAsia="Calibri"/>
              </w:rPr>
              <w:t>35786 km</w:t>
            </w:r>
          </w:p>
        </w:tc>
        <w:tc>
          <w:tcPr>
            <w:tcW w:w="4296" w:type="dxa"/>
            <w:gridSpan w:val="4"/>
            <w:tcBorders>
              <w:top w:val="single" w:sz="4" w:space="0" w:color="000000"/>
              <w:left w:val="single" w:sz="4" w:space="0" w:color="000000"/>
              <w:bottom w:val="single" w:sz="4" w:space="0" w:color="000000"/>
              <w:right w:val="single" w:sz="4" w:space="0" w:color="000000"/>
            </w:tcBorders>
            <w:vAlign w:val="center"/>
          </w:tcPr>
          <w:p>
            <w:pPr>
              <w:pStyle w:val="TAC"/>
              <w:rPr/>
            </w:pPr>
            <w:r>
              <w:rPr/>
              <w:t>600 km</w:t>
            </w:r>
          </w:p>
        </w:tc>
      </w:tr>
      <w:tr>
        <w:trPr>
          <w:cantSplit w:val="true"/>
        </w:trPr>
        <w:tc>
          <w:tcPr>
            <w:tcW w:w="2235" w:type="dxa"/>
            <w:tcBorders>
              <w:top w:val="single" w:sz="4" w:space="0" w:color="000000"/>
              <w:left w:val="single" w:sz="4" w:space="0" w:color="000000"/>
              <w:bottom w:val="single" w:sz="4" w:space="0" w:color="000000"/>
              <w:right w:val="single" w:sz="4" w:space="0" w:color="000000"/>
            </w:tcBorders>
            <w:vAlign w:val="center"/>
          </w:tcPr>
          <w:p>
            <w:pPr>
              <w:pStyle w:val="TAC"/>
              <w:rPr/>
            </w:pPr>
            <w:r>
              <w:rPr/>
              <w:t>Relative speed of Satellite with respect to earth</w:t>
            </w:r>
          </w:p>
        </w:tc>
        <w:tc>
          <w:tcPr>
            <w:tcW w:w="3402" w:type="dxa"/>
            <w:gridSpan w:val="2"/>
            <w:tcBorders>
              <w:top w:val="single" w:sz="4" w:space="0" w:color="000000"/>
              <w:left w:val="single" w:sz="4" w:space="0" w:color="000000"/>
              <w:bottom w:val="single" w:sz="4" w:space="0" w:color="000000"/>
              <w:right w:val="single" w:sz="4" w:space="0" w:color="000000"/>
            </w:tcBorders>
            <w:vAlign w:val="center"/>
          </w:tcPr>
          <w:p>
            <w:pPr>
              <w:pStyle w:val="TAC"/>
              <w:rPr>
                <w:rFonts w:eastAsia="Calibri"/>
              </w:rPr>
            </w:pPr>
            <w:r>
              <w:rPr>
                <w:rFonts w:eastAsia="Calibri"/>
              </w:rPr>
              <w:t>negligible</w:t>
            </w:r>
          </w:p>
        </w:tc>
        <w:tc>
          <w:tcPr>
            <w:tcW w:w="4296" w:type="dxa"/>
            <w:gridSpan w:val="4"/>
            <w:tcBorders>
              <w:top w:val="single" w:sz="4" w:space="0" w:color="000000"/>
              <w:left w:val="single" w:sz="4" w:space="0" w:color="000000"/>
              <w:bottom w:val="single" w:sz="4" w:space="0" w:color="000000"/>
              <w:right w:val="single" w:sz="4" w:space="0" w:color="000000"/>
            </w:tcBorders>
            <w:vAlign w:val="center"/>
          </w:tcPr>
          <w:p>
            <w:pPr>
              <w:pStyle w:val="TAC"/>
              <w:rPr/>
            </w:pPr>
            <w:r>
              <w:rPr/>
              <w:t>7.56 km per second</w:t>
            </w:r>
          </w:p>
        </w:tc>
      </w:tr>
      <w:tr>
        <w:trPr>
          <w:cantSplit w:val="true"/>
        </w:trPr>
        <w:tc>
          <w:tcPr>
            <w:tcW w:w="2235" w:type="dxa"/>
            <w:tcBorders>
              <w:top w:val="single" w:sz="4" w:space="0" w:color="000000"/>
              <w:left w:val="single" w:sz="4" w:space="0" w:color="000000"/>
              <w:bottom w:val="single" w:sz="4" w:space="0" w:color="000000"/>
              <w:right w:val="single" w:sz="4" w:space="0" w:color="000000"/>
            </w:tcBorders>
            <w:vAlign w:val="center"/>
          </w:tcPr>
          <w:p>
            <w:pPr>
              <w:pStyle w:val="TAC"/>
              <w:rPr/>
            </w:pPr>
            <w:r>
              <w:rPr/>
              <w:t>Min elevation for both feeder and service links</w:t>
            </w:r>
          </w:p>
        </w:tc>
        <w:tc>
          <w:tcPr>
            <w:tcW w:w="7698" w:type="dxa"/>
            <w:gridSpan w:val="6"/>
            <w:tcBorders>
              <w:top w:val="single" w:sz="4" w:space="0" w:color="000000"/>
              <w:left w:val="single" w:sz="4" w:space="0" w:color="000000"/>
              <w:bottom w:val="single" w:sz="4" w:space="0" w:color="000000"/>
              <w:right w:val="single" w:sz="4" w:space="0" w:color="000000"/>
            </w:tcBorders>
            <w:vAlign w:val="center"/>
          </w:tcPr>
          <w:p>
            <w:pPr>
              <w:pStyle w:val="TAC"/>
              <w:rPr/>
            </w:pPr>
            <w:r>
              <w:rPr/>
              <w:t>10° for service link and 10° for feeder link</w:t>
            </w:r>
          </w:p>
        </w:tc>
      </w:tr>
      <w:tr>
        <w:trPr>
          <w:cantSplit w:val="true"/>
        </w:trPr>
        <w:tc>
          <w:tcPr>
            <w:tcW w:w="2235" w:type="dxa"/>
            <w:tcBorders>
              <w:top w:val="single" w:sz="4" w:space="0" w:color="000000"/>
              <w:left w:val="single" w:sz="4" w:space="0" w:color="000000"/>
              <w:bottom w:val="single" w:sz="4" w:space="0" w:color="000000"/>
              <w:right w:val="single" w:sz="4" w:space="0" w:color="000000"/>
            </w:tcBorders>
            <w:vAlign w:val="center"/>
          </w:tcPr>
          <w:p>
            <w:pPr>
              <w:pStyle w:val="TAC"/>
              <w:rPr/>
            </w:pPr>
            <w:r>
              <w:rPr/>
              <w:t xml:space="preserve">Typical Min / Max NTN beam foot print diameter (note 1) </w:t>
            </w:r>
          </w:p>
        </w:tc>
        <w:tc>
          <w:tcPr>
            <w:tcW w:w="3402" w:type="dxa"/>
            <w:gridSpan w:val="2"/>
            <w:tcBorders>
              <w:top w:val="single" w:sz="4" w:space="0" w:color="000000"/>
              <w:left w:val="single" w:sz="4" w:space="0" w:color="000000"/>
              <w:bottom w:val="single" w:sz="4" w:space="0" w:color="000000"/>
              <w:right w:val="single" w:sz="4" w:space="0" w:color="000000"/>
            </w:tcBorders>
            <w:vAlign w:val="center"/>
          </w:tcPr>
          <w:p>
            <w:pPr>
              <w:pStyle w:val="TAC"/>
              <w:rPr/>
            </w:pPr>
            <w:r>
              <w:rPr/>
              <w:t>100 km / 3500</w:t>
            </w:r>
            <w:r>
              <w:rPr>
                <w:rFonts w:eastAsia="Calibri"/>
              </w:rPr>
              <w:t xml:space="preserve"> km</w:t>
            </w:r>
          </w:p>
        </w:tc>
        <w:tc>
          <w:tcPr>
            <w:tcW w:w="4296" w:type="dxa"/>
            <w:gridSpan w:val="4"/>
            <w:tcBorders>
              <w:top w:val="single" w:sz="4" w:space="0" w:color="000000"/>
              <w:left w:val="single" w:sz="4" w:space="0" w:color="000000"/>
              <w:bottom w:val="single" w:sz="4" w:space="0" w:color="000000"/>
              <w:right w:val="single" w:sz="4" w:space="0" w:color="000000"/>
            </w:tcBorders>
            <w:vAlign w:val="center"/>
          </w:tcPr>
          <w:p>
            <w:pPr>
              <w:pStyle w:val="TAC"/>
              <w:rPr/>
            </w:pPr>
            <w:r>
              <w:rPr/>
              <w:t>50 km / 1000 km</w:t>
            </w:r>
          </w:p>
        </w:tc>
      </w:tr>
      <w:tr>
        <w:trPr>
          <w:cantSplit w:val="true"/>
        </w:trPr>
        <w:tc>
          <w:tcPr>
            <w:tcW w:w="2235" w:type="dxa"/>
            <w:tcBorders>
              <w:top w:val="single" w:sz="4" w:space="0" w:color="000000"/>
              <w:left w:val="single" w:sz="4" w:space="0" w:color="000000"/>
              <w:bottom w:val="single" w:sz="4" w:space="0" w:color="000000"/>
              <w:right w:val="single" w:sz="4" w:space="0" w:color="000000"/>
            </w:tcBorders>
            <w:vAlign w:val="center"/>
          </w:tcPr>
          <w:p>
            <w:pPr>
              <w:pStyle w:val="TAC"/>
              <w:rPr/>
            </w:pPr>
            <w:r>
              <w:rPr/>
              <w:t>Maximum propagation delay contribution to the Round Trip Delay on the radio interface between the gNB and the UE</w:t>
            </w:r>
          </w:p>
        </w:tc>
        <w:tc>
          <w:tcPr>
            <w:tcW w:w="1701"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Calibri"/>
              </w:rPr>
              <w:t>541.46 ms (</w:t>
            </w:r>
            <w:r>
              <w:rPr/>
              <w:t>Worst case)</w:t>
            </w:r>
          </w:p>
        </w:tc>
        <w:tc>
          <w:tcPr>
            <w:tcW w:w="1701" w:type="dxa"/>
            <w:tcBorders>
              <w:top w:val="single" w:sz="4" w:space="0" w:color="000000"/>
              <w:left w:val="single" w:sz="4" w:space="0" w:color="000000"/>
              <w:bottom w:val="single" w:sz="4" w:space="0" w:color="000000"/>
              <w:right w:val="single" w:sz="4" w:space="0" w:color="000000"/>
            </w:tcBorders>
            <w:vAlign w:val="center"/>
          </w:tcPr>
          <w:p>
            <w:pPr>
              <w:pStyle w:val="TAC"/>
              <w:rPr/>
            </w:pPr>
            <w:r>
              <w:rPr/>
              <w:t>270.73 ms</w:t>
            </w:r>
          </w:p>
        </w:tc>
        <w:tc>
          <w:tcPr>
            <w:tcW w:w="1984" w:type="dxa"/>
            <w:gridSpan w:val="2"/>
            <w:tcBorders>
              <w:top w:val="single" w:sz="4" w:space="0" w:color="000000"/>
              <w:left w:val="single" w:sz="4" w:space="0" w:color="000000"/>
              <w:bottom w:val="single" w:sz="4" w:space="0" w:color="000000"/>
              <w:right w:val="single" w:sz="4" w:space="0" w:color="000000"/>
            </w:tcBorders>
            <w:vAlign w:val="center"/>
          </w:tcPr>
          <w:p>
            <w:pPr>
              <w:pStyle w:val="TAC"/>
              <w:rPr/>
            </w:pPr>
            <w:r>
              <w:rPr/>
              <w:t>25.77 ms</w:t>
            </w:r>
          </w:p>
        </w:tc>
        <w:tc>
          <w:tcPr>
            <w:tcW w:w="2312" w:type="dxa"/>
            <w:gridSpan w:val="2"/>
            <w:tcBorders>
              <w:top w:val="single" w:sz="4" w:space="0" w:color="000000"/>
              <w:left w:val="single" w:sz="4" w:space="0" w:color="000000"/>
              <w:bottom w:val="single" w:sz="4" w:space="0" w:color="000000"/>
              <w:right w:val="single" w:sz="4" w:space="0" w:color="000000"/>
            </w:tcBorders>
            <w:vAlign w:val="center"/>
          </w:tcPr>
          <w:p>
            <w:pPr>
              <w:pStyle w:val="TAC"/>
              <w:rPr/>
            </w:pPr>
            <w:r>
              <w:rPr/>
              <w:t>12.89 ms</w:t>
            </w:r>
          </w:p>
        </w:tc>
      </w:tr>
      <w:tr>
        <w:trPr>
          <w:cantSplit w:val="true"/>
        </w:trPr>
        <w:tc>
          <w:tcPr>
            <w:tcW w:w="2235" w:type="dxa"/>
            <w:tcBorders>
              <w:top w:val="single" w:sz="4" w:space="0" w:color="000000"/>
              <w:left w:val="single" w:sz="4" w:space="0" w:color="000000"/>
              <w:bottom w:val="single" w:sz="4" w:space="0" w:color="000000"/>
              <w:right w:val="single" w:sz="4" w:space="0" w:color="000000"/>
            </w:tcBorders>
            <w:vAlign w:val="center"/>
          </w:tcPr>
          <w:p>
            <w:pPr>
              <w:pStyle w:val="TAC"/>
              <w:rPr/>
            </w:pPr>
            <w:r>
              <w:rPr/>
              <w:t>Minimum propagation delay contribution to the Round Trip Delay on the radio interface between the gNB and the UE</w:t>
            </w:r>
          </w:p>
        </w:tc>
        <w:tc>
          <w:tcPr>
            <w:tcW w:w="1701"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Calibri"/>
              </w:rPr>
              <w:t>477.48 ms</w:t>
            </w:r>
          </w:p>
        </w:tc>
        <w:tc>
          <w:tcPr>
            <w:tcW w:w="1701" w:type="dxa"/>
            <w:tcBorders>
              <w:top w:val="single" w:sz="4" w:space="0" w:color="000000"/>
              <w:left w:val="single" w:sz="4" w:space="0" w:color="000000"/>
              <w:bottom w:val="single" w:sz="4" w:space="0" w:color="000000"/>
              <w:right w:val="single" w:sz="4" w:space="0" w:color="000000"/>
            </w:tcBorders>
            <w:vAlign w:val="center"/>
          </w:tcPr>
          <w:p>
            <w:pPr>
              <w:pStyle w:val="TAC"/>
              <w:rPr/>
            </w:pPr>
            <w:r>
              <w:rPr/>
              <w:t>238.74 ms</w:t>
            </w:r>
          </w:p>
        </w:tc>
        <w:tc>
          <w:tcPr>
            <w:tcW w:w="1984" w:type="dxa"/>
            <w:gridSpan w:val="2"/>
            <w:tcBorders>
              <w:top w:val="single" w:sz="4" w:space="0" w:color="000000"/>
              <w:left w:val="single" w:sz="4" w:space="0" w:color="000000"/>
              <w:bottom w:val="single" w:sz="4" w:space="0" w:color="000000"/>
              <w:right w:val="single" w:sz="4" w:space="0" w:color="000000"/>
            </w:tcBorders>
            <w:vAlign w:val="center"/>
          </w:tcPr>
          <w:p>
            <w:pPr>
              <w:pStyle w:val="TAC"/>
              <w:rPr/>
            </w:pPr>
            <w:r>
              <w:rPr/>
              <w:t>8 ms</w:t>
            </w:r>
          </w:p>
        </w:tc>
        <w:tc>
          <w:tcPr>
            <w:tcW w:w="2312" w:type="dxa"/>
            <w:gridSpan w:val="2"/>
            <w:tcBorders>
              <w:top w:val="single" w:sz="4" w:space="0" w:color="000000"/>
              <w:left w:val="single" w:sz="4" w:space="0" w:color="000000"/>
              <w:bottom w:val="single" w:sz="4" w:space="0" w:color="000000"/>
              <w:right w:val="single" w:sz="4" w:space="0" w:color="000000"/>
            </w:tcBorders>
            <w:vAlign w:val="center"/>
          </w:tcPr>
          <w:p>
            <w:pPr>
              <w:pStyle w:val="TAC"/>
              <w:rPr/>
            </w:pPr>
            <w:r>
              <w:rPr/>
              <w:t>4 ms</w:t>
            </w:r>
          </w:p>
        </w:tc>
      </w:tr>
      <w:tr>
        <w:trPr>
          <w:cantSplit w:val="true"/>
        </w:trPr>
        <w:tc>
          <w:tcPr>
            <w:tcW w:w="2235" w:type="dxa"/>
            <w:tcBorders>
              <w:top w:val="single" w:sz="4" w:space="0" w:color="000000"/>
              <w:left w:val="single" w:sz="4" w:space="0" w:color="000000"/>
              <w:bottom w:val="single" w:sz="4" w:space="0" w:color="000000"/>
              <w:right w:val="single" w:sz="4" w:space="0" w:color="000000"/>
            </w:tcBorders>
            <w:vAlign w:val="center"/>
          </w:tcPr>
          <w:p>
            <w:pPr>
              <w:pStyle w:val="TAC"/>
              <w:rPr/>
            </w:pPr>
            <w:r>
              <w:rPr/>
              <w:t>Maximum Round Trip Delay variation as seen by the UE</w:t>
            </w:r>
          </w:p>
          <w:p>
            <w:pPr>
              <w:pStyle w:val="TAC"/>
              <w:rPr/>
            </w:pPr>
            <w:r>
              <w:rPr/>
              <w:t>(note 2)</w:t>
            </w:r>
          </w:p>
        </w:tc>
        <w:tc>
          <w:tcPr>
            <w:tcW w:w="3402" w:type="dxa"/>
            <w:gridSpan w:val="2"/>
            <w:tcBorders>
              <w:top w:val="single" w:sz="4" w:space="0" w:color="000000"/>
              <w:left w:val="single" w:sz="4" w:space="0" w:color="000000"/>
              <w:bottom w:val="single" w:sz="4" w:space="0" w:color="000000"/>
              <w:right w:val="single" w:sz="4" w:space="0" w:color="000000"/>
            </w:tcBorders>
            <w:vAlign w:val="center"/>
          </w:tcPr>
          <w:p>
            <w:pPr>
              <w:pStyle w:val="TAC"/>
              <w:rPr/>
            </w:pPr>
            <w:r>
              <w:rPr/>
              <w:t>Negligible</w:t>
            </w:r>
          </w:p>
        </w:tc>
        <w:tc>
          <w:tcPr>
            <w:tcW w:w="1984" w:type="dxa"/>
            <w:gridSpan w:val="2"/>
            <w:tcBorders>
              <w:top w:val="single" w:sz="4" w:space="0" w:color="000000"/>
              <w:left w:val="single" w:sz="4" w:space="0" w:color="000000"/>
              <w:bottom w:val="single" w:sz="4" w:space="0" w:color="000000"/>
              <w:right w:val="single" w:sz="4" w:space="0" w:color="000000"/>
            </w:tcBorders>
            <w:vAlign w:val="center"/>
          </w:tcPr>
          <w:p>
            <w:pPr>
              <w:pStyle w:val="TAC"/>
              <w:rPr/>
            </w:pPr>
            <w:r>
              <w:rPr/>
              <w:t>Up to +/- 93.0 µs/sec (Worst case)</w:t>
            </w:r>
          </w:p>
        </w:tc>
        <w:tc>
          <w:tcPr>
            <w:tcW w:w="2312" w:type="dxa"/>
            <w:gridSpan w:val="2"/>
            <w:tcBorders>
              <w:top w:val="single" w:sz="4" w:space="0" w:color="000000"/>
              <w:left w:val="single" w:sz="4" w:space="0" w:color="000000"/>
              <w:bottom w:val="single" w:sz="4" w:space="0" w:color="000000"/>
              <w:right w:val="single" w:sz="4" w:space="0" w:color="000000"/>
            </w:tcBorders>
            <w:vAlign w:val="center"/>
          </w:tcPr>
          <w:p>
            <w:pPr>
              <w:pStyle w:val="TAC"/>
              <w:rPr/>
            </w:pPr>
            <w:r>
              <w:rPr/>
              <w:t>Up to +/- 47.6 µs/sec</w:t>
            </w:r>
          </w:p>
        </w:tc>
      </w:tr>
      <w:tr>
        <w:trPr>
          <w:cantSplit w:val="true"/>
        </w:trPr>
        <w:tc>
          <w:tcPr>
            <w:tcW w:w="9933" w:type="dxa"/>
            <w:gridSpan w:val="7"/>
            <w:tcBorders>
              <w:top w:val="single" w:sz="4" w:space="0" w:color="000000"/>
              <w:left w:val="single" w:sz="4" w:space="0" w:color="000000"/>
              <w:bottom w:val="single" w:sz="4" w:space="0" w:color="000000"/>
              <w:right w:val="single" w:sz="4" w:space="0" w:color="000000"/>
            </w:tcBorders>
            <w:vAlign w:val="center"/>
          </w:tcPr>
          <w:p>
            <w:pPr>
              <w:pStyle w:val="TAN"/>
              <w:rPr/>
            </w:pPr>
            <w:r>
              <w:rPr/>
              <w:t>NOTE 1:</w:t>
              <w:tab/>
              <w:t>The beam foot print diameter are indicative. The diameter depends on the orbit, earth latitude, antenna design, and radio resource management strategy in a given system.</w:t>
            </w:r>
          </w:p>
          <w:p>
            <w:pPr>
              <w:pStyle w:val="TAN"/>
              <w:rPr/>
            </w:pPr>
            <w:r>
              <w:rPr/>
              <w:t>NOTE 2:</w:t>
              <w:tab/>
              <w:t>The delay variation measures how fast the round trip delay (function of UE-satellite-NTN gateway distance) varies over time. The worst case is when the satellite moves towards/away from the UE at 10</w:t>
            </w:r>
            <w:r>
              <w:rPr>
                <w:rFonts w:cs="Arial"/>
              </w:rPr>
              <w:t>⁰</w:t>
            </w:r>
            <w:r>
              <w:rPr/>
              <w:t xml:space="preserve"> elevation angle, assuming the UE speed is 1200 km/h. It is expressed in µs/s and is negligible for GEO scenario.</w:t>
            </w:r>
          </w:p>
          <w:p>
            <w:pPr>
              <w:pStyle w:val="TAN"/>
              <w:rPr/>
            </w:pPr>
            <w:r>
              <w:rPr/>
              <w:t>NOTE 3:</w:t>
              <w:tab/>
              <w:t>Void</w:t>
            </w:r>
          </w:p>
          <w:p>
            <w:pPr>
              <w:pStyle w:val="TAN"/>
              <w:rPr/>
            </w:pPr>
            <w:r>
              <w:rPr/>
              <w:t>NOTE 4:</w:t>
              <w:tab/>
              <w:t>Speed of light used for delay calculation is 299792458 m/s.</w:t>
            </w:r>
          </w:p>
        </w:tc>
      </w:tr>
    </w:tbl>
    <w:p>
      <w:pPr>
        <w:pStyle w:val="Normal"/>
        <w:rPr/>
      </w:pPr>
      <w:r>
        <w:rPr/>
      </w:r>
    </w:p>
    <w:p>
      <w:pPr>
        <w:pStyle w:val="Normal"/>
        <w:rPr/>
      </w:pPr>
      <w:r>
        <w:rPr/>
        <w:t>When several non-terrestrial network scenarios feature a maximum in terms of delay constraints, it is sufficient to study only one of these scenarios.</w:t>
      </w:r>
    </w:p>
    <w:p>
      <w:pPr>
        <w:pStyle w:val="B1"/>
        <w:rPr/>
      </w:pPr>
      <w:r>
        <w:rPr/>
        <w:t>●</w:t>
      </w:r>
      <w:r>
        <w:rPr/>
        <w:tab/>
        <w:t>NTN Scenario based on GEO with transparent payload for RTD and delay difference constraints</w:t>
      </w:r>
    </w:p>
    <w:p>
      <w:pPr>
        <w:pStyle w:val="B1"/>
        <w:rPr/>
      </w:pPr>
      <w:r>
        <w:rPr/>
        <w:t>●</w:t>
      </w:r>
      <w:r>
        <w:rPr/>
        <w:tab/>
        <w:t>NTN Scenario based on LEO with transparent payload and moving beams for the delay variation related constraint</w:t>
      </w:r>
    </w:p>
    <w:p>
      <w:pPr>
        <w:pStyle w:val="Normal"/>
        <w:rPr/>
      </w:pPr>
      <w:r>
        <w:rPr/>
        <w:t>As per the duplex mode:</w:t>
      </w:r>
    </w:p>
    <w:p>
      <w:pPr>
        <w:pStyle w:val="B1"/>
        <w:rPr/>
      </w:pPr>
      <w:r>
        <w:rPr/>
        <w:t>●</w:t>
      </w:r>
      <w:r>
        <w:rPr/>
        <w:tab/>
        <w:t>Down-prioritize TDD in this study item</w:t>
      </w:r>
    </w:p>
    <w:p>
      <w:pPr>
        <w:pStyle w:val="B1"/>
        <w:rPr/>
      </w:pPr>
      <w:r>
        <w:rPr/>
        <w:t>●</w:t>
      </w:r>
      <w:r>
        <w:rPr/>
        <w:tab/>
        <w:t>There is no TDD-specific timing requirements and solutions on layer 2 due to propagation delay.</w:t>
      </w:r>
    </w:p>
    <w:p>
      <w:pPr>
        <w:pStyle w:val="Heading2"/>
        <w:rPr/>
      </w:pPr>
      <w:bookmarkStart w:id="88" w:name="__RefHeading___Toc30079780"/>
      <w:bookmarkEnd w:id="88"/>
      <w:r>
        <w:rPr/>
        <w:t>7.2</w:t>
        <w:tab/>
        <w:t>User plane enhancements</w:t>
      </w:r>
    </w:p>
    <w:p>
      <w:pPr>
        <w:pStyle w:val="Heading3"/>
        <w:rPr/>
      </w:pPr>
      <w:bookmarkStart w:id="89" w:name="__RefHeading___Toc30079781"/>
      <w:bookmarkEnd w:id="89"/>
      <w:r>
        <w:rPr/>
        <w:t>7.2.1</w:t>
        <w:tab/>
        <w:t>MAC</w:t>
      </w:r>
    </w:p>
    <w:p>
      <w:pPr>
        <w:pStyle w:val="Heading4"/>
        <w:ind w:left="1418" w:hanging="1418"/>
        <w:rPr/>
      </w:pPr>
      <w:bookmarkStart w:id="90" w:name="__RefHeading___Toc30079782"/>
      <w:bookmarkEnd w:id="90"/>
      <w:r>
        <w:rPr/>
        <w:t>7.2.1.1</w:t>
        <w:tab/>
        <w:t>Random Access</w:t>
      </w:r>
    </w:p>
    <w:p>
      <w:pPr>
        <w:pStyle w:val="Heading5"/>
        <w:ind w:left="1701" w:hanging="1701"/>
        <w:rPr/>
      </w:pPr>
      <w:bookmarkStart w:id="91" w:name="__RefHeading___Toc30079783"/>
      <w:bookmarkEnd w:id="91"/>
      <w:r>
        <w:rPr/>
        <w:t>7.2.1.1.1</w:t>
        <w:tab/>
        <w:t>4-Step RACH Procedure</w:t>
      </w:r>
    </w:p>
    <w:p>
      <w:pPr>
        <w:pStyle w:val="Heading6"/>
        <w:rPr/>
      </w:pPr>
      <w:bookmarkStart w:id="92" w:name="__RefHeading___Toc30079784"/>
      <w:bookmarkEnd w:id="92"/>
      <w:r>
        <w:rPr>
          <w:rFonts w:eastAsia="SimSun;宋体"/>
        </w:rPr>
        <w:t>7.2.1.1.1.1</w:t>
        <w:tab/>
        <w:t>RACH capacity evaluation</w:t>
      </w:r>
    </w:p>
    <w:p>
      <w:pPr>
        <w:pStyle w:val="Normal"/>
        <w:rPr/>
      </w:pPr>
      <w:r>
        <w:rPr/>
        <w:t>The Physical Random Access Channel (PRACH) uses Slotted Aloha as access method. The PRACH preamble collision probability between contending system access attempts on a PRACH radio resource is calculated as:</w:t>
      </w:r>
    </w:p>
    <w:p>
      <w:pPr>
        <w:pStyle w:val="EQ"/>
        <w:jc w:val="center"/>
        <w:rPr/>
      </w:pPr>
      <w:r>
        <w:rPr/>
        <w:drawing>
          <wp:inline distT="0" distB="0" distL="0" distR="0">
            <wp:extent cx="1266825" cy="199390"/>
            <wp:effectExtent l="0" t="0" r="0" b="0"/>
            <wp:docPr id="116" name="图片 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28" descr=""/>
                    <pic:cNvPicPr>
                      <a:picLocks noChangeAspect="1" noChangeArrowheads="1"/>
                    </pic:cNvPicPr>
                  </pic:nvPicPr>
                  <pic:blipFill>
                    <a:blip r:embed="rId159"/>
                    <a:srcRect l="-28" t="-180" r="-28" b="-180"/>
                    <a:stretch>
                      <a:fillRect/>
                    </a:stretch>
                  </pic:blipFill>
                  <pic:spPr bwMode="auto">
                    <a:xfrm>
                      <a:off x="0" y="0"/>
                      <a:ext cx="1266825" cy="199390"/>
                    </a:xfrm>
                    <a:prstGeom prst="rect">
                      <a:avLst/>
                    </a:prstGeom>
                  </pic:spPr>
                </pic:pic>
              </a:graphicData>
            </a:graphic>
          </wp:inline>
        </w:drawing>
      </w:r>
    </w:p>
    <w:p>
      <w:pPr>
        <w:pStyle w:val="Normal"/>
        <w:rPr/>
      </w:pPr>
      <w:r>
        <w:rPr/>
        <w:t>Where</w:t>
      </w:r>
      <w:r>
        <w:rPr>
          <w:i/>
        </w:rPr>
        <w:t xml:space="preserve"> M</w:t>
      </w:r>
      <w:r>
        <w:rPr/>
        <w:t xml:space="preserve"> is the number of configured access opportunities per second, and </w:t>
      </w:r>
      <w:r>
        <w:fldChar w:fldCharType="begin"/>
      </w:r>
      <w:r>
        <w:rPr>
          <w:position w:val="-5"/>
        </w:rPr>
        <w:instrText xml:space="preserve"> QUOTE _x0001_ </w:instrText>
      </w:r>
      <w:r>
        <w:rPr>
          <w:position w:val="-5"/>
        </w:rPr>
      </w:r>
      <w:r>
        <w:rPr>
          <w:position w:val="-5"/>
        </w:rPr>
        <w:fldChar w:fldCharType="separate"/>
      </w:r>
      <w:r>
        <w:rPr>
          <w:position w:val="-5"/>
        </w:rPr>
      </w:r>
      <w:r>
        <w:rPr>
          <w:position w:val="-5"/>
        </w:rPr>
        <w:drawing>
          <wp:inline distT="0" distB="0" distL="0" distR="0">
            <wp:extent cx="66675" cy="151765"/>
            <wp:effectExtent l="0" t="0" r="0" b="0"/>
            <wp:docPr id="117" name="图片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63" descr=""/>
                    <pic:cNvPicPr>
                      <a:picLocks noChangeAspect="1" noChangeArrowheads="1"/>
                    </pic:cNvPicPr>
                  </pic:nvPicPr>
                  <pic:blipFill>
                    <a:blip r:embed="rId160"/>
                    <a:srcRect l="-541" t="-236" r="-541" b="-236"/>
                    <a:stretch>
                      <a:fillRect/>
                    </a:stretch>
                  </pic:blipFill>
                  <pic:spPr bwMode="auto">
                    <a:xfrm>
                      <a:off x="0" y="0"/>
                      <a:ext cx="66675" cy="151765"/>
                    </a:xfrm>
                    <a:prstGeom prst="rect">
                      <a:avLst/>
                    </a:prstGeom>
                  </pic:spPr>
                </pic:pic>
              </a:graphicData>
            </a:graphic>
          </wp:inline>
        </w:drawing>
      </w:r>
      <w:r>
        <w:rPr>
          <w:position w:val="-5"/>
        </w:rPr>
      </w:r>
      <w:r>
        <w:rPr>
          <w:position w:val="-5"/>
        </w:rPr>
        <w:fldChar w:fldCharType="end"/>
      </w:r>
      <w:r>
        <w:rPr/>
        <w:t xml:space="preserve"> is the random access arrival rate per second.</w:t>
      </w:r>
    </w:p>
    <w:p>
      <w:pPr>
        <w:pStyle w:val="Normal"/>
        <w:rPr/>
      </w:pPr>
      <w:r>
        <w:rPr/>
        <w:t xml:space="preserve">The random access capacity can be calculated by looking at the random access opportunities, the collision probability supported, the frequency used for </w:t>
      </w:r>
      <w:r>
        <w:rPr>
          <w:rFonts w:eastAsia="SimSun;宋体"/>
        </w:rPr>
        <w:t>frequent multiplexing</w:t>
      </w:r>
      <w:r>
        <w:rPr/>
        <w:t xml:space="preserve"> and how many preambles that are configured for each random access opportunities. </w:t>
      </w:r>
    </w:p>
    <w:p>
      <w:pPr>
        <w:pStyle w:val="Normal"/>
        <w:rPr/>
      </w:pPr>
      <w:r>
        <w:rPr/>
        <w:t xml:space="preserve">If we denote the maximum number of PRACH opportunities per second as </w:t>
      </w:r>
      <w:r>
        <w:fldChar w:fldCharType="begin"/>
      </w:r>
      <w:r>
        <w:rPr>
          <w:position w:val="-5"/>
        </w:rPr>
        <w:instrText xml:space="preserve"> QUOTE _x0001_ </w:instrText>
      </w:r>
      <w:r>
        <w:rPr>
          <w:position w:val="-5"/>
        </w:rPr>
      </w:r>
      <w:r>
        <w:rPr>
          <w:position w:val="-5"/>
        </w:rPr>
        <w:fldChar w:fldCharType="separate"/>
      </w:r>
      <w:r>
        <w:rPr>
          <w:position w:val="-5"/>
        </w:rPr>
      </w:r>
      <w:r>
        <w:rPr>
          <w:position w:val="-5"/>
        </w:rPr>
        <w:drawing>
          <wp:inline distT="0" distB="0" distL="0" distR="0">
            <wp:extent cx="75565" cy="151765"/>
            <wp:effectExtent l="0" t="0" r="0" b="0"/>
            <wp:docPr id="118" name="图片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65" descr=""/>
                    <pic:cNvPicPr>
                      <a:picLocks noChangeAspect="1" noChangeArrowheads="1"/>
                    </pic:cNvPicPr>
                  </pic:nvPicPr>
                  <pic:blipFill>
                    <a:blip r:embed="rId161"/>
                    <a:srcRect l="-474" t="-236" r="-474" b="-236"/>
                    <a:stretch>
                      <a:fillRect/>
                    </a:stretch>
                  </pic:blipFill>
                  <pic:spPr bwMode="auto">
                    <a:xfrm>
                      <a:off x="0" y="0"/>
                      <a:ext cx="75565" cy="151765"/>
                    </a:xfrm>
                    <a:prstGeom prst="rect">
                      <a:avLst/>
                    </a:prstGeom>
                  </pic:spPr>
                </pic:pic>
              </a:graphicData>
            </a:graphic>
          </wp:inline>
        </w:drawing>
      </w:r>
      <w:r>
        <w:rPr>
          <w:position w:val="-5"/>
        </w:rPr>
      </w:r>
      <w:r>
        <w:rPr>
          <w:position w:val="-5"/>
        </w:rPr>
        <w:fldChar w:fldCharType="end"/>
      </w:r>
      <w:r>
        <w:rPr/>
        <w:t xml:space="preserve">, which is given by the PRACH configuration, such as preamble format, PRACH configuration index as well as whether the spectrum is paired/unpaired and whether it is for FR1 or FR2, as shown in Table 6.3.3.2-2 to Table 6.3.3.2-4 in [TS 38.211]. </w:t>
      </w:r>
    </w:p>
    <w:p>
      <w:pPr>
        <w:pStyle w:val="Normal"/>
        <w:rPr/>
      </w:pPr>
      <w:r>
        <w:rPr/>
        <w:t xml:space="preserve">Furthermore the PRACH occasions may be frequency multiplexed by up to </w:t>
      </w:r>
      <w:r>
        <w:fldChar w:fldCharType="begin"/>
      </w:r>
      <w:r>
        <w:rPr>
          <w:position w:val="-5"/>
        </w:rPr>
        <w:instrText xml:space="preserve"> QUOTE _x0001_ </w:instrText>
      </w:r>
      <w:r>
        <w:rPr>
          <w:position w:val="-5"/>
        </w:rPr>
      </w:r>
      <w:r>
        <w:rPr>
          <w:position w:val="-5"/>
        </w:rPr>
        <w:fldChar w:fldCharType="separate"/>
      </w:r>
      <w:r>
        <w:rPr>
          <w:position w:val="-5"/>
        </w:rPr>
      </w:r>
      <w:r>
        <w:rPr>
          <w:position w:val="-5"/>
        </w:rPr>
        <w:drawing>
          <wp:inline distT="0" distB="0" distL="0" distR="0">
            <wp:extent cx="313690" cy="151765"/>
            <wp:effectExtent l="0" t="0" r="0" b="0"/>
            <wp:docPr id="119" name="图片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67" descr=""/>
                    <pic:cNvPicPr>
                      <a:picLocks noChangeAspect="1" noChangeArrowheads="1"/>
                    </pic:cNvPicPr>
                  </pic:nvPicPr>
                  <pic:blipFill>
                    <a:blip r:embed="rId162"/>
                    <a:srcRect l="-115" t="-236" r="-115" b="-236"/>
                    <a:stretch>
                      <a:fillRect/>
                    </a:stretch>
                  </pic:blipFill>
                  <pic:spPr bwMode="auto">
                    <a:xfrm>
                      <a:off x="0" y="0"/>
                      <a:ext cx="313690" cy="151765"/>
                    </a:xfrm>
                    <a:prstGeom prst="rect">
                      <a:avLst/>
                    </a:prstGeom>
                  </pic:spPr>
                </pic:pic>
              </a:graphicData>
            </a:graphic>
          </wp:inline>
        </w:drawing>
      </w:r>
      <w:r>
        <w:rPr>
          <w:position w:val="-5"/>
        </w:rPr>
      </w:r>
      <w:r>
        <w:rPr>
          <w:position w:val="-5"/>
        </w:rPr>
        <w:fldChar w:fldCharType="end"/>
      </w:r>
      <w:r>
        <w:rPr/>
        <w:t xml:space="preserve"> different locations in frequency for the same PRACH occasion in time. Then the </w:t>
      </w:r>
      <w:r>
        <w:rPr>
          <w:i/>
        </w:rPr>
        <w:t>M</w:t>
      </w:r>
      <w:r>
        <w:rPr/>
        <w:t xml:space="preserve"> as mentioned above is computed as:</w:t>
      </w:r>
    </w:p>
    <w:p>
      <w:pPr>
        <w:pStyle w:val="EQ"/>
        <w:jc w:val="center"/>
        <w:rPr/>
      </w:pPr>
      <w:r>
        <w:fldChar w:fldCharType="begin"/>
      </w:r>
      <w:r>
        <w:rPr/>
        <w:instrText xml:space="preserve"> QUOTE _x0001_ </w:instrText>
      </w:r>
      <w:r>
        <w:rPr/>
      </w:r>
      <w:r>
        <w:rPr/>
        <w:fldChar w:fldCharType="separate"/>
      </w:r>
      <w:r>
        <w:rPr/>
      </w:r>
      <w:r>
        <w:rPr/>
        <w:drawing>
          <wp:inline distT="0" distB="0" distL="0" distR="0">
            <wp:extent cx="1247775" cy="161925"/>
            <wp:effectExtent l="0" t="0" r="0" b="0"/>
            <wp:docPr id="120" name="图片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9" descr=""/>
                    <pic:cNvPicPr>
                      <a:picLocks noChangeAspect="1" noChangeArrowheads="1"/>
                    </pic:cNvPicPr>
                  </pic:nvPicPr>
                  <pic:blipFill>
                    <a:blip r:embed="rId163"/>
                    <a:srcRect l="-29" t="-223" r="-29" b="-223"/>
                    <a:stretch>
                      <a:fillRect/>
                    </a:stretch>
                  </pic:blipFill>
                  <pic:spPr bwMode="auto">
                    <a:xfrm>
                      <a:off x="0" y="0"/>
                      <a:ext cx="1247775" cy="161925"/>
                    </a:xfrm>
                    <a:prstGeom prst="rect">
                      <a:avLst/>
                    </a:prstGeom>
                  </pic:spPr>
                </pic:pic>
              </a:graphicData>
            </a:graphic>
          </wp:inline>
        </w:drawing>
      </w:r>
      <w:r>
        <w:rPr/>
      </w:r>
      <w:r>
        <w:rPr/>
        <w:fldChar w:fldCharType="end"/>
      </w:r>
      <w:r>
        <w:rPr/>
        <w:t>,</w:t>
      </w:r>
    </w:p>
    <w:p>
      <w:pPr>
        <w:pStyle w:val="Normal"/>
        <w:rPr/>
      </w:pPr>
      <w:r>
        <w:rPr/>
        <w:t xml:space="preserve">Where </w:t>
      </w:r>
      <w:r>
        <w:fldChar w:fldCharType="begin"/>
      </w:r>
      <w:r>
        <w:rPr>
          <w:position w:val="-8"/>
        </w:rPr>
        <w:instrText xml:space="preserve"> QUOTE _x0001_ </w:instrText>
      </w:r>
      <w:r>
        <w:rPr>
          <w:position w:val="-8"/>
        </w:rPr>
      </w:r>
      <w:r>
        <w:rPr>
          <w:position w:val="-8"/>
        </w:rPr>
        <w:fldChar w:fldCharType="separate"/>
      </w:r>
      <w:r>
        <w:rPr>
          <w:position w:val="-8"/>
        </w:rPr>
      </w:r>
      <w:r>
        <w:rPr>
          <w:position w:val="-8"/>
        </w:rPr>
        <w:drawing>
          <wp:inline distT="0" distB="0" distL="0" distR="0">
            <wp:extent cx="580390" cy="161925"/>
            <wp:effectExtent l="0" t="0" r="0" b="0"/>
            <wp:docPr id="121" name="图片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1" descr=""/>
                    <pic:cNvPicPr>
                      <a:picLocks noChangeAspect="1" noChangeArrowheads="1"/>
                    </pic:cNvPicPr>
                  </pic:nvPicPr>
                  <pic:blipFill>
                    <a:blip r:embed="rId164"/>
                    <a:srcRect l="-62" t="-223" r="-62" b="-223"/>
                    <a:stretch>
                      <a:fillRect/>
                    </a:stretch>
                  </pic:blipFill>
                  <pic:spPr bwMode="auto">
                    <a:xfrm>
                      <a:off x="0" y="0"/>
                      <a:ext cx="580390" cy="161925"/>
                    </a:xfrm>
                    <a:prstGeom prst="rect">
                      <a:avLst/>
                    </a:prstGeom>
                  </pic:spPr>
                </pic:pic>
              </a:graphicData>
            </a:graphic>
          </wp:inline>
        </w:drawing>
      </w:r>
      <w:r>
        <w:rPr>
          <w:position w:val="-8"/>
        </w:rPr>
      </w:r>
      <w:r>
        <w:rPr>
          <w:position w:val="-8"/>
        </w:rPr>
        <w:fldChar w:fldCharType="end"/>
      </w:r>
      <w:r>
        <w:rPr/>
        <w:t xml:space="preserve"> is the number of configured preambles available, where the maximum value is 64.</w:t>
      </w:r>
    </w:p>
    <w:p>
      <w:pPr>
        <w:pStyle w:val="Normal"/>
        <w:rPr/>
      </w:pPr>
      <w:r>
        <w:rPr/>
        <w:t>The number of the random access arrival rate per second supported is thus:</w:t>
      </w:r>
    </w:p>
    <w:p>
      <w:pPr>
        <w:pStyle w:val="Normal"/>
        <w:jc w:val="center"/>
        <w:rPr/>
      </w:pPr>
      <w:r>
        <w:rPr/>
        <w:drawing>
          <wp:inline distT="0" distB="0" distL="0" distR="0">
            <wp:extent cx="4514215" cy="180975"/>
            <wp:effectExtent l="0" t="0" r="0" b="0"/>
            <wp:docPr id="122" name="图片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73" descr=""/>
                    <pic:cNvPicPr>
                      <a:picLocks noChangeAspect="1" noChangeArrowheads="1"/>
                    </pic:cNvPicPr>
                  </pic:nvPicPr>
                  <pic:blipFill>
                    <a:blip r:embed="rId165"/>
                    <a:srcRect l="-8" t="-199" r="-8" b="-199"/>
                    <a:stretch>
                      <a:fillRect/>
                    </a:stretch>
                  </pic:blipFill>
                  <pic:spPr bwMode="auto">
                    <a:xfrm>
                      <a:off x="0" y="0"/>
                      <a:ext cx="4514215" cy="180975"/>
                    </a:xfrm>
                    <a:prstGeom prst="rect">
                      <a:avLst/>
                    </a:prstGeom>
                  </pic:spPr>
                </pic:pic>
              </a:graphicData>
            </a:graphic>
          </wp:inline>
        </w:drawing>
      </w:r>
    </w:p>
    <w:p>
      <w:pPr>
        <w:pStyle w:val="Normal"/>
        <w:rPr/>
      </w:pPr>
      <w:r>
        <w:rPr/>
        <w:t>The supported user densities UE density is thus given by:</w:t>
      </w:r>
    </w:p>
    <w:p>
      <w:pPr>
        <w:pStyle w:val="EQ"/>
        <w:jc w:val="center"/>
        <w:rPr/>
      </w:pPr>
      <w:r>
        <w:rPr/>
        <w:drawing>
          <wp:inline distT="0" distB="0" distL="0" distR="0">
            <wp:extent cx="3304540" cy="294640"/>
            <wp:effectExtent l="0" t="0" r="0" b="0"/>
            <wp:docPr id="123" name="图片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4" descr=""/>
                    <pic:cNvPicPr>
                      <a:picLocks noChangeAspect="1" noChangeArrowheads="1"/>
                    </pic:cNvPicPr>
                  </pic:nvPicPr>
                  <pic:blipFill>
                    <a:blip r:embed="rId166"/>
                    <a:srcRect l="-11" t="-122" r="-11" b="-122"/>
                    <a:stretch>
                      <a:fillRect/>
                    </a:stretch>
                  </pic:blipFill>
                  <pic:spPr bwMode="auto">
                    <a:xfrm>
                      <a:off x="0" y="0"/>
                      <a:ext cx="3304540" cy="294640"/>
                    </a:xfrm>
                    <a:prstGeom prst="rect">
                      <a:avLst/>
                    </a:prstGeom>
                  </pic:spPr>
                </pic:pic>
              </a:graphicData>
            </a:graphic>
          </wp:inline>
        </w:drawing>
      </w:r>
    </w:p>
    <w:p>
      <w:pPr>
        <w:pStyle w:val="Normal"/>
        <w:rPr/>
      </w:pPr>
      <w:r>
        <w:rPr/>
      </w:r>
    </w:p>
    <w:p>
      <w:pPr>
        <w:pStyle w:val="Normal"/>
        <w:rPr/>
      </w:pPr>
      <w:r>
        <w:rPr/>
        <w:t>As an example, for PRACH configuration 27 the slots that are available in an SFN are the slots 0, 1, 2, 3, 4, 5, 6, 7, 8, 9 giving 1000 PRACH opportunities per second. In the table below some more examples are given for FR1 paired:</w:t>
      </w:r>
    </w:p>
    <w:p>
      <w:pPr>
        <w:pStyle w:val="Normal"/>
        <w:rPr/>
      </w:pPr>
      <w:r>
        <w:rPr>
          <w:rFonts w:eastAsia="SimSun;宋体"/>
        </w:rPr>
        <w:t>Note that all the PRACH format used in the calculation are given as an example and it is up to RAN1 to discuss and decide the applicable PRACH format in NTN.</w:t>
      </w:r>
    </w:p>
    <w:p>
      <w:pPr>
        <w:pStyle w:val="TH"/>
        <w:rPr/>
      </w:pPr>
      <w:r>
        <w:rPr>
          <w:rFonts w:eastAsia="SimSun;宋体"/>
        </w:rPr>
        <w:t>Table 7.2.1.1.1.1-1: Examples of PRAC</w:t>
      </w:r>
      <w:r>
        <w:rPr/>
        <w:t>H configuration for PR1 paired</w:t>
      </w:r>
    </w:p>
    <w:tbl>
      <w:tblPr>
        <w:tblW w:w="9071" w:type="dxa"/>
        <w:jc w:val="center"/>
        <w:tblInd w:w="0" w:type="dxa"/>
        <w:tblLayout w:type="fixed"/>
        <w:tblCellMar>
          <w:top w:w="0" w:type="dxa"/>
          <w:left w:w="108" w:type="dxa"/>
          <w:bottom w:w="0" w:type="dxa"/>
          <w:right w:w="108" w:type="dxa"/>
        </w:tblCellMar>
      </w:tblPr>
      <w:tblGrid>
        <w:gridCol w:w="1602"/>
        <w:gridCol w:w="1209"/>
        <w:gridCol w:w="2668"/>
        <w:gridCol w:w="3592"/>
      </w:tblGrid>
      <w:tr>
        <w:trPr/>
        <w:tc>
          <w:tcPr>
            <w:tcW w:w="1602" w:type="dxa"/>
            <w:tcBorders>
              <w:top w:val="single" w:sz="4" w:space="0" w:color="000000"/>
              <w:left w:val="single" w:sz="4" w:space="0" w:color="000000"/>
              <w:bottom w:val="single" w:sz="4" w:space="0" w:color="000000"/>
              <w:right w:val="single" w:sz="4" w:space="0" w:color="000000"/>
            </w:tcBorders>
            <w:shd w:fill="D9D9D9" w:val="clear"/>
          </w:tcPr>
          <w:p>
            <w:pPr>
              <w:pStyle w:val="TAH"/>
              <w:rPr/>
            </w:pPr>
            <w:r>
              <w:rPr/>
              <w:t>Freq range and config</w:t>
            </w:r>
          </w:p>
        </w:tc>
        <w:tc>
          <w:tcPr>
            <w:tcW w:w="1209" w:type="dxa"/>
            <w:tcBorders>
              <w:top w:val="single" w:sz="4" w:space="0" w:color="000000"/>
              <w:left w:val="single" w:sz="4" w:space="0" w:color="000000"/>
              <w:bottom w:val="single" w:sz="4" w:space="0" w:color="000000"/>
              <w:right w:val="single" w:sz="4" w:space="0" w:color="000000"/>
            </w:tcBorders>
            <w:shd w:fill="D9D9D9" w:val="clear"/>
          </w:tcPr>
          <w:p>
            <w:pPr>
              <w:pStyle w:val="TAH"/>
              <w:rPr/>
            </w:pPr>
            <w:r>
              <w:rPr/>
              <w:t>Preamble format</w:t>
            </w:r>
          </w:p>
        </w:tc>
        <w:tc>
          <w:tcPr>
            <w:tcW w:w="2668" w:type="dxa"/>
            <w:tcBorders>
              <w:top w:val="single" w:sz="4" w:space="0" w:color="000000"/>
              <w:left w:val="single" w:sz="4" w:space="0" w:color="000000"/>
              <w:bottom w:val="single" w:sz="4" w:space="0" w:color="000000"/>
              <w:right w:val="single" w:sz="4" w:space="0" w:color="000000"/>
            </w:tcBorders>
            <w:shd w:fill="D9D9D9" w:val="clear"/>
          </w:tcPr>
          <w:p>
            <w:pPr>
              <w:pStyle w:val="TAH"/>
              <w:rPr/>
            </w:pPr>
            <w:r>
              <w:rPr/>
              <w:t>PRACH Config Index</w:t>
            </w:r>
          </w:p>
        </w:tc>
        <w:tc>
          <w:tcPr>
            <w:tcW w:w="3592" w:type="dxa"/>
            <w:tcBorders>
              <w:top w:val="single" w:sz="4" w:space="0" w:color="000000"/>
              <w:left w:val="single" w:sz="4" w:space="0" w:color="000000"/>
              <w:bottom w:val="single" w:sz="4" w:space="0" w:color="000000"/>
              <w:right w:val="single" w:sz="4" w:space="0" w:color="000000"/>
            </w:tcBorders>
            <w:shd w:fill="D9D9D9" w:val="clear"/>
          </w:tcPr>
          <w:p>
            <w:pPr>
              <w:pStyle w:val="TAH"/>
              <w:rPr/>
            </w:pPr>
            <w:r>
              <w:rPr/>
              <w:t>PRACH opportunities per second (</w:t>
            </w:r>
            <w:r>
              <w:fldChar w:fldCharType="begin"/>
            </w:r>
            <w:r>
              <w:rPr/>
              <w:instrText xml:space="preserve"> QUOTE _x0001_ </w:instrText>
            </w:r>
            <w:r>
              <w:rPr/>
            </w:r>
            <w:r>
              <w:rPr/>
              <w:fldChar w:fldCharType="separate"/>
            </w:r>
            <w:r>
              <w:rPr/>
            </w:r>
            <w:r>
              <w:rPr/>
              <w:drawing>
                <wp:inline distT="0" distB="0" distL="0" distR="0">
                  <wp:extent cx="76200" cy="152400"/>
                  <wp:effectExtent l="0" t="0" r="0" b="0"/>
                  <wp:docPr id="124" name="Image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35" descr=""/>
                          <pic:cNvPicPr>
                            <a:picLocks noChangeAspect="1" noChangeArrowheads="1"/>
                          </pic:cNvPicPr>
                        </pic:nvPicPr>
                        <pic:blipFill>
                          <a:blip r:embed="rId167"/>
                          <a:srcRect l="-474" t="-236" r="-474" b="-236"/>
                          <a:stretch>
                            <a:fillRect/>
                          </a:stretch>
                        </pic:blipFill>
                        <pic:spPr bwMode="auto">
                          <a:xfrm>
                            <a:off x="0" y="0"/>
                            <a:ext cx="76200" cy="152400"/>
                          </a:xfrm>
                          <a:prstGeom prst="rect">
                            <a:avLst/>
                          </a:prstGeom>
                        </pic:spPr>
                      </pic:pic>
                    </a:graphicData>
                  </a:graphic>
                </wp:inline>
              </w:drawing>
            </w:r>
            <w:r>
              <w:rPr/>
            </w:r>
            <w:r>
              <w:rPr/>
              <w:fldChar w:fldCharType="end"/>
            </w:r>
            <w:r>
              <w:rPr/>
              <w:t>)</w:t>
            </w:r>
          </w:p>
        </w:tc>
      </w:tr>
      <w:tr>
        <w:trPr/>
        <w:tc>
          <w:tcPr>
            <w:tcW w:w="1602" w:type="dxa"/>
            <w:tcBorders>
              <w:top w:val="single" w:sz="4" w:space="0" w:color="000000"/>
              <w:left w:val="single" w:sz="4" w:space="0" w:color="000000"/>
              <w:bottom w:val="single" w:sz="4" w:space="0" w:color="000000"/>
              <w:right w:val="single" w:sz="4" w:space="0" w:color="000000"/>
            </w:tcBorders>
          </w:tcPr>
          <w:p>
            <w:pPr>
              <w:pStyle w:val="TAL"/>
              <w:rPr/>
            </w:pPr>
            <w:r>
              <w:rPr/>
              <w:t>FR1 paired</w:t>
            </w:r>
          </w:p>
        </w:tc>
        <w:tc>
          <w:tcPr>
            <w:tcW w:w="1209" w:type="dxa"/>
            <w:tcBorders>
              <w:top w:val="single" w:sz="4" w:space="0" w:color="000000"/>
              <w:left w:val="single" w:sz="4" w:space="0" w:color="000000"/>
              <w:bottom w:val="single" w:sz="4" w:space="0" w:color="000000"/>
              <w:right w:val="single" w:sz="4" w:space="0" w:color="000000"/>
            </w:tcBorders>
          </w:tcPr>
          <w:p>
            <w:pPr>
              <w:pStyle w:val="TAL"/>
              <w:rPr/>
            </w:pPr>
            <w:r>
              <w:rPr/>
              <w:t>0</w:t>
            </w:r>
          </w:p>
        </w:tc>
        <w:tc>
          <w:tcPr>
            <w:tcW w:w="2668" w:type="dxa"/>
            <w:tcBorders>
              <w:top w:val="single" w:sz="4" w:space="0" w:color="000000"/>
              <w:left w:val="single" w:sz="4" w:space="0" w:color="000000"/>
              <w:bottom w:val="single" w:sz="4" w:space="0" w:color="000000"/>
              <w:right w:val="single" w:sz="4" w:space="0" w:color="000000"/>
            </w:tcBorders>
          </w:tcPr>
          <w:p>
            <w:pPr>
              <w:pStyle w:val="TAL"/>
              <w:rPr/>
            </w:pPr>
            <w:r>
              <w:rPr/>
              <w:t>0</w:t>
            </w:r>
          </w:p>
        </w:tc>
        <w:tc>
          <w:tcPr>
            <w:tcW w:w="3592" w:type="dxa"/>
            <w:tcBorders>
              <w:top w:val="single" w:sz="4" w:space="0" w:color="000000"/>
              <w:left w:val="single" w:sz="4" w:space="0" w:color="000000"/>
              <w:bottom w:val="single" w:sz="4" w:space="0" w:color="000000"/>
              <w:right w:val="single" w:sz="4" w:space="0" w:color="000000"/>
            </w:tcBorders>
          </w:tcPr>
          <w:p>
            <w:pPr>
              <w:pStyle w:val="TAL"/>
              <w:rPr/>
            </w:pPr>
            <w:r>
              <w:rPr/>
              <w:t>6,25</w:t>
            </w:r>
          </w:p>
        </w:tc>
      </w:tr>
      <w:tr>
        <w:trPr/>
        <w:tc>
          <w:tcPr>
            <w:tcW w:w="1602" w:type="dxa"/>
            <w:tcBorders>
              <w:top w:val="single" w:sz="4" w:space="0" w:color="000000"/>
              <w:left w:val="single" w:sz="4" w:space="0" w:color="000000"/>
              <w:bottom w:val="single" w:sz="4" w:space="0" w:color="000000"/>
              <w:right w:val="single" w:sz="4" w:space="0" w:color="000000"/>
            </w:tcBorders>
          </w:tcPr>
          <w:p>
            <w:pPr>
              <w:pStyle w:val="TAL"/>
              <w:rPr/>
            </w:pPr>
            <w:r>
              <w:rPr/>
              <w:t>FR1 paired</w:t>
            </w:r>
          </w:p>
        </w:tc>
        <w:tc>
          <w:tcPr>
            <w:tcW w:w="1209" w:type="dxa"/>
            <w:tcBorders>
              <w:top w:val="single" w:sz="4" w:space="0" w:color="000000"/>
              <w:left w:val="single" w:sz="4" w:space="0" w:color="000000"/>
              <w:bottom w:val="single" w:sz="4" w:space="0" w:color="000000"/>
              <w:right w:val="single" w:sz="4" w:space="0" w:color="000000"/>
            </w:tcBorders>
          </w:tcPr>
          <w:p>
            <w:pPr>
              <w:pStyle w:val="TAL"/>
              <w:rPr/>
            </w:pPr>
            <w:r>
              <w:rPr/>
              <w:t>0</w:t>
            </w:r>
          </w:p>
        </w:tc>
        <w:tc>
          <w:tcPr>
            <w:tcW w:w="2668" w:type="dxa"/>
            <w:tcBorders>
              <w:top w:val="single" w:sz="4" w:space="0" w:color="000000"/>
              <w:left w:val="single" w:sz="4" w:space="0" w:color="000000"/>
              <w:bottom w:val="single" w:sz="4" w:space="0" w:color="000000"/>
              <w:right w:val="single" w:sz="4" w:space="0" w:color="000000"/>
            </w:tcBorders>
          </w:tcPr>
          <w:p>
            <w:pPr>
              <w:pStyle w:val="TAL"/>
              <w:rPr/>
            </w:pPr>
            <w:r>
              <w:rPr/>
              <w:t>21</w:t>
            </w:r>
          </w:p>
        </w:tc>
        <w:tc>
          <w:tcPr>
            <w:tcW w:w="3592" w:type="dxa"/>
            <w:tcBorders>
              <w:top w:val="single" w:sz="4" w:space="0" w:color="000000"/>
              <w:left w:val="single" w:sz="4" w:space="0" w:color="000000"/>
              <w:bottom w:val="single" w:sz="4" w:space="0" w:color="000000"/>
              <w:right w:val="single" w:sz="4" w:space="0" w:color="000000"/>
            </w:tcBorders>
          </w:tcPr>
          <w:p>
            <w:pPr>
              <w:pStyle w:val="TAL"/>
              <w:rPr/>
            </w:pPr>
            <w:r>
              <w:rPr/>
              <w:t>200</w:t>
            </w:r>
          </w:p>
        </w:tc>
      </w:tr>
      <w:tr>
        <w:trPr/>
        <w:tc>
          <w:tcPr>
            <w:tcW w:w="1602" w:type="dxa"/>
            <w:tcBorders>
              <w:top w:val="single" w:sz="4" w:space="0" w:color="000000"/>
              <w:left w:val="single" w:sz="4" w:space="0" w:color="000000"/>
              <w:bottom w:val="single" w:sz="4" w:space="0" w:color="000000"/>
              <w:right w:val="single" w:sz="4" w:space="0" w:color="000000"/>
            </w:tcBorders>
          </w:tcPr>
          <w:p>
            <w:pPr>
              <w:pStyle w:val="TAL"/>
              <w:rPr/>
            </w:pPr>
            <w:r>
              <w:rPr/>
              <w:t>FR1 paired</w:t>
            </w:r>
          </w:p>
        </w:tc>
        <w:tc>
          <w:tcPr>
            <w:tcW w:w="1209" w:type="dxa"/>
            <w:tcBorders>
              <w:top w:val="single" w:sz="4" w:space="0" w:color="000000"/>
              <w:left w:val="single" w:sz="4" w:space="0" w:color="000000"/>
              <w:bottom w:val="single" w:sz="4" w:space="0" w:color="000000"/>
              <w:right w:val="single" w:sz="4" w:space="0" w:color="000000"/>
            </w:tcBorders>
          </w:tcPr>
          <w:p>
            <w:pPr>
              <w:pStyle w:val="TAL"/>
              <w:rPr/>
            </w:pPr>
            <w:r>
              <w:rPr/>
              <w:t>0</w:t>
            </w:r>
          </w:p>
        </w:tc>
        <w:tc>
          <w:tcPr>
            <w:tcW w:w="2668" w:type="dxa"/>
            <w:tcBorders>
              <w:top w:val="single" w:sz="4" w:space="0" w:color="000000"/>
              <w:left w:val="single" w:sz="4" w:space="0" w:color="000000"/>
              <w:bottom w:val="single" w:sz="4" w:space="0" w:color="000000"/>
              <w:right w:val="single" w:sz="4" w:space="0" w:color="000000"/>
            </w:tcBorders>
          </w:tcPr>
          <w:p>
            <w:pPr>
              <w:pStyle w:val="TAL"/>
              <w:rPr/>
            </w:pPr>
            <w:r>
              <w:rPr/>
              <w:t>27</w:t>
            </w:r>
          </w:p>
        </w:tc>
        <w:tc>
          <w:tcPr>
            <w:tcW w:w="3592" w:type="dxa"/>
            <w:tcBorders>
              <w:top w:val="single" w:sz="4" w:space="0" w:color="000000"/>
              <w:left w:val="single" w:sz="4" w:space="0" w:color="000000"/>
              <w:bottom w:val="single" w:sz="4" w:space="0" w:color="000000"/>
              <w:right w:val="single" w:sz="4" w:space="0" w:color="000000"/>
            </w:tcBorders>
          </w:tcPr>
          <w:p>
            <w:pPr>
              <w:pStyle w:val="TAL"/>
              <w:rPr/>
            </w:pPr>
            <w:r>
              <w:rPr/>
              <w:t>1000</w:t>
            </w:r>
          </w:p>
        </w:tc>
      </w:tr>
      <w:tr>
        <w:trPr/>
        <w:tc>
          <w:tcPr>
            <w:tcW w:w="1602" w:type="dxa"/>
            <w:tcBorders>
              <w:top w:val="single" w:sz="4" w:space="0" w:color="000000"/>
              <w:left w:val="single" w:sz="4" w:space="0" w:color="000000"/>
              <w:bottom w:val="single" w:sz="4" w:space="0" w:color="000000"/>
              <w:right w:val="single" w:sz="4" w:space="0" w:color="000000"/>
            </w:tcBorders>
          </w:tcPr>
          <w:p>
            <w:pPr>
              <w:pStyle w:val="TAL"/>
              <w:rPr/>
            </w:pPr>
            <w:r>
              <w:rPr/>
              <w:t>FR1 paired</w:t>
            </w:r>
          </w:p>
        </w:tc>
        <w:tc>
          <w:tcPr>
            <w:tcW w:w="1209" w:type="dxa"/>
            <w:tcBorders>
              <w:top w:val="single" w:sz="4" w:space="0" w:color="000000"/>
              <w:left w:val="single" w:sz="4" w:space="0" w:color="000000"/>
              <w:bottom w:val="single" w:sz="4" w:space="0" w:color="000000"/>
              <w:right w:val="single" w:sz="4" w:space="0" w:color="000000"/>
            </w:tcBorders>
          </w:tcPr>
          <w:p>
            <w:pPr>
              <w:pStyle w:val="TAL"/>
              <w:rPr/>
            </w:pPr>
            <w:r>
              <w:rPr/>
              <w:t>2</w:t>
            </w:r>
          </w:p>
        </w:tc>
        <w:tc>
          <w:tcPr>
            <w:tcW w:w="2668" w:type="dxa"/>
            <w:tcBorders>
              <w:top w:val="single" w:sz="4" w:space="0" w:color="000000"/>
              <w:left w:val="single" w:sz="4" w:space="0" w:color="000000"/>
              <w:bottom w:val="single" w:sz="4" w:space="0" w:color="000000"/>
              <w:right w:val="single" w:sz="4" w:space="0" w:color="000000"/>
            </w:tcBorders>
          </w:tcPr>
          <w:p>
            <w:pPr>
              <w:pStyle w:val="TAL"/>
              <w:rPr/>
            </w:pPr>
            <w:r>
              <w:rPr/>
              <w:t>41</w:t>
            </w:r>
          </w:p>
        </w:tc>
        <w:tc>
          <w:tcPr>
            <w:tcW w:w="3592" w:type="dxa"/>
            <w:tcBorders>
              <w:top w:val="single" w:sz="4" w:space="0" w:color="000000"/>
              <w:left w:val="single" w:sz="4" w:space="0" w:color="000000"/>
              <w:bottom w:val="single" w:sz="4" w:space="0" w:color="000000"/>
              <w:right w:val="single" w:sz="4" w:space="0" w:color="000000"/>
            </w:tcBorders>
          </w:tcPr>
          <w:p>
            <w:pPr>
              <w:pStyle w:val="TAL"/>
              <w:rPr/>
            </w:pPr>
            <w:r>
              <w:rPr/>
              <w:t>100</w:t>
            </w:r>
          </w:p>
        </w:tc>
      </w:tr>
    </w:tbl>
    <w:p>
      <w:pPr>
        <w:pStyle w:val="Normal"/>
        <w:rPr/>
      </w:pPr>
      <w:r>
        <w:rPr/>
      </w:r>
    </w:p>
    <w:p>
      <w:pPr>
        <w:pStyle w:val="Normal"/>
        <w:rPr/>
      </w:pPr>
      <w:r>
        <w:rPr/>
        <w:t xml:space="preserve">Given the collision rate being 0.01, the number of configured preambles for CBRA being 56, preamble format 0, PRACH config index 27, </w:t>
      </w:r>
      <w:r>
        <w:fldChar w:fldCharType="begin"/>
      </w:r>
      <w:r>
        <w:rPr>
          <w:position w:val="-5"/>
        </w:rPr>
        <w:instrText xml:space="preserve"> QUOTE _x0001_ </w:instrText>
      </w:r>
      <w:r>
        <w:rPr>
          <w:position w:val="-5"/>
        </w:rPr>
      </w:r>
      <w:r>
        <w:rPr>
          <w:position w:val="-5"/>
        </w:rPr>
        <w:fldChar w:fldCharType="separate"/>
      </w:r>
      <w:r>
        <w:rPr>
          <w:position w:val="-5"/>
        </w:rPr>
      </w:r>
      <w:r>
        <w:rPr>
          <w:position w:val="-5"/>
        </w:rPr>
        <w:drawing>
          <wp:inline distT="0" distB="0" distL="0" distR="0">
            <wp:extent cx="314325" cy="152400"/>
            <wp:effectExtent l="0" t="0" r="0" b="0"/>
            <wp:docPr id="125" name="Image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136" descr=""/>
                    <pic:cNvPicPr>
                      <a:picLocks noChangeAspect="1" noChangeArrowheads="1"/>
                    </pic:cNvPicPr>
                  </pic:nvPicPr>
                  <pic:blipFill>
                    <a:blip r:embed="rId168"/>
                    <a:srcRect l="-115" t="-236" r="-115" b="-236"/>
                    <a:stretch>
                      <a:fillRect/>
                    </a:stretch>
                  </pic:blipFill>
                  <pic:spPr bwMode="auto">
                    <a:xfrm>
                      <a:off x="0" y="0"/>
                      <a:ext cx="314325" cy="152400"/>
                    </a:xfrm>
                    <a:prstGeom prst="rect">
                      <a:avLst/>
                    </a:prstGeom>
                  </pic:spPr>
                </pic:pic>
              </a:graphicData>
            </a:graphic>
          </wp:inline>
        </w:drawing>
      </w:r>
      <w:r>
        <w:rPr>
          <w:position w:val="-5"/>
        </w:rPr>
      </w:r>
      <w:r>
        <w:rPr>
          <w:position w:val="-5"/>
        </w:rPr>
        <w:fldChar w:fldCharType="end"/>
      </w:r>
      <w:r>
        <w:rPr/>
        <w:t xml:space="preserve"> we get the following as an example:</w:t>
      </w:r>
    </w:p>
    <w:p>
      <w:pPr>
        <w:pStyle w:val="TH"/>
        <w:rPr/>
      </w:pPr>
      <w:r>
        <w:rPr>
          <w:rFonts w:eastAsia="SimSun;宋体"/>
        </w:rPr>
        <w:t>T</w:t>
      </w:r>
      <w:r>
        <w:rPr/>
        <w:t>able 7.2.1.1.1.1-2: Supported UE density for typical GEO and LEO cell</w:t>
      </w:r>
    </w:p>
    <w:tbl>
      <w:tblPr>
        <w:tblW w:w="9071" w:type="dxa"/>
        <w:jc w:val="center"/>
        <w:tblInd w:w="0" w:type="dxa"/>
        <w:tblLayout w:type="fixed"/>
        <w:tblCellMar>
          <w:top w:w="0" w:type="dxa"/>
          <w:left w:w="108" w:type="dxa"/>
          <w:bottom w:w="0" w:type="dxa"/>
          <w:right w:w="108" w:type="dxa"/>
        </w:tblCellMar>
      </w:tblPr>
      <w:tblGrid>
        <w:gridCol w:w="741"/>
        <w:gridCol w:w="2895"/>
        <w:gridCol w:w="3435"/>
        <w:gridCol w:w="2000"/>
      </w:tblGrid>
      <w:tr>
        <w:trPr/>
        <w:tc>
          <w:tcPr>
            <w:tcW w:w="741" w:type="dxa"/>
            <w:tcBorders>
              <w:top w:val="single" w:sz="4" w:space="0" w:color="000000"/>
              <w:left w:val="single" w:sz="4" w:space="0" w:color="000000"/>
              <w:bottom w:val="single" w:sz="4" w:space="0" w:color="000000"/>
              <w:right w:val="single" w:sz="4" w:space="0" w:color="000000"/>
            </w:tcBorders>
            <w:shd w:fill="D9D9D9" w:val="clear"/>
          </w:tcPr>
          <w:p>
            <w:pPr>
              <w:pStyle w:val="TAH"/>
              <w:snapToGrid w:val="false"/>
              <w:rPr/>
            </w:pPr>
            <w:r>
              <w:rPr/>
            </w:r>
          </w:p>
        </w:tc>
        <w:tc>
          <w:tcPr>
            <w:tcW w:w="2895" w:type="dxa"/>
            <w:tcBorders>
              <w:top w:val="single" w:sz="4" w:space="0" w:color="000000"/>
              <w:left w:val="single" w:sz="4" w:space="0" w:color="000000"/>
              <w:bottom w:val="single" w:sz="4" w:space="0" w:color="000000"/>
              <w:right w:val="single" w:sz="4" w:space="0" w:color="000000"/>
            </w:tcBorders>
            <w:shd w:fill="D9D9D9" w:val="clear"/>
          </w:tcPr>
          <w:p>
            <w:pPr>
              <w:pStyle w:val="TAH"/>
              <w:rPr/>
            </w:pPr>
            <w:r>
              <w:rPr/>
              <w:t>Coverage (km</w:t>
            </w:r>
            <w:r>
              <w:rPr>
                <w:vertAlign w:val="superscript"/>
              </w:rPr>
              <w:t>2</w:t>
            </w:r>
            <w:r>
              <w:rPr/>
              <w:t>)</w:t>
            </w:r>
          </w:p>
        </w:tc>
        <w:tc>
          <w:tcPr>
            <w:tcW w:w="3435" w:type="dxa"/>
            <w:tcBorders>
              <w:top w:val="single" w:sz="4" w:space="0" w:color="000000"/>
              <w:left w:val="single" w:sz="4" w:space="0" w:color="000000"/>
              <w:bottom w:val="single" w:sz="4" w:space="0" w:color="000000"/>
              <w:right w:val="single" w:sz="4" w:space="0" w:color="000000"/>
            </w:tcBorders>
            <w:shd w:fill="D9D9D9" w:val="clear"/>
          </w:tcPr>
          <w:p>
            <w:pPr>
              <w:pStyle w:val="TAH"/>
              <w:rPr/>
            </w:pPr>
            <w:r>
              <w:rPr/>
              <w:t>RACH per second per UE</w:t>
            </w:r>
          </w:p>
        </w:tc>
        <w:tc>
          <w:tcPr>
            <w:tcW w:w="2000" w:type="dxa"/>
            <w:tcBorders>
              <w:top w:val="single" w:sz="4" w:space="0" w:color="000000"/>
              <w:left w:val="single" w:sz="4" w:space="0" w:color="000000"/>
              <w:bottom w:val="single" w:sz="4" w:space="0" w:color="000000"/>
              <w:right w:val="single" w:sz="4" w:space="0" w:color="000000"/>
            </w:tcBorders>
            <w:shd w:fill="D9D9D9" w:val="clear"/>
          </w:tcPr>
          <w:p>
            <w:pPr>
              <w:pStyle w:val="TAH"/>
              <w:rPr/>
            </w:pPr>
            <w:r>
              <w:rPr/>
              <w:t>Supported UE density</w:t>
            </w:r>
          </w:p>
        </w:tc>
      </w:tr>
      <w:tr>
        <w:trPr/>
        <w:tc>
          <w:tcPr>
            <w:tcW w:w="741" w:type="dxa"/>
            <w:vMerge w:val="restart"/>
            <w:tcBorders>
              <w:top w:val="single" w:sz="4" w:space="0" w:color="000000"/>
              <w:left w:val="single" w:sz="4" w:space="0" w:color="000000"/>
              <w:bottom w:val="single" w:sz="4" w:space="0" w:color="000000"/>
              <w:right w:val="single" w:sz="4" w:space="0" w:color="000000"/>
            </w:tcBorders>
            <w:vAlign w:val="center"/>
          </w:tcPr>
          <w:p>
            <w:pPr>
              <w:pStyle w:val="TAL"/>
              <w:rPr/>
            </w:pPr>
            <w:r>
              <w:rPr/>
              <w:t>GEO</w:t>
            </w:r>
          </w:p>
        </w:tc>
        <w:tc>
          <w:tcPr>
            <w:tcW w:w="2895" w:type="dxa"/>
            <w:tcBorders>
              <w:top w:val="single" w:sz="4" w:space="0" w:color="000000"/>
              <w:left w:val="single" w:sz="4" w:space="0" w:color="000000"/>
              <w:bottom w:val="single" w:sz="4" w:space="0" w:color="000000"/>
              <w:right w:val="single" w:sz="4" w:space="0" w:color="000000"/>
            </w:tcBorders>
          </w:tcPr>
          <w:p>
            <w:pPr>
              <w:pStyle w:val="TAL"/>
              <w:rPr/>
            </w:pPr>
            <w:r>
              <w:rPr/>
              <w:t>650000 (hex with r=500km)</w:t>
            </w:r>
          </w:p>
        </w:tc>
        <w:tc>
          <w:tcPr>
            <w:tcW w:w="3435" w:type="dxa"/>
            <w:tcBorders>
              <w:top w:val="single" w:sz="4" w:space="0" w:color="000000"/>
              <w:left w:val="single" w:sz="4" w:space="0" w:color="000000"/>
              <w:bottom w:val="single" w:sz="4" w:space="0" w:color="000000"/>
              <w:right w:val="single" w:sz="4" w:space="0" w:color="000000"/>
            </w:tcBorders>
          </w:tcPr>
          <w:p>
            <w:pPr>
              <w:pStyle w:val="TAL"/>
              <w:rPr/>
            </w:pPr>
            <w:r>
              <w:rPr/>
              <w:t>1.157 * 10</w:t>
            </w:r>
            <w:r>
              <w:rPr>
                <w:vertAlign w:val="superscript"/>
              </w:rPr>
              <w:t>-5</w:t>
            </w:r>
            <w:r>
              <w:rPr/>
              <w:t xml:space="preserve"> (= 1 time per day per UE)</w:t>
            </w:r>
          </w:p>
        </w:tc>
        <w:tc>
          <w:tcPr>
            <w:tcW w:w="2000" w:type="dxa"/>
            <w:tcBorders>
              <w:top w:val="single" w:sz="4" w:space="0" w:color="000000"/>
              <w:left w:val="single" w:sz="4" w:space="0" w:color="000000"/>
              <w:bottom w:val="single" w:sz="4" w:space="0" w:color="000000"/>
              <w:right w:val="single" w:sz="4" w:space="0" w:color="000000"/>
            </w:tcBorders>
          </w:tcPr>
          <w:p>
            <w:pPr>
              <w:pStyle w:val="TAL"/>
              <w:rPr/>
            </w:pPr>
            <w:r>
              <w:rPr/>
              <w:t>~596 UE/km</w:t>
            </w:r>
            <w:r>
              <w:rPr>
                <w:vertAlign w:val="superscript"/>
              </w:rPr>
              <w:t>2</w:t>
            </w:r>
          </w:p>
        </w:tc>
      </w:tr>
      <w:tr>
        <w:trPr/>
        <w:tc>
          <w:tcPr>
            <w:tcW w:w="741"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pPr>
            <w:r>
              <w:rPr/>
            </w:r>
          </w:p>
        </w:tc>
        <w:tc>
          <w:tcPr>
            <w:tcW w:w="2895" w:type="dxa"/>
            <w:tcBorders>
              <w:top w:val="single" w:sz="4" w:space="0" w:color="000000"/>
              <w:left w:val="single" w:sz="4" w:space="0" w:color="000000"/>
              <w:bottom w:val="single" w:sz="4" w:space="0" w:color="000000"/>
              <w:right w:val="single" w:sz="4" w:space="0" w:color="000000"/>
            </w:tcBorders>
          </w:tcPr>
          <w:p>
            <w:pPr>
              <w:pStyle w:val="TAL"/>
              <w:rPr/>
            </w:pPr>
            <w:r>
              <w:rPr/>
              <w:t>650000</w:t>
            </w:r>
          </w:p>
        </w:tc>
        <w:tc>
          <w:tcPr>
            <w:tcW w:w="3435" w:type="dxa"/>
            <w:tcBorders>
              <w:top w:val="single" w:sz="4" w:space="0" w:color="000000"/>
              <w:left w:val="single" w:sz="4" w:space="0" w:color="000000"/>
              <w:bottom w:val="single" w:sz="4" w:space="0" w:color="000000"/>
              <w:right w:val="single" w:sz="4" w:space="0" w:color="000000"/>
            </w:tcBorders>
          </w:tcPr>
          <w:p>
            <w:pPr>
              <w:pStyle w:val="TAL"/>
              <w:rPr/>
            </w:pPr>
            <w:r>
              <w:rPr/>
              <w:t>2.78 * 10</w:t>
            </w:r>
            <w:r>
              <w:rPr>
                <w:vertAlign w:val="superscript"/>
              </w:rPr>
              <w:t>-4</w:t>
            </w:r>
            <w:r>
              <w:rPr/>
              <w:t xml:space="preserve"> (= 1 time per hour per UE)</w:t>
            </w:r>
          </w:p>
        </w:tc>
        <w:tc>
          <w:tcPr>
            <w:tcW w:w="2000" w:type="dxa"/>
            <w:tcBorders>
              <w:top w:val="single" w:sz="4" w:space="0" w:color="000000"/>
              <w:left w:val="single" w:sz="4" w:space="0" w:color="000000"/>
              <w:bottom w:val="single" w:sz="4" w:space="0" w:color="000000"/>
              <w:right w:val="single" w:sz="4" w:space="0" w:color="000000"/>
            </w:tcBorders>
          </w:tcPr>
          <w:p>
            <w:pPr>
              <w:pStyle w:val="TAL"/>
              <w:rPr/>
            </w:pPr>
            <w:r>
              <w:rPr/>
              <w:t>~25 UE/km</w:t>
            </w:r>
            <w:r>
              <w:rPr>
                <w:vertAlign w:val="superscript"/>
              </w:rPr>
              <w:t>2</w:t>
            </w:r>
          </w:p>
        </w:tc>
      </w:tr>
      <w:tr>
        <w:trPr/>
        <w:tc>
          <w:tcPr>
            <w:tcW w:w="741"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pPr>
            <w:r>
              <w:rPr/>
            </w:r>
          </w:p>
        </w:tc>
        <w:tc>
          <w:tcPr>
            <w:tcW w:w="2895" w:type="dxa"/>
            <w:tcBorders>
              <w:top w:val="single" w:sz="4" w:space="0" w:color="000000"/>
              <w:left w:val="single" w:sz="4" w:space="0" w:color="000000"/>
              <w:bottom w:val="single" w:sz="4" w:space="0" w:color="000000"/>
              <w:right w:val="single" w:sz="4" w:space="0" w:color="000000"/>
            </w:tcBorders>
          </w:tcPr>
          <w:p>
            <w:pPr>
              <w:pStyle w:val="TAL"/>
              <w:rPr/>
            </w:pPr>
            <w:r>
              <w:rPr/>
              <w:t>650000</w:t>
            </w:r>
          </w:p>
        </w:tc>
        <w:tc>
          <w:tcPr>
            <w:tcW w:w="3435" w:type="dxa"/>
            <w:tcBorders>
              <w:top w:val="single" w:sz="4" w:space="0" w:color="000000"/>
              <w:left w:val="single" w:sz="4" w:space="0" w:color="000000"/>
              <w:bottom w:val="single" w:sz="4" w:space="0" w:color="000000"/>
              <w:right w:val="single" w:sz="4" w:space="0" w:color="000000"/>
            </w:tcBorders>
          </w:tcPr>
          <w:p>
            <w:pPr>
              <w:pStyle w:val="TAL"/>
              <w:rPr/>
            </w:pPr>
            <w:r>
              <w:rPr/>
              <w:t>0.0017 (= 1 time per 10 min per UE)</w:t>
            </w:r>
          </w:p>
        </w:tc>
        <w:tc>
          <w:tcPr>
            <w:tcW w:w="2000" w:type="dxa"/>
            <w:tcBorders>
              <w:top w:val="single" w:sz="4" w:space="0" w:color="000000"/>
              <w:left w:val="single" w:sz="4" w:space="0" w:color="000000"/>
              <w:bottom w:val="single" w:sz="4" w:space="0" w:color="000000"/>
              <w:right w:val="single" w:sz="4" w:space="0" w:color="000000"/>
            </w:tcBorders>
          </w:tcPr>
          <w:p>
            <w:pPr>
              <w:pStyle w:val="TAL"/>
              <w:rPr/>
            </w:pPr>
            <w:r>
              <w:rPr/>
              <w:t>~4 UE/km</w:t>
            </w:r>
            <w:r>
              <w:rPr>
                <w:vertAlign w:val="superscript"/>
              </w:rPr>
              <w:t>2</w:t>
            </w:r>
          </w:p>
        </w:tc>
      </w:tr>
      <w:tr>
        <w:trPr/>
        <w:tc>
          <w:tcPr>
            <w:tcW w:w="741"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pPr>
            <w:r>
              <w:rPr/>
            </w:r>
          </w:p>
        </w:tc>
        <w:tc>
          <w:tcPr>
            <w:tcW w:w="2895" w:type="dxa"/>
            <w:tcBorders>
              <w:top w:val="single" w:sz="4" w:space="0" w:color="000000"/>
              <w:left w:val="single" w:sz="4" w:space="0" w:color="000000"/>
              <w:bottom w:val="single" w:sz="4" w:space="0" w:color="000000"/>
              <w:right w:val="single" w:sz="4" w:space="0" w:color="000000"/>
            </w:tcBorders>
          </w:tcPr>
          <w:p>
            <w:pPr>
              <w:pStyle w:val="TAL"/>
              <w:rPr/>
            </w:pPr>
            <w:r>
              <w:rPr/>
              <w:t>162500 (hex with r=250km)</w:t>
            </w:r>
          </w:p>
        </w:tc>
        <w:tc>
          <w:tcPr>
            <w:tcW w:w="3435" w:type="dxa"/>
            <w:tcBorders>
              <w:top w:val="single" w:sz="4" w:space="0" w:color="000000"/>
              <w:left w:val="single" w:sz="4" w:space="0" w:color="000000"/>
              <w:bottom w:val="single" w:sz="4" w:space="0" w:color="000000"/>
              <w:right w:val="single" w:sz="4" w:space="0" w:color="000000"/>
            </w:tcBorders>
          </w:tcPr>
          <w:p>
            <w:pPr>
              <w:pStyle w:val="TAL"/>
              <w:rPr/>
            </w:pPr>
            <w:r>
              <w:rPr/>
              <w:t>1.157 * 10</w:t>
            </w:r>
            <w:r>
              <w:rPr>
                <w:vertAlign w:val="superscript"/>
              </w:rPr>
              <w:t>-5</w:t>
            </w:r>
            <w:r>
              <w:rPr/>
              <w:t xml:space="preserve"> (= 1 time per day per UE)</w:t>
            </w:r>
          </w:p>
        </w:tc>
        <w:tc>
          <w:tcPr>
            <w:tcW w:w="2000" w:type="dxa"/>
            <w:tcBorders>
              <w:top w:val="single" w:sz="4" w:space="0" w:color="000000"/>
              <w:left w:val="single" w:sz="4" w:space="0" w:color="000000"/>
              <w:bottom w:val="single" w:sz="4" w:space="0" w:color="000000"/>
              <w:right w:val="single" w:sz="4" w:space="0" w:color="000000"/>
            </w:tcBorders>
          </w:tcPr>
          <w:p>
            <w:pPr>
              <w:pStyle w:val="TAL"/>
              <w:rPr/>
            </w:pPr>
            <w:r>
              <w:rPr/>
              <w:t>~2383 UE/km</w:t>
            </w:r>
            <w:r>
              <w:rPr>
                <w:vertAlign w:val="superscript"/>
              </w:rPr>
              <w:t>2</w:t>
            </w:r>
          </w:p>
        </w:tc>
      </w:tr>
      <w:tr>
        <w:trPr/>
        <w:tc>
          <w:tcPr>
            <w:tcW w:w="741"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pPr>
            <w:r>
              <w:rPr/>
            </w:r>
          </w:p>
        </w:tc>
        <w:tc>
          <w:tcPr>
            <w:tcW w:w="2895" w:type="dxa"/>
            <w:tcBorders>
              <w:top w:val="single" w:sz="4" w:space="0" w:color="000000"/>
              <w:left w:val="single" w:sz="4" w:space="0" w:color="000000"/>
              <w:bottom w:val="single" w:sz="4" w:space="0" w:color="000000"/>
              <w:right w:val="single" w:sz="4" w:space="0" w:color="000000"/>
            </w:tcBorders>
          </w:tcPr>
          <w:p>
            <w:pPr>
              <w:pStyle w:val="TAL"/>
              <w:rPr/>
            </w:pPr>
            <w:r>
              <w:rPr/>
              <w:t xml:space="preserve">162500 </w:t>
            </w:r>
          </w:p>
        </w:tc>
        <w:tc>
          <w:tcPr>
            <w:tcW w:w="3435" w:type="dxa"/>
            <w:tcBorders>
              <w:top w:val="single" w:sz="4" w:space="0" w:color="000000"/>
              <w:left w:val="single" w:sz="4" w:space="0" w:color="000000"/>
              <w:bottom w:val="single" w:sz="4" w:space="0" w:color="000000"/>
              <w:right w:val="single" w:sz="4" w:space="0" w:color="000000"/>
            </w:tcBorders>
          </w:tcPr>
          <w:p>
            <w:pPr>
              <w:pStyle w:val="TAL"/>
              <w:rPr/>
            </w:pPr>
            <w:r>
              <w:rPr/>
              <w:t>2.78 * 10</w:t>
            </w:r>
            <w:r>
              <w:rPr>
                <w:vertAlign w:val="superscript"/>
              </w:rPr>
              <w:t>-4</w:t>
            </w:r>
            <w:r>
              <w:rPr/>
              <w:t xml:space="preserve"> (= 1 time per hour per UE)</w:t>
            </w:r>
          </w:p>
        </w:tc>
        <w:tc>
          <w:tcPr>
            <w:tcW w:w="2000" w:type="dxa"/>
            <w:tcBorders>
              <w:top w:val="single" w:sz="4" w:space="0" w:color="000000"/>
              <w:left w:val="single" w:sz="4" w:space="0" w:color="000000"/>
              <w:bottom w:val="single" w:sz="4" w:space="0" w:color="000000"/>
              <w:right w:val="single" w:sz="4" w:space="0" w:color="000000"/>
            </w:tcBorders>
          </w:tcPr>
          <w:p>
            <w:pPr>
              <w:pStyle w:val="TAL"/>
              <w:rPr/>
            </w:pPr>
            <w:r>
              <w:rPr/>
              <w:t>~99 UE/km</w:t>
            </w:r>
            <w:r>
              <w:rPr>
                <w:vertAlign w:val="superscript"/>
              </w:rPr>
              <w:t>2</w:t>
            </w:r>
          </w:p>
        </w:tc>
      </w:tr>
      <w:tr>
        <w:trPr/>
        <w:tc>
          <w:tcPr>
            <w:tcW w:w="741"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vertAlign w:val="superscript"/>
              </w:rPr>
            </w:pPr>
            <w:r>
              <w:rPr>
                <w:vertAlign w:val="superscript"/>
              </w:rPr>
            </w:r>
          </w:p>
        </w:tc>
        <w:tc>
          <w:tcPr>
            <w:tcW w:w="2895" w:type="dxa"/>
            <w:tcBorders>
              <w:top w:val="single" w:sz="4" w:space="0" w:color="000000"/>
              <w:left w:val="single" w:sz="4" w:space="0" w:color="000000"/>
              <w:bottom w:val="single" w:sz="4" w:space="0" w:color="000000"/>
              <w:right w:val="single" w:sz="4" w:space="0" w:color="000000"/>
            </w:tcBorders>
          </w:tcPr>
          <w:p>
            <w:pPr>
              <w:pStyle w:val="TAL"/>
              <w:rPr/>
            </w:pPr>
            <w:r>
              <w:rPr/>
              <w:t xml:space="preserve">162500 </w:t>
            </w:r>
          </w:p>
        </w:tc>
        <w:tc>
          <w:tcPr>
            <w:tcW w:w="3435" w:type="dxa"/>
            <w:tcBorders>
              <w:top w:val="single" w:sz="4" w:space="0" w:color="000000"/>
              <w:left w:val="single" w:sz="4" w:space="0" w:color="000000"/>
              <w:bottom w:val="single" w:sz="4" w:space="0" w:color="000000"/>
              <w:right w:val="single" w:sz="4" w:space="0" w:color="000000"/>
            </w:tcBorders>
          </w:tcPr>
          <w:p>
            <w:pPr>
              <w:pStyle w:val="TAL"/>
              <w:rPr/>
            </w:pPr>
            <w:r>
              <w:rPr/>
              <w:t>0.0017 (= 1 time per 10 min per UE)</w:t>
            </w:r>
          </w:p>
        </w:tc>
        <w:tc>
          <w:tcPr>
            <w:tcW w:w="2000" w:type="dxa"/>
            <w:tcBorders>
              <w:top w:val="single" w:sz="4" w:space="0" w:color="000000"/>
              <w:left w:val="single" w:sz="4" w:space="0" w:color="000000"/>
              <w:bottom w:val="single" w:sz="4" w:space="0" w:color="000000"/>
              <w:right w:val="single" w:sz="4" w:space="0" w:color="000000"/>
            </w:tcBorders>
          </w:tcPr>
          <w:p>
            <w:pPr>
              <w:pStyle w:val="TAL"/>
              <w:rPr/>
            </w:pPr>
            <w:r>
              <w:rPr/>
              <w:t>~16 UE/km</w:t>
            </w:r>
            <w:r>
              <w:rPr>
                <w:vertAlign w:val="superscript"/>
              </w:rPr>
              <w:t>2</w:t>
            </w:r>
          </w:p>
        </w:tc>
      </w:tr>
      <w:tr>
        <w:trPr/>
        <w:tc>
          <w:tcPr>
            <w:tcW w:w="741" w:type="dxa"/>
            <w:vMerge w:val="restart"/>
            <w:tcBorders>
              <w:top w:val="single" w:sz="4" w:space="0" w:color="000000"/>
              <w:left w:val="single" w:sz="4" w:space="0" w:color="000000"/>
              <w:bottom w:val="single" w:sz="4" w:space="0" w:color="000000"/>
              <w:right w:val="single" w:sz="4" w:space="0" w:color="000000"/>
            </w:tcBorders>
            <w:vAlign w:val="center"/>
          </w:tcPr>
          <w:p>
            <w:pPr>
              <w:pStyle w:val="TAL"/>
              <w:rPr/>
            </w:pPr>
            <w:r>
              <w:rPr/>
              <w:t>LEO</w:t>
            </w:r>
          </w:p>
        </w:tc>
        <w:tc>
          <w:tcPr>
            <w:tcW w:w="2895" w:type="dxa"/>
            <w:tcBorders>
              <w:top w:val="single" w:sz="4" w:space="0" w:color="000000"/>
              <w:left w:val="single" w:sz="4" w:space="0" w:color="000000"/>
              <w:bottom w:val="single" w:sz="4" w:space="0" w:color="000000"/>
              <w:right w:val="single" w:sz="4" w:space="0" w:color="000000"/>
            </w:tcBorders>
          </w:tcPr>
          <w:p>
            <w:pPr>
              <w:pStyle w:val="TAL"/>
              <w:rPr/>
            </w:pPr>
            <w:r>
              <w:rPr/>
              <w:t>26000 (hex with r=100km)</w:t>
            </w:r>
          </w:p>
        </w:tc>
        <w:tc>
          <w:tcPr>
            <w:tcW w:w="3435" w:type="dxa"/>
            <w:tcBorders>
              <w:top w:val="single" w:sz="4" w:space="0" w:color="000000"/>
              <w:left w:val="single" w:sz="4" w:space="0" w:color="000000"/>
              <w:bottom w:val="single" w:sz="4" w:space="0" w:color="000000"/>
              <w:right w:val="single" w:sz="4" w:space="0" w:color="000000"/>
            </w:tcBorders>
          </w:tcPr>
          <w:p>
            <w:pPr>
              <w:pStyle w:val="TAL"/>
              <w:rPr/>
            </w:pPr>
            <w:r>
              <w:rPr/>
              <w:t>1.157 * 10</w:t>
            </w:r>
            <w:r>
              <w:rPr>
                <w:vertAlign w:val="superscript"/>
              </w:rPr>
              <w:t>-5</w:t>
            </w:r>
            <w:r>
              <w:rPr/>
              <w:t xml:space="preserve"> (= 1 time per day per UE)</w:t>
            </w:r>
          </w:p>
        </w:tc>
        <w:tc>
          <w:tcPr>
            <w:tcW w:w="2000" w:type="dxa"/>
            <w:tcBorders>
              <w:top w:val="single" w:sz="4" w:space="0" w:color="000000"/>
              <w:left w:val="single" w:sz="4" w:space="0" w:color="000000"/>
              <w:bottom w:val="single" w:sz="4" w:space="0" w:color="000000"/>
              <w:right w:val="single" w:sz="4" w:space="0" w:color="000000"/>
            </w:tcBorders>
          </w:tcPr>
          <w:p>
            <w:pPr>
              <w:pStyle w:val="TAL"/>
              <w:rPr/>
            </w:pPr>
            <w:r>
              <w:rPr/>
              <w:t>~14893 UE/km2</w:t>
            </w:r>
          </w:p>
        </w:tc>
      </w:tr>
      <w:tr>
        <w:trPr/>
        <w:tc>
          <w:tcPr>
            <w:tcW w:w="741"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pPr>
            <w:r>
              <w:rPr/>
            </w:r>
          </w:p>
        </w:tc>
        <w:tc>
          <w:tcPr>
            <w:tcW w:w="2895" w:type="dxa"/>
            <w:tcBorders>
              <w:top w:val="single" w:sz="4" w:space="0" w:color="000000"/>
              <w:left w:val="single" w:sz="4" w:space="0" w:color="000000"/>
              <w:bottom w:val="single" w:sz="4" w:space="0" w:color="000000"/>
              <w:right w:val="single" w:sz="4" w:space="0" w:color="000000"/>
            </w:tcBorders>
          </w:tcPr>
          <w:p>
            <w:pPr>
              <w:pStyle w:val="TAL"/>
              <w:rPr/>
            </w:pPr>
            <w:r>
              <w:rPr/>
              <w:t>26000</w:t>
            </w:r>
          </w:p>
        </w:tc>
        <w:tc>
          <w:tcPr>
            <w:tcW w:w="3435" w:type="dxa"/>
            <w:tcBorders>
              <w:top w:val="single" w:sz="4" w:space="0" w:color="000000"/>
              <w:left w:val="single" w:sz="4" w:space="0" w:color="000000"/>
              <w:bottom w:val="single" w:sz="4" w:space="0" w:color="000000"/>
              <w:right w:val="single" w:sz="4" w:space="0" w:color="000000"/>
            </w:tcBorders>
          </w:tcPr>
          <w:p>
            <w:pPr>
              <w:pStyle w:val="TAL"/>
              <w:rPr/>
            </w:pPr>
            <w:r>
              <w:rPr/>
              <w:t>2.78 * 10</w:t>
            </w:r>
            <w:r>
              <w:rPr>
                <w:vertAlign w:val="superscript"/>
              </w:rPr>
              <w:t>-4</w:t>
            </w:r>
            <w:r>
              <w:rPr/>
              <w:t xml:space="preserve"> (= 1 time per hour per UE)</w:t>
            </w:r>
          </w:p>
        </w:tc>
        <w:tc>
          <w:tcPr>
            <w:tcW w:w="2000" w:type="dxa"/>
            <w:tcBorders>
              <w:top w:val="single" w:sz="4" w:space="0" w:color="000000"/>
              <w:left w:val="single" w:sz="4" w:space="0" w:color="000000"/>
              <w:bottom w:val="single" w:sz="4" w:space="0" w:color="000000"/>
              <w:right w:val="single" w:sz="4" w:space="0" w:color="000000"/>
            </w:tcBorders>
          </w:tcPr>
          <w:p>
            <w:pPr>
              <w:pStyle w:val="TAL"/>
              <w:rPr/>
            </w:pPr>
            <w:r>
              <w:rPr/>
              <w:t>~620 UE/km</w:t>
            </w:r>
            <w:r>
              <w:rPr>
                <w:vertAlign w:val="superscript"/>
              </w:rPr>
              <w:t>2</w:t>
            </w:r>
          </w:p>
        </w:tc>
      </w:tr>
      <w:tr>
        <w:trPr/>
        <w:tc>
          <w:tcPr>
            <w:tcW w:w="741"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pPr>
            <w:r>
              <w:rPr/>
            </w:r>
          </w:p>
        </w:tc>
        <w:tc>
          <w:tcPr>
            <w:tcW w:w="2895" w:type="dxa"/>
            <w:tcBorders>
              <w:top w:val="single" w:sz="4" w:space="0" w:color="000000"/>
              <w:left w:val="single" w:sz="4" w:space="0" w:color="000000"/>
              <w:bottom w:val="single" w:sz="4" w:space="0" w:color="000000"/>
              <w:right w:val="single" w:sz="4" w:space="0" w:color="000000"/>
            </w:tcBorders>
          </w:tcPr>
          <w:p>
            <w:pPr>
              <w:pStyle w:val="TAL"/>
              <w:rPr/>
            </w:pPr>
            <w:r>
              <w:rPr/>
              <w:t>26000</w:t>
            </w:r>
          </w:p>
        </w:tc>
        <w:tc>
          <w:tcPr>
            <w:tcW w:w="3435" w:type="dxa"/>
            <w:tcBorders>
              <w:top w:val="single" w:sz="4" w:space="0" w:color="000000"/>
              <w:left w:val="single" w:sz="4" w:space="0" w:color="000000"/>
              <w:bottom w:val="single" w:sz="4" w:space="0" w:color="000000"/>
              <w:right w:val="single" w:sz="4" w:space="0" w:color="000000"/>
            </w:tcBorders>
          </w:tcPr>
          <w:p>
            <w:pPr>
              <w:pStyle w:val="TAL"/>
              <w:rPr/>
            </w:pPr>
            <w:r>
              <w:rPr/>
              <w:t>0.0017 (= 1 time per 10 min per UE)</w:t>
            </w:r>
          </w:p>
        </w:tc>
        <w:tc>
          <w:tcPr>
            <w:tcW w:w="2000" w:type="dxa"/>
            <w:tcBorders>
              <w:top w:val="single" w:sz="4" w:space="0" w:color="000000"/>
              <w:left w:val="single" w:sz="4" w:space="0" w:color="000000"/>
              <w:bottom w:val="single" w:sz="4" w:space="0" w:color="000000"/>
              <w:right w:val="single" w:sz="4" w:space="0" w:color="000000"/>
            </w:tcBorders>
          </w:tcPr>
          <w:p>
            <w:pPr>
              <w:pStyle w:val="TAL"/>
              <w:rPr/>
            </w:pPr>
            <w:r>
              <w:rPr/>
              <w:t>~101 UE/km</w:t>
            </w:r>
            <w:r>
              <w:rPr>
                <w:vertAlign w:val="superscript"/>
              </w:rPr>
              <w:t>2</w:t>
            </w:r>
          </w:p>
        </w:tc>
      </w:tr>
      <w:tr>
        <w:trPr/>
        <w:tc>
          <w:tcPr>
            <w:tcW w:w="741"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pPr>
            <w:r>
              <w:rPr/>
            </w:r>
          </w:p>
        </w:tc>
        <w:tc>
          <w:tcPr>
            <w:tcW w:w="2895" w:type="dxa"/>
            <w:tcBorders>
              <w:top w:val="single" w:sz="4" w:space="0" w:color="000000"/>
              <w:left w:val="single" w:sz="4" w:space="0" w:color="000000"/>
              <w:bottom w:val="single" w:sz="4" w:space="0" w:color="000000"/>
              <w:right w:val="single" w:sz="4" w:space="0" w:color="000000"/>
            </w:tcBorders>
          </w:tcPr>
          <w:p>
            <w:pPr>
              <w:pStyle w:val="TAL"/>
              <w:rPr/>
            </w:pPr>
            <w:r>
              <w:rPr/>
              <w:t>6500 (hex with r=50km)</w:t>
            </w:r>
          </w:p>
        </w:tc>
        <w:tc>
          <w:tcPr>
            <w:tcW w:w="3435" w:type="dxa"/>
            <w:tcBorders>
              <w:top w:val="single" w:sz="4" w:space="0" w:color="000000"/>
              <w:left w:val="single" w:sz="4" w:space="0" w:color="000000"/>
              <w:bottom w:val="single" w:sz="4" w:space="0" w:color="000000"/>
              <w:right w:val="single" w:sz="4" w:space="0" w:color="000000"/>
            </w:tcBorders>
          </w:tcPr>
          <w:p>
            <w:pPr>
              <w:pStyle w:val="TAL"/>
              <w:rPr/>
            </w:pPr>
            <w:r>
              <w:rPr/>
              <w:t>1.157 * 10</w:t>
            </w:r>
            <w:r>
              <w:rPr>
                <w:vertAlign w:val="superscript"/>
              </w:rPr>
              <w:t>-5</w:t>
            </w:r>
            <w:r>
              <w:rPr/>
              <w:t xml:space="preserve"> (= 1 time per day per UE)</w:t>
            </w:r>
          </w:p>
        </w:tc>
        <w:tc>
          <w:tcPr>
            <w:tcW w:w="2000" w:type="dxa"/>
            <w:tcBorders>
              <w:top w:val="single" w:sz="4" w:space="0" w:color="000000"/>
              <w:left w:val="single" w:sz="4" w:space="0" w:color="000000"/>
              <w:bottom w:val="single" w:sz="4" w:space="0" w:color="000000"/>
              <w:right w:val="single" w:sz="4" w:space="0" w:color="000000"/>
            </w:tcBorders>
          </w:tcPr>
          <w:p>
            <w:pPr>
              <w:pStyle w:val="TAL"/>
              <w:rPr/>
            </w:pPr>
            <w:r>
              <w:rPr/>
              <w:t>~59571 UE/km2</w:t>
            </w:r>
          </w:p>
        </w:tc>
      </w:tr>
      <w:tr>
        <w:trPr/>
        <w:tc>
          <w:tcPr>
            <w:tcW w:w="741"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pPr>
            <w:r>
              <w:rPr/>
            </w:r>
          </w:p>
        </w:tc>
        <w:tc>
          <w:tcPr>
            <w:tcW w:w="2895" w:type="dxa"/>
            <w:tcBorders>
              <w:top w:val="single" w:sz="4" w:space="0" w:color="000000"/>
              <w:left w:val="single" w:sz="4" w:space="0" w:color="000000"/>
              <w:bottom w:val="single" w:sz="4" w:space="0" w:color="000000"/>
              <w:right w:val="single" w:sz="4" w:space="0" w:color="000000"/>
            </w:tcBorders>
          </w:tcPr>
          <w:p>
            <w:pPr>
              <w:pStyle w:val="TAL"/>
              <w:rPr/>
            </w:pPr>
            <w:r>
              <w:rPr/>
              <w:t>6500</w:t>
            </w:r>
          </w:p>
        </w:tc>
        <w:tc>
          <w:tcPr>
            <w:tcW w:w="3435" w:type="dxa"/>
            <w:tcBorders>
              <w:top w:val="single" w:sz="4" w:space="0" w:color="000000"/>
              <w:left w:val="single" w:sz="4" w:space="0" w:color="000000"/>
              <w:bottom w:val="single" w:sz="4" w:space="0" w:color="000000"/>
              <w:right w:val="single" w:sz="4" w:space="0" w:color="000000"/>
            </w:tcBorders>
          </w:tcPr>
          <w:p>
            <w:pPr>
              <w:pStyle w:val="TAL"/>
              <w:rPr/>
            </w:pPr>
            <w:r>
              <w:rPr/>
              <w:t>2.78 * 10</w:t>
            </w:r>
            <w:r>
              <w:rPr>
                <w:vertAlign w:val="superscript"/>
              </w:rPr>
              <w:t>-4</w:t>
            </w:r>
            <w:r>
              <w:rPr/>
              <w:t xml:space="preserve"> (= 1 time per hour per UE)</w:t>
            </w:r>
          </w:p>
        </w:tc>
        <w:tc>
          <w:tcPr>
            <w:tcW w:w="2000" w:type="dxa"/>
            <w:tcBorders>
              <w:top w:val="single" w:sz="4" w:space="0" w:color="000000"/>
              <w:left w:val="single" w:sz="4" w:space="0" w:color="000000"/>
              <w:bottom w:val="single" w:sz="4" w:space="0" w:color="000000"/>
              <w:right w:val="single" w:sz="4" w:space="0" w:color="000000"/>
            </w:tcBorders>
          </w:tcPr>
          <w:p>
            <w:pPr>
              <w:pStyle w:val="TAL"/>
              <w:rPr/>
            </w:pPr>
            <w:r>
              <w:rPr/>
              <w:t>~2479 UE/km</w:t>
            </w:r>
            <w:r>
              <w:rPr>
                <w:vertAlign w:val="superscript"/>
              </w:rPr>
              <w:t>2</w:t>
            </w:r>
          </w:p>
        </w:tc>
      </w:tr>
      <w:tr>
        <w:trPr/>
        <w:tc>
          <w:tcPr>
            <w:tcW w:w="741"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pPr>
            <w:r>
              <w:rPr/>
            </w:r>
          </w:p>
        </w:tc>
        <w:tc>
          <w:tcPr>
            <w:tcW w:w="2895" w:type="dxa"/>
            <w:tcBorders>
              <w:top w:val="single" w:sz="4" w:space="0" w:color="000000"/>
              <w:left w:val="single" w:sz="4" w:space="0" w:color="000000"/>
              <w:bottom w:val="single" w:sz="4" w:space="0" w:color="000000"/>
              <w:right w:val="single" w:sz="4" w:space="0" w:color="000000"/>
            </w:tcBorders>
          </w:tcPr>
          <w:p>
            <w:pPr>
              <w:pStyle w:val="TAL"/>
              <w:rPr/>
            </w:pPr>
            <w:r>
              <w:rPr/>
              <w:t>6500</w:t>
            </w:r>
          </w:p>
        </w:tc>
        <w:tc>
          <w:tcPr>
            <w:tcW w:w="3435" w:type="dxa"/>
            <w:tcBorders>
              <w:top w:val="single" w:sz="4" w:space="0" w:color="000000"/>
              <w:left w:val="single" w:sz="4" w:space="0" w:color="000000"/>
              <w:bottom w:val="single" w:sz="4" w:space="0" w:color="000000"/>
              <w:right w:val="single" w:sz="4" w:space="0" w:color="000000"/>
            </w:tcBorders>
          </w:tcPr>
          <w:p>
            <w:pPr>
              <w:pStyle w:val="TAL"/>
              <w:rPr/>
            </w:pPr>
            <w:r>
              <w:rPr/>
              <w:t>0.0017 (= 1 time per 10 min per UE)</w:t>
            </w:r>
          </w:p>
        </w:tc>
        <w:tc>
          <w:tcPr>
            <w:tcW w:w="2000" w:type="dxa"/>
            <w:tcBorders>
              <w:top w:val="single" w:sz="4" w:space="0" w:color="000000"/>
              <w:left w:val="single" w:sz="4" w:space="0" w:color="000000"/>
              <w:bottom w:val="single" w:sz="4" w:space="0" w:color="000000"/>
              <w:right w:val="single" w:sz="4" w:space="0" w:color="000000"/>
            </w:tcBorders>
          </w:tcPr>
          <w:p>
            <w:pPr>
              <w:pStyle w:val="TAL"/>
              <w:rPr/>
            </w:pPr>
            <w:r>
              <w:rPr/>
              <w:t>~405 UE/km</w:t>
            </w:r>
            <w:r>
              <w:rPr>
                <w:vertAlign w:val="superscript"/>
              </w:rPr>
              <w:t>2</w:t>
            </w:r>
          </w:p>
        </w:tc>
      </w:tr>
    </w:tbl>
    <w:p>
      <w:pPr>
        <w:pStyle w:val="Normal"/>
        <w:rPr/>
      </w:pPr>
      <w:r>
        <w:rPr/>
      </w:r>
    </w:p>
    <w:p>
      <w:pPr>
        <w:pStyle w:val="Heading6"/>
        <w:rPr/>
      </w:pPr>
      <w:bookmarkStart w:id="93" w:name="__RefHeading___Toc30079785"/>
      <w:bookmarkEnd w:id="93"/>
      <w:r>
        <w:rPr>
          <w:rFonts w:eastAsia="SimSun;宋体"/>
        </w:rPr>
        <w:t>7.2.1.1.1.2</w:t>
        <w:tab/>
        <w:t>4-step RACH enhancements for Non-Terrestrial Networks</w:t>
      </w:r>
    </w:p>
    <w:p>
      <w:pPr>
        <w:pStyle w:val="Normal"/>
        <w:rPr>
          <w:rFonts w:eastAsia="SimSun;宋体"/>
          <w:b/>
          <w:b/>
          <w:bCs/>
        </w:rPr>
      </w:pPr>
      <w:r>
        <w:rPr>
          <w:rFonts w:eastAsia="SimSun;宋体"/>
          <w:b/>
          <w:bCs/>
        </w:rPr>
        <w:t>Enhancement to preamble detection</w:t>
      </w:r>
    </w:p>
    <w:p>
      <w:pPr>
        <w:pStyle w:val="Normal"/>
        <w:rPr>
          <w:u w:val="single"/>
        </w:rPr>
      </w:pPr>
      <w:r>
        <w:rPr>
          <w:u w:val="single"/>
        </w:rPr>
        <w:t>Problem Statement</w:t>
      </w:r>
    </w:p>
    <w:p>
      <w:pPr>
        <w:pStyle w:val="Normal"/>
        <w:rPr/>
      </w:pPr>
      <w:r>
        <w:rPr>
          <w:bCs/>
        </w:rPr>
        <w:t>In NTN, differential delay could be experienced by two UEs within the same cell.</w:t>
      </w:r>
      <w:r>
        <w:rPr/>
        <w:t xml:space="preserve"> As a result, the preambles sent by different UEs in the same RACH </w:t>
      </w:r>
      <w:r>
        <w:rPr>
          <w:rFonts w:eastAsia="SimSun;宋体"/>
        </w:rPr>
        <w:t>occasion (RO)</w:t>
      </w:r>
      <w:r>
        <w:rPr/>
        <w:t xml:space="preserve"> may reach the network at different time. As shown in Figure 7.2.1.</w:t>
      </w:r>
      <w:r>
        <w:rPr>
          <w:rFonts w:eastAsia="SimSun;宋体"/>
        </w:rPr>
        <w:t>1.1</w:t>
      </w:r>
      <w:r>
        <w:rPr/>
        <w:t xml:space="preserve">.2-1, </w:t>
      </w:r>
      <w:r>
        <w:rPr>
          <w:rFonts w:eastAsia="Calibri"/>
        </w:rPr>
        <w:t xml:space="preserve">to make sure the network can receive preambles from all the UEs, the </w:t>
      </w:r>
      <w:r>
        <w:rPr>
          <w:lang w:eastAsia="ko-KR"/>
        </w:rPr>
        <w:t xml:space="preserve">preamble receiving window </w:t>
      </w:r>
      <w:r>
        <w:rPr>
          <w:rFonts w:eastAsia="Calibri"/>
        </w:rPr>
        <w:t>should start from [RO timing + minimum one way delay * 2] and end with [RO timing +maximum one way delay * 2].</w:t>
      </w:r>
    </w:p>
    <w:p>
      <w:pPr>
        <w:pStyle w:val="TH"/>
        <w:rPr/>
      </w:pPr>
      <w:r>
        <w:rPr/>
        <w:object w:dxaOrig="16855" w:dyaOrig="8744">
          <v:shapetype id="_x0000_tole_rId169" coordsize="21600,21600" o:spt="ole_rId16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9" type="_x0000_tole_rId169" style="width:481.55pt;height:249.5pt" filled="f" o:ole="">
            <v:imagedata r:id="rId170" o:title=""/>
          </v:shape>
          <o:OLEObject Type="Embed" ProgID="" ShapeID="ole_rId169" DrawAspect="Content" ObjectID="_398302239" r:id="rId169"/>
        </w:object>
      </w:r>
    </w:p>
    <w:p>
      <w:pPr>
        <w:pStyle w:val="TF"/>
        <w:rPr/>
      </w:pPr>
      <w:r>
        <w:rPr/>
        <w:t>Figure 7.2.1.1.1.2-1: Preamble receiving window in NTN</w:t>
      </w:r>
    </w:p>
    <w:p>
      <w:pPr>
        <w:pStyle w:val="Normal"/>
        <w:rPr/>
      </w:pPr>
      <w:r>
        <w:rPr/>
        <w:t>When a preamble is received, the network needs to know which RO the preamble is related to in order to estimate the accurate timing advance. If the RO periodicity is not long enough, as shown in Figure 7.2.1.</w:t>
      </w:r>
      <w:r>
        <w:rPr>
          <w:rFonts w:eastAsia="SimSun;宋体"/>
        </w:rPr>
        <w:t>1.1</w:t>
      </w:r>
      <w:r>
        <w:rPr/>
        <w:t>.2-2, the preamble receiving windows for two consecutive ROs maybe overlapped with each other, making it difficult for the network to link the received preamble to the corresponding RO.</w:t>
      </w:r>
    </w:p>
    <w:p>
      <w:pPr>
        <w:pStyle w:val="TH"/>
        <w:rPr/>
      </w:pPr>
      <w:r>
        <w:rPr/>
        <w:object w:dxaOrig="13507" w:dyaOrig="4382">
          <v:shapetype id="_x0000_tole_rId171" coordsize="21600,21600" o:spt="ole_rId1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1" type="_x0000_tole_rId171" style="width:465pt;height:150.7pt" filled="f" o:ole="">
            <v:imagedata r:id="rId172" o:title=""/>
          </v:shape>
          <o:OLEObject Type="Embed" ProgID="" ShapeID="ole_rId171" DrawAspect="Content" ObjectID="_1426260135" r:id="rId171"/>
        </w:object>
      </w:r>
    </w:p>
    <w:p>
      <w:pPr>
        <w:pStyle w:val="TF"/>
        <w:rPr/>
      </w:pPr>
      <w:r>
        <w:rPr/>
        <w:t>Figure 7.2.1.1.1.2-2: Ambiguity on preamble reception at the network side</w:t>
      </w:r>
    </w:p>
    <w:p>
      <w:pPr>
        <w:pStyle w:val="Normal"/>
        <w:rPr>
          <w:u w:val="single"/>
        </w:rPr>
      </w:pPr>
      <w:r>
        <w:rPr>
          <w:u w:val="single"/>
        </w:rPr>
        <w:t>Possible solutions:</w:t>
      </w:r>
    </w:p>
    <w:p>
      <w:pPr>
        <w:pStyle w:val="B1"/>
        <w:rPr/>
      </w:pPr>
      <w:r>
        <w:rPr/>
        <w:t>1)</w:t>
        <w:tab/>
        <w:t>Proper PRACH configuration in the time domain. The interval between two consecutive RO should be larger than 2 * the maximum delay difference within the cell.</w:t>
      </w:r>
    </w:p>
    <w:p>
      <w:pPr>
        <w:pStyle w:val="B1"/>
        <w:rPr/>
      </w:pPr>
      <w:r>
        <w:rPr/>
        <w:t>2)</w:t>
        <w:tab/>
        <w:t>Preamble division. Preambles should be divided into groups and mapped to different RO, such that ROs with timing separation less than 2 * maximum delay difference are always assigned with different groups of preambles.</w:t>
      </w:r>
    </w:p>
    <w:p>
      <w:pPr>
        <w:pStyle w:val="Normal"/>
        <w:rPr>
          <w:szCs w:val="24"/>
        </w:rPr>
      </w:pPr>
      <w:r>
        <w:rPr/>
        <w:t>Frequency hopping can also be studied, e.g., network uses frequency hopping of preambles to identify the RO based on the specific frequency band in which the preamble is received.</w:t>
      </w:r>
    </w:p>
    <w:p>
      <w:pPr>
        <w:pStyle w:val="Normal"/>
        <w:rPr/>
      </w:pPr>
      <w:r>
        <w:rPr>
          <w:szCs w:val="24"/>
        </w:rPr>
        <w:t>Solutions related to 2-step RACH can also be studied when the 2-step RACH procedure is more stable. For the case when 2-step RACH is used, assistance information, e.g., SFN index can be included in MsgA to help network link the received preamble to the corresponding RO.</w:t>
      </w:r>
    </w:p>
    <w:p>
      <w:pPr>
        <w:pStyle w:val="Normal"/>
        <w:rPr/>
      </w:pPr>
      <w:r>
        <w:rPr/>
        <w:t>Based on the current specs, the ambiguity of preamble reception can only be avoided by solution (1), i.e. proper configuration of RACH resource, in which case the time interval between two consecutive RO is larger than the maximum delay difference*2 within the cell.</w:t>
      </w:r>
    </w:p>
    <w:p>
      <w:pPr>
        <w:pStyle w:val="Normal"/>
        <w:rPr/>
      </w:pPr>
      <w:r>
        <w:rPr/>
        <w:t>The typical cell size and the corresponding maximum delay difference*2 are given as follows:</w:t>
      </w:r>
    </w:p>
    <w:p>
      <w:pPr>
        <w:pStyle w:val="TH"/>
        <w:rPr/>
      </w:pPr>
      <w:r>
        <w:rPr/>
        <w:t>Table 7.2.1.1.1.2-1: Maximum delay difference*2 for typical GEO and LEO cell</w:t>
      </w:r>
    </w:p>
    <w:tbl>
      <w:tblPr>
        <w:tblW w:w="5000" w:type="pct"/>
        <w:jc w:val="center"/>
        <w:tblInd w:w="0" w:type="dxa"/>
        <w:tblLayout w:type="fixed"/>
        <w:tblCellMar>
          <w:top w:w="0" w:type="dxa"/>
          <w:left w:w="108" w:type="dxa"/>
          <w:bottom w:w="0" w:type="dxa"/>
          <w:right w:w="108" w:type="dxa"/>
        </w:tblCellMar>
      </w:tblPr>
      <w:tblGrid>
        <w:gridCol w:w="1025"/>
        <w:gridCol w:w="3920"/>
        <w:gridCol w:w="4695"/>
      </w:tblGrid>
      <w:tr>
        <w:trPr/>
        <w:tc>
          <w:tcPr>
            <w:tcW w:w="1025" w:type="dxa"/>
            <w:tcBorders>
              <w:top w:val="single" w:sz="4" w:space="0" w:color="000000"/>
              <w:left w:val="single" w:sz="4" w:space="0" w:color="000000"/>
              <w:bottom w:val="single" w:sz="4" w:space="0" w:color="000000"/>
              <w:right w:val="single" w:sz="4" w:space="0" w:color="000000"/>
            </w:tcBorders>
            <w:shd w:fill="D9D9D9" w:val="clear"/>
            <w:vAlign w:val="center"/>
          </w:tcPr>
          <w:p>
            <w:pPr>
              <w:pStyle w:val="TAH"/>
              <w:snapToGrid w:val="false"/>
              <w:rPr/>
            </w:pPr>
            <w:r>
              <w:rPr/>
            </w:r>
          </w:p>
        </w:tc>
        <w:tc>
          <w:tcPr>
            <w:tcW w:w="3920" w:type="dxa"/>
            <w:tcBorders>
              <w:top w:val="single" w:sz="4" w:space="0" w:color="000000"/>
              <w:left w:val="single" w:sz="4" w:space="0" w:color="000000"/>
              <w:bottom w:val="single" w:sz="4" w:space="0" w:color="000000"/>
              <w:right w:val="single" w:sz="4" w:space="0" w:color="000000"/>
            </w:tcBorders>
            <w:shd w:fill="D9D9D9" w:val="clear"/>
            <w:vAlign w:val="center"/>
          </w:tcPr>
          <w:p>
            <w:pPr>
              <w:pStyle w:val="TAH"/>
              <w:rPr/>
            </w:pPr>
            <w:r>
              <w:rPr/>
              <w:t>Typical cell size</w:t>
            </w:r>
          </w:p>
        </w:tc>
        <w:tc>
          <w:tcPr>
            <w:tcW w:w="4695" w:type="dxa"/>
            <w:tcBorders>
              <w:top w:val="single" w:sz="4" w:space="0" w:color="000000"/>
              <w:left w:val="single" w:sz="4" w:space="0" w:color="000000"/>
              <w:bottom w:val="single" w:sz="4" w:space="0" w:color="000000"/>
              <w:right w:val="single" w:sz="4" w:space="0" w:color="000000"/>
            </w:tcBorders>
            <w:shd w:fill="D9D9D9" w:val="clear"/>
            <w:vAlign w:val="center"/>
          </w:tcPr>
          <w:p>
            <w:pPr>
              <w:pStyle w:val="TAH"/>
              <w:rPr/>
            </w:pPr>
            <w:r>
              <w:rPr/>
              <w:t xml:space="preserve">Maximum delay difference*2 </w:t>
            </w:r>
          </w:p>
        </w:tc>
      </w:tr>
      <w:tr>
        <w:trPr/>
        <w:tc>
          <w:tcPr>
            <w:tcW w:w="1025" w:type="dxa"/>
            <w:vMerge w:val="restart"/>
            <w:tcBorders>
              <w:top w:val="single" w:sz="4" w:space="0" w:color="000000"/>
              <w:left w:val="single" w:sz="4" w:space="0" w:color="000000"/>
              <w:bottom w:val="single" w:sz="4" w:space="0" w:color="000000"/>
              <w:right w:val="single" w:sz="4" w:space="0" w:color="000000"/>
            </w:tcBorders>
            <w:vAlign w:val="center"/>
          </w:tcPr>
          <w:p>
            <w:pPr>
              <w:pStyle w:val="TAC"/>
              <w:rPr/>
            </w:pPr>
            <w:r>
              <w:rPr>
                <w:rStyle w:val="StrongEmphasis"/>
                <w:b w:val="false"/>
                <w:bCs w:val="false"/>
              </w:rPr>
              <w:t>GEO</w:t>
            </w:r>
          </w:p>
        </w:tc>
        <w:tc>
          <w:tcPr>
            <w:tcW w:w="3920" w:type="dxa"/>
            <w:tcBorders>
              <w:top w:val="single" w:sz="4" w:space="0" w:color="000000"/>
              <w:left w:val="single" w:sz="4" w:space="0" w:color="000000"/>
              <w:bottom w:val="single" w:sz="4" w:space="0" w:color="000000"/>
              <w:right w:val="single" w:sz="4" w:space="0" w:color="000000"/>
            </w:tcBorders>
            <w:vAlign w:val="center"/>
          </w:tcPr>
          <w:p>
            <w:pPr>
              <w:pStyle w:val="TAC"/>
              <w:rPr/>
            </w:pPr>
            <w:r>
              <w:rPr>
                <w:rStyle w:val="StrongEmphasis"/>
                <w:b w:val="false"/>
                <w:bCs w:val="false"/>
              </w:rPr>
              <w:t>1000 km</w:t>
            </w:r>
          </w:p>
        </w:tc>
        <w:tc>
          <w:tcPr>
            <w:tcW w:w="4695" w:type="dxa"/>
            <w:tcBorders>
              <w:top w:val="single" w:sz="4" w:space="0" w:color="000000"/>
              <w:left w:val="single" w:sz="4" w:space="0" w:color="000000"/>
              <w:bottom w:val="single" w:sz="4" w:space="0" w:color="000000"/>
              <w:right w:val="single" w:sz="4" w:space="0" w:color="000000"/>
            </w:tcBorders>
            <w:vAlign w:val="center"/>
          </w:tcPr>
          <w:p>
            <w:pPr>
              <w:pStyle w:val="TAC"/>
              <w:rPr/>
            </w:pPr>
            <w:r>
              <w:rPr>
                <w:rStyle w:val="StrongEmphasis"/>
                <w:b w:val="false"/>
                <w:bCs w:val="false"/>
              </w:rPr>
              <w:t>6.44ms</w:t>
            </w:r>
          </w:p>
        </w:tc>
      </w:tr>
      <w:tr>
        <w:trPr/>
        <w:tc>
          <w:tcPr>
            <w:tcW w:w="1025"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Style w:val="StrongEmphasis"/>
                <w:b w:val="false"/>
                <w:b w:val="false"/>
                <w:bCs w:val="false"/>
              </w:rPr>
            </w:pPr>
            <w:r>
              <w:rPr/>
            </w:r>
          </w:p>
        </w:tc>
        <w:tc>
          <w:tcPr>
            <w:tcW w:w="3920" w:type="dxa"/>
            <w:tcBorders>
              <w:top w:val="single" w:sz="4" w:space="0" w:color="000000"/>
              <w:left w:val="single" w:sz="4" w:space="0" w:color="000000"/>
              <w:bottom w:val="single" w:sz="4" w:space="0" w:color="000000"/>
              <w:right w:val="single" w:sz="4" w:space="0" w:color="000000"/>
            </w:tcBorders>
            <w:vAlign w:val="center"/>
          </w:tcPr>
          <w:p>
            <w:pPr>
              <w:pStyle w:val="TAC"/>
              <w:rPr/>
            </w:pPr>
            <w:r>
              <w:rPr>
                <w:rStyle w:val="StrongEmphasis"/>
                <w:b w:val="false"/>
                <w:bCs w:val="false"/>
              </w:rPr>
              <w:t>500km</w:t>
            </w:r>
          </w:p>
        </w:tc>
        <w:tc>
          <w:tcPr>
            <w:tcW w:w="4695" w:type="dxa"/>
            <w:tcBorders>
              <w:top w:val="single" w:sz="4" w:space="0" w:color="000000"/>
              <w:left w:val="single" w:sz="4" w:space="0" w:color="000000"/>
              <w:bottom w:val="single" w:sz="4" w:space="0" w:color="000000"/>
              <w:right w:val="single" w:sz="4" w:space="0" w:color="000000"/>
            </w:tcBorders>
            <w:vAlign w:val="center"/>
          </w:tcPr>
          <w:p>
            <w:pPr>
              <w:pStyle w:val="TAC"/>
              <w:rPr/>
            </w:pPr>
            <w:r>
              <w:rPr>
                <w:rStyle w:val="StrongEmphasis"/>
                <w:b w:val="false"/>
                <w:bCs w:val="false"/>
              </w:rPr>
              <w:t>3.26ms</w:t>
            </w:r>
          </w:p>
        </w:tc>
      </w:tr>
      <w:tr>
        <w:trPr/>
        <w:tc>
          <w:tcPr>
            <w:tcW w:w="1025" w:type="dxa"/>
            <w:vMerge w:val="restart"/>
            <w:tcBorders>
              <w:top w:val="single" w:sz="4" w:space="0" w:color="000000"/>
              <w:left w:val="single" w:sz="4" w:space="0" w:color="000000"/>
              <w:bottom w:val="single" w:sz="4" w:space="0" w:color="000000"/>
              <w:right w:val="single" w:sz="4" w:space="0" w:color="000000"/>
            </w:tcBorders>
            <w:vAlign w:val="center"/>
          </w:tcPr>
          <w:p>
            <w:pPr>
              <w:pStyle w:val="TAC"/>
              <w:rPr/>
            </w:pPr>
            <w:r>
              <w:rPr/>
              <w:t>LEO</w:t>
            </w:r>
          </w:p>
        </w:tc>
        <w:tc>
          <w:tcPr>
            <w:tcW w:w="3920" w:type="dxa"/>
            <w:tcBorders>
              <w:top w:val="single" w:sz="4" w:space="0" w:color="000000"/>
              <w:left w:val="single" w:sz="4" w:space="0" w:color="000000"/>
              <w:bottom w:val="single" w:sz="4" w:space="0" w:color="000000"/>
              <w:right w:val="single" w:sz="4" w:space="0" w:color="000000"/>
            </w:tcBorders>
            <w:vAlign w:val="center"/>
          </w:tcPr>
          <w:p>
            <w:pPr>
              <w:pStyle w:val="TAC"/>
              <w:rPr/>
            </w:pPr>
            <w:r>
              <w:rPr>
                <w:rStyle w:val="StrongEmphasis"/>
                <w:b w:val="false"/>
                <w:bCs w:val="false"/>
              </w:rPr>
              <w:t>200 km</w:t>
            </w:r>
          </w:p>
        </w:tc>
        <w:tc>
          <w:tcPr>
            <w:tcW w:w="4695" w:type="dxa"/>
            <w:tcBorders>
              <w:top w:val="single" w:sz="4" w:space="0" w:color="000000"/>
              <w:left w:val="single" w:sz="4" w:space="0" w:color="000000"/>
              <w:bottom w:val="single" w:sz="4" w:space="0" w:color="000000"/>
              <w:right w:val="single" w:sz="4" w:space="0" w:color="000000"/>
            </w:tcBorders>
            <w:vAlign w:val="center"/>
          </w:tcPr>
          <w:p>
            <w:pPr>
              <w:pStyle w:val="TAC"/>
              <w:rPr/>
            </w:pPr>
            <w:r>
              <w:rPr>
                <w:rStyle w:val="StrongEmphasis"/>
                <w:b w:val="false"/>
                <w:bCs w:val="false"/>
              </w:rPr>
              <w:t>LEO600:1.306ms</w:t>
            </w:r>
          </w:p>
          <w:p>
            <w:pPr>
              <w:pStyle w:val="TAC"/>
              <w:rPr>
                <w:rFonts w:eastAsia="SimSun;宋体"/>
              </w:rPr>
            </w:pPr>
            <w:r>
              <w:rPr>
                <w:rStyle w:val="StrongEmphasis"/>
                <w:b w:val="false"/>
                <w:bCs w:val="false"/>
              </w:rPr>
              <w:t>LEO1200: 1.308ms</w:t>
            </w:r>
          </w:p>
        </w:tc>
      </w:tr>
      <w:tr>
        <w:trPr/>
        <w:tc>
          <w:tcPr>
            <w:tcW w:w="1025"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rPr>
            </w:pPr>
            <w:r>
              <w:rPr>
                <w:rFonts w:eastAsia="SimSun;宋体"/>
              </w:rPr>
            </w:r>
          </w:p>
        </w:tc>
        <w:tc>
          <w:tcPr>
            <w:tcW w:w="3920" w:type="dxa"/>
            <w:tcBorders>
              <w:top w:val="single" w:sz="4" w:space="0" w:color="000000"/>
              <w:left w:val="single" w:sz="4" w:space="0" w:color="000000"/>
              <w:bottom w:val="single" w:sz="4" w:space="0" w:color="000000"/>
              <w:right w:val="single" w:sz="4" w:space="0" w:color="000000"/>
            </w:tcBorders>
            <w:vAlign w:val="center"/>
          </w:tcPr>
          <w:p>
            <w:pPr>
              <w:pStyle w:val="TAC"/>
              <w:rPr/>
            </w:pPr>
            <w:r>
              <w:rPr>
                <w:rStyle w:val="StrongEmphasis"/>
                <w:b w:val="false"/>
                <w:bCs w:val="false"/>
              </w:rPr>
              <w:t>100 km</w:t>
            </w:r>
          </w:p>
        </w:tc>
        <w:tc>
          <w:tcPr>
            <w:tcW w:w="4695" w:type="dxa"/>
            <w:tcBorders>
              <w:top w:val="single" w:sz="4" w:space="0" w:color="000000"/>
              <w:left w:val="single" w:sz="4" w:space="0" w:color="000000"/>
              <w:bottom w:val="single" w:sz="4" w:space="0" w:color="000000"/>
              <w:right w:val="single" w:sz="4" w:space="0" w:color="000000"/>
            </w:tcBorders>
            <w:vAlign w:val="center"/>
          </w:tcPr>
          <w:p>
            <w:pPr>
              <w:pStyle w:val="TAC"/>
              <w:rPr/>
            </w:pPr>
            <w:r>
              <w:rPr>
                <w:rStyle w:val="StrongEmphasis"/>
                <w:b w:val="false"/>
                <w:bCs w:val="false"/>
              </w:rPr>
              <w:t>LEO600: 0.654ms</w:t>
            </w:r>
          </w:p>
          <w:p>
            <w:pPr>
              <w:pStyle w:val="TAC"/>
              <w:rPr/>
            </w:pPr>
            <w:r>
              <w:rPr>
                <w:rStyle w:val="StrongEmphasis"/>
                <w:b w:val="false"/>
                <w:bCs w:val="false"/>
              </w:rPr>
              <w:t>LEO1200:0.654ms</w:t>
            </w:r>
          </w:p>
        </w:tc>
      </w:tr>
    </w:tbl>
    <w:p>
      <w:pPr>
        <w:pStyle w:val="Normal"/>
        <w:rPr>
          <w:rStyle w:val="StrongEmphasis"/>
          <w:b w:val="false"/>
          <w:b w:val="false"/>
          <w:bCs w:val="false"/>
        </w:rPr>
      </w:pPr>
      <w:r>
        <w:rPr/>
      </w:r>
    </w:p>
    <w:p>
      <w:pPr>
        <w:pStyle w:val="Normal"/>
        <w:rPr/>
      </w:pPr>
      <w:r>
        <w:rPr/>
        <w:t>Referring to Table 6.3.3.2-2 to Table 6.3.3.2-</w:t>
      </w:r>
      <w:r>
        <w:rPr>
          <w:rFonts w:eastAsia="SimSun;宋体"/>
        </w:rPr>
        <w:t>3</w:t>
      </w:r>
      <w:r>
        <w:rPr/>
        <w:t xml:space="preserve"> in TS 38.</w:t>
      </w:r>
      <w:r>
        <w:rPr>
          <w:rFonts w:eastAsia="SimSun;宋体"/>
        </w:rPr>
        <w:t>211</w:t>
      </w:r>
      <w:r>
        <w:rPr/>
        <w:t xml:space="preserve">, only limited PRACH configuration can meet the requirement on RO interval at time domain, which can significantly impact the RACH density to be supported in time domain. </w:t>
      </w:r>
    </w:p>
    <w:p>
      <w:pPr>
        <w:pStyle w:val="Normal"/>
        <w:rPr/>
      </w:pPr>
      <w:r>
        <w:rPr/>
        <w:t>For a typical GEO cell (1000km in size), the time interval between two consecutive RO should be larger than 6.44ms. For a typical GEO cell (500km in size), the time interval between two consecutive RO should be larger than 3.26ms. While for a typical LEO cell (200km or 100km in size), the time interval between two consecutive RO should be larger than 1.308ms and 0.654ms, respectively. Examples of potential PRACH configurations for a typical GEO or LEO cell are given as follows:</w:t>
      </w:r>
    </w:p>
    <w:p>
      <w:pPr>
        <w:pStyle w:val="Normal"/>
        <w:rPr/>
      </w:pPr>
      <w:r>
        <w:rPr>
          <w:rFonts w:eastAsia="SimSun;宋体"/>
        </w:rPr>
        <w:t>Note that all the PRACH format used in the calculation are given as an example and it is up to RAN1 to discuss and decide the applicable PRACH format in NTN.</w:t>
      </w:r>
    </w:p>
    <w:p>
      <w:pPr>
        <w:pStyle w:val="TH"/>
        <w:rPr/>
      </w:pPr>
      <w:r>
        <w:rPr>
          <w:rFonts w:eastAsia="SimSun;宋体"/>
        </w:rPr>
        <w:t>Table 7.2.1.1.1.2-2: Examples of feasible PRACH configurations f</w:t>
      </w:r>
      <w:r>
        <w:rPr/>
        <w:t>or a typical GEO or LEO cell</w:t>
      </w:r>
    </w:p>
    <w:tbl>
      <w:tblPr>
        <w:tblW w:w="5000" w:type="pct"/>
        <w:jc w:val="center"/>
        <w:tblInd w:w="0" w:type="dxa"/>
        <w:tblLayout w:type="fixed"/>
        <w:tblCellMar>
          <w:top w:w="0" w:type="dxa"/>
          <w:left w:w="108" w:type="dxa"/>
          <w:bottom w:w="0" w:type="dxa"/>
          <w:right w:w="108" w:type="dxa"/>
        </w:tblCellMar>
      </w:tblPr>
      <w:tblGrid>
        <w:gridCol w:w="1153"/>
        <w:gridCol w:w="1152"/>
        <w:gridCol w:w="1373"/>
        <w:gridCol w:w="1278"/>
        <w:gridCol w:w="1404"/>
        <w:gridCol w:w="3280"/>
      </w:tblGrid>
      <w:tr>
        <w:trPr/>
        <w:tc>
          <w:tcPr>
            <w:tcW w:w="1153" w:type="dxa"/>
            <w:tcBorders>
              <w:top w:val="single" w:sz="4" w:space="0" w:color="000000"/>
              <w:left w:val="single" w:sz="4" w:space="0" w:color="000000"/>
              <w:bottom w:val="single" w:sz="4" w:space="0" w:color="000000"/>
              <w:right w:val="single" w:sz="4" w:space="0" w:color="000000"/>
            </w:tcBorders>
            <w:shd w:fill="D9D9D9" w:val="clear"/>
            <w:vAlign w:val="center"/>
          </w:tcPr>
          <w:p>
            <w:pPr>
              <w:pStyle w:val="TAH"/>
              <w:snapToGrid w:val="false"/>
              <w:rPr/>
            </w:pPr>
            <w:r>
              <w:rPr/>
            </w:r>
          </w:p>
        </w:tc>
        <w:tc>
          <w:tcPr>
            <w:tcW w:w="1152" w:type="dxa"/>
            <w:tcBorders>
              <w:top w:val="single" w:sz="4" w:space="0" w:color="000000"/>
              <w:left w:val="single" w:sz="4" w:space="0" w:color="000000"/>
              <w:bottom w:val="single" w:sz="4" w:space="0" w:color="000000"/>
              <w:right w:val="single" w:sz="4" w:space="0" w:color="000000"/>
            </w:tcBorders>
            <w:shd w:fill="D9D9D9" w:val="clear"/>
            <w:vAlign w:val="center"/>
          </w:tcPr>
          <w:p>
            <w:pPr>
              <w:pStyle w:val="TAH"/>
              <w:rPr/>
            </w:pPr>
            <w:r>
              <w:rPr/>
              <w:t>Cell size</w:t>
            </w:r>
          </w:p>
        </w:tc>
        <w:tc>
          <w:tcPr>
            <w:tcW w:w="1373" w:type="dxa"/>
            <w:tcBorders>
              <w:top w:val="single" w:sz="4" w:space="0" w:color="000000"/>
              <w:left w:val="single" w:sz="4" w:space="0" w:color="000000"/>
              <w:bottom w:val="single" w:sz="4" w:space="0" w:color="000000"/>
              <w:right w:val="single" w:sz="4" w:space="0" w:color="000000"/>
            </w:tcBorders>
            <w:shd w:fill="D9D9D9" w:val="clear"/>
            <w:vAlign w:val="center"/>
          </w:tcPr>
          <w:p>
            <w:pPr>
              <w:pStyle w:val="TAH"/>
              <w:rPr/>
            </w:pPr>
            <w:r>
              <w:rPr/>
              <w:t>Freq range and config</w:t>
            </w:r>
          </w:p>
        </w:tc>
        <w:tc>
          <w:tcPr>
            <w:tcW w:w="1278" w:type="dxa"/>
            <w:tcBorders>
              <w:top w:val="single" w:sz="4" w:space="0" w:color="000000"/>
              <w:left w:val="single" w:sz="4" w:space="0" w:color="000000"/>
              <w:bottom w:val="single" w:sz="4" w:space="0" w:color="000000"/>
              <w:right w:val="single" w:sz="4" w:space="0" w:color="000000"/>
            </w:tcBorders>
            <w:shd w:fill="D9D9D9" w:val="clear"/>
            <w:vAlign w:val="center"/>
          </w:tcPr>
          <w:p>
            <w:pPr>
              <w:pStyle w:val="TAH"/>
              <w:rPr/>
            </w:pPr>
            <w:r>
              <w:rPr/>
              <w:t>Preamble format</w:t>
            </w:r>
          </w:p>
        </w:tc>
        <w:tc>
          <w:tcPr>
            <w:tcW w:w="1404" w:type="dxa"/>
            <w:tcBorders>
              <w:top w:val="single" w:sz="4" w:space="0" w:color="000000"/>
              <w:left w:val="single" w:sz="4" w:space="0" w:color="000000"/>
              <w:bottom w:val="single" w:sz="4" w:space="0" w:color="000000"/>
              <w:right w:val="single" w:sz="4" w:space="0" w:color="000000"/>
            </w:tcBorders>
            <w:shd w:fill="D9D9D9" w:val="clear"/>
            <w:vAlign w:val="center"/>
          </w:tcPr>
          <w:p>
            <w:pPr>
              <w:pStyle w:val="TAH"/>
              <w:rPr/>
            </w:pPr>
            <w:r>
              <w:rPr/>
              <w:t>PRACH Config Index</w:t>
            </w:r>
          </w:p>
        </w:tc>
        <w:tc>
          <w:tcPr>
            <w:tcW w:w="3280" w:type="dxa"/>
            <w:tcBorders>
              <w:top w:val="single" w:sz="4" w:space="0" w:color="000000"/>
              <w:left w:val="single" w:sz="4" w:space="0" w:color="000000"/>
              <w:bottom w:val="single" w:sz="4" w:space="0" w:color="000000"/>
              <w:right w:val="single" w:sz="4" w:space="0" w:color="000000"/>
            </w:tcBorders>
            <w:shd w:fill="D9D9D9" w:val="clear"/>
            <w:vAlign w:val="center"/>
          </w:tcPr>
          <w:p>
            <w:pPr>
              <w:pStyle w:val="TAH"/>
              <w:rPr/>
            </w:pPr>
            <w:r>
              <w:rPr/>
              <w:t>PRACH opportunities per second (</w:t>
            </w:r>
            <w:r>
              <w:fldChar w:fldCharType="begin"/>
            </w:r>
            <w:r>
              <w:rPr>
                <w:position w:val="-5"/>
              </w:rPr>
              <w:instrText xml:space="preserve"> QUOTE _x0001_ </w:instrText>
            </w:r>
            <w:r>
              <w:rPr>
                <w:position w:val="-5"/>
              </w:rPr>
            </w:r>
            <w:r>
              <w:rPr>
                <w:position w:val="-5"/>
              </w:rPr>
              <w:fldChar w:fldCharType="separate"/>
            </w:r>
            <w:r>
              <w:rPr>
                <w:position w:val="-5"/>
              </w:rPr>
            </w:r>
            <w:r>
              <w:rPr>
                <w:position w:val="-5"/>
              </w:rPr>
              <w:drawing>
                <wp:inline distT="0" distB="0" distL="0" distR="0">
                  <wp:extent cx="76200" cy="152400"/>
                  <wp:effectExtent l="0" t="0" r="0" b="0"/>
                  <wp:docPr id="126" name="Image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37" descr=""/>
                          <pic:cNvPicPr>
                            <a:picLocks noChangeAspect="1" noChangeArrowheads="1"/>
                          </pic:cNvPicPr>
                        </pic:nvPicPr>
                        <pic:blipFill>
                          <a:blip r:embed="rId173"/>
                          <a:srcRect l="-474" t="-236" r="-474" b="-236"/>
                          <a:stretch>
                            <a:fillRect/>
                          </a:stretch>
                        </pic:blipFill>
                        <pic:spPr bwMode="auto">
                          <a:xfrm>
                            <a:off x="0" y="0"/>
                            <a:ext cx="76200" cy="152400"/>
                          </a:xfrm>
                          <a:prstGeom prst="rect">
                            <a:avLst/>
                          </a:prstGeom>
                        </pic:spPr>
                      </pic:pic>
                    </a:graphicData>
                  </a:graphic>
                </wp:inline>
              </w:drawing>
            </w:r>
            <w:r>
              <w:rPr>
                <w:position w:val="-5"/>
              </w:rPr>
            </w:r>
            <w:r>
              <w:rPr>
                <w:position w:val="-5"/>
              </w:rPr>
              <w:fldChar w:fldCharType="end"/>
            </w:r>
            <w:r>
              <w:rPr/>
              <w:t>)</w:t>
            </w:r>
          </w:p>
        </w:tc>
      </w:tr>
      <w:tr>
        <w:trPr/>
        <w:tc>
          <w:tcPr>
            <w:tcW w:w="1153" w:type="dxa"/>
            <w:vMerge w:val="restart"/>
            <w:tcBorders>
              <w:top w:val="single" w:sz="4" w:space="0" w:color="000000"/>
              <w:left w:val="single" w:sz="4" w:space="0" w:color="000000"/>
              <w:bottom w:val="single" w:sz="4" w:space="0" w:color="000000"/>
              <w:right w:val="single" w:sz="4" w:space="0" w:color="000000"/>
            </w:tcBorders>
            <w:vAlign w:val="center"/>
          </w:tcPr>
          <w:p>
            <w:pPr>
              <w:pStyle w:val="TAC"/>
              <w:rPr/>
            </w:pPr>
            <w:r>
              <w:rPr/>
              <w:t>GEO</w:t>
            </w:r>
          </w:p>
        </w:tc>
        <w:tc>
          <w:tcPr>
            <w:tcW w:w="1152" w:type="dxa"/>
            <w:vMerge w:val="restart"/>
            <w:tcBorders>
              <w:top w:val="single" w:sz="4" w:space="0" w:color="000000"/>
              <w:left w:val="single" w:sz="4" w:space="0" w:color="000000"/>
              <w:bottom w:val="single" w:sz="4" w:space="0" w:color="000000"/>
              <w:right w:val="single" w:sz="4" w:space="0" w:color="000000"/>
            </w:tcBorders>
            <w:vAlign w:val="center"/>
          </w:tcPr>
          <w:p>
            <w:pPr>
              <w:pStyle w:val="TAC"/>
              <w:rPr/>
            </w:pPr>
            <w:r>
              <w:rPr/>
              <w:t>1000km</w:t>
            </w:r>
          </w:p>
        </w:tc>
        <w:tc>
          <w:tcPr>
            <w:tcW w:w="1373" w:type="dxa"/>
            <w:tcBorders>
              <w:top w:val="single" w:sz="4" w:space="0" w:color="000000"/>
              <w:left w:val="single" w:sz="4" w:space="0" w:color="000000"/>
              <w:bottom w:val="single" w:sz="4" w:space="0" w:color="000000"/>
              <w:right w:val="single" w:sz="4" w:space="0" w:color="000000"/>
            </w:tcBorders>
            <w:vAlign w:val="center"/>
          </w:tcPr>
          <w:p>
            <w:pPr>
              <w:pStyle w:val="TAC"/>
              <w:rPr/>
            </w:pPr>
            <w:r>
              <w:rPr/>
              <w:t>FR1 paired</w:t>
            </w:r>
          </w:p>
        </w:tc>
        <w:tc>
          <w:tcPr>
            <w:tcW w:w="1278" w:type="dxa"/>
            <w:tcBorders>
              <w:top w:val="single" w:sz="4" w:space="0" w:color="000000"/>
              <w:left w:val="single" w:sz="4" w:space="0" w:color="000000"/>
              <w:bottom w:val="single" w:sz="4" w:space="0" w:color="000000"/>
              <w:right w:val="single" w:sz="4" w:space="0" w:color="000000"/>
            </w:tcBorders>
            <w:vAlign w:val="center"/>
          </w:tcPr>
          <w:p>
            <w:pPr>
              <w:pStyle w:val="TAC"/>
              <w:rPr/>
            </w:pPr>
            <w:r>
              <w:rPr/>
              <w:t>0</w:t>
            </w:r>
          </w:p>
        </w:tc>
        <w:tc>
          <w:tcPr>
            <w:tcW w:w="1404"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rPr>
            </w:pPr>
            <w:r>
              <w:rPr>
                <w:rFonts w:eastAsia="SimSun;宋体"/>
              </w:rPr>
              <w:t>16</w:t>
            </w:r>
          </w:p>
        </w:tc>
        <w:tc>
          <w:tcPr>
            <w:tcW w:w="328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rPr>
            </w:pPr>
            <w:r>
              <w:rPr>
                <w:rFonts w:eastAsia="SimSun;宋体"/>
              </w:rPr>
              <w:t>100</w:t>
            </w:r>
          </w:p>
        </w:tc>
      </w:tr>
      <w:tr>
        <w:trPr/>
        <w:tc>
          <w:tcPr>
            <w:tcW w:w="1153"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rPr>
            </w:pPr>
            <w:r>
              <w:rPr>
                <w:rFonts w:eastAsia="SimSun;宋体"/>
              </w:rPr>
            </w:r>
          </w:p>
        </w:tc>
        <w:tc>
          <w:tcPr>
            <w:tcW w:w="1152"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1373" w:type="dxa"/>
            <w:tcBorders>
              <w:top w:val="single" w:sz="4" w:space="0" w:color="000000"/>
              <w:left w:val="single" w:sz="4" w:space="0" w:color="000000"/>
              <w:bottom w:val="single" w:sz="4" w:space="0" w:color="000000"/>
              <w:right w:val="single" w:sz="4" w:space="0" w:color="000000"/>
            </w:tcBorders>
            <w:vAlign w:val="center"/>
          </w:tcPr>
          <w:p>
            <w:pPr>
              <w:pStyle w:val="TAC"/>
              <w:rPr/>
            </w:pPr>
            <w:r>
              <w:rPr/>
              <w:t>FR1 paired</w:t>
            </w:r>
          </w:p>
        </w:tc>
        <w:tc>
          <w:tcPr>
            <w:tcW w:w="1278"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rPr>
            </w:pPr>
            <w:r>
              <w:rPr>
                <w:rFonts w:eastAsia="SimSun;宋体"/>
              </w:rPr>
              <w:t>1</w:t>
            </w:r>
          </w:p>
        </w:tc>
        <w:tc>
          <w:tcPr>
            <w:tcW w:w="1404"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rPr>
            </w:pPr>
            <w:r>
              <w:rPr>
                <w:rFonts w:eastAsia="SimSun;宋体"/>
              </w:rPr>
              <w:t>44</w:t>
            </w:r>
          </w:p>
        </w:tc>
        <w:tc>
          <w:tcPr>
            <w:tcW w:w="328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rPr>
            </w:pPr>
            <w:r>
              <w:rPr>
                <w:rFonts w:eastAsia="SimSun;宋体"/>
              </w:rPr>
              <w:t>100</w:t>
            </w:r>
          </w:p>
        </w:tc>
      </w:tr>
      <w:tr>
        <w:trPr/>
        <w:tc>
          <w:tcPr>
            <w:tcW w:w="1153"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rPr>
            </w:pPr>
            <w:r>
              <w:rPr>
                <w:rFonts w:eastAsia="SimSun;宋体"/>
              </w:rPr>
            </w:r>
          </w:p>
        </w:tc>
        <w:tc>
          <w:tcPr>
            <w:tcW w:w="1152"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1373" w:type="dxa"/>
            <w:tcBorders>
              <w:top w:val="single" w:sz="4" w:space="0" w:color="000000"/>
              <w:left w:val="single" w:sz="4" w:space="0" w:color="000000"/>
              <w:bottom w:val="single" w:sz="4" w:space="0" w:color="000000"/>
              <w:right w:val="single" w:sz="4" w:space="0" w:color="000000"/>
            </w:tcBorders>
            <w:vAlign w:val="center"/>
          </w:tcPr>
          <w:p>
            <w:pPr>
              <w:pStyle w:val="TAC"/>
              <w:rPr/>
            </w:pPr>
            <w:r>
              <w:rPr/>
              <w:t>FR1 paired</w:t>
            </w:r>
          </w:p>
        </w:tc>
        <w:tc>
          <w:tcPr>
            <w:tcW w:w="1278"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rPr>
            </w:pPr>
            <w:r>
              <w:rPr>
                <w:rFonts w:eastAsia="SimSun;宋体"/>
              </w:rPr>
              <w:t>2</w:t>
            </w:r>
          </w:p>
        </w:tc>
        <w:tc>
          <w:tcPr>
            <w:tcW w:w="1404"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rPr>
            </w:pPr>
            <w:r>
              <w:rPr>
                <w:rFonts w:eastAsia="SimSun;宋体"/>
              </w:rPr>
              <w:t>58</w:t>
            </w:r>
          </w:p>
        </w:tc>
        <w:tc>
          <w:tcPr>
            <w:tcW w:w="328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rPr>
            </w:pPr>
            <w:r>
              <w:rPr>
                <w:rFonts w:eastAsia="SimSun;宋体"/>
              </w:rPr>
              <w:t>100</w:t>
            </w:r>
          </w:p>
        </w:tc>
      </w:tr>
      <w:tr>
        <w:trPr/>
        <w:tc>
          <w:tcPr>
            <w:tcW w:w="1153"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rPr>
            </w:pPr>
            <w:r>
              <w:rPr>
                <w:rFonts w:eastAsia="SimSun;宋体"/>
              </w:rPr>
            </w:r>
          </w:p>
        </w:tc>
        <w:tc>
          <w:tcPr>
            <w:tcW w:w="1152" w:type="dxa"/>
            <w:vMerge w:val="restart"/>
            <w:tcBorders>
              <w:top w:val="single" w:sz="4" w:space="0" w:color="000000"/>
              <w:left w:val="single" w:sz="4" w:space="0" w:color="000000"/>
              <w:bottom w:val="single" w:sz="4" w:space="0" w:color="000000"/>
              <w:right w:val="single" w:sz="4" w:space="0" w:color="000000"/>
            </w:tcBorders>
            <w:vAlign w:val="center"/>
          </w:tcPr>
          <w:p>
            <w:pPr>
              <w:pStyle w:val="TAC"/>
              <w:rPr/>
            </w:pPr>
            <w:r>
              <w:rPr/>
              <w:t>500km</w:t>
            </w:r>
          </w:p>
        </w:tc>
        <w:tc>
          <w:tcPr>
            <w:tcW w:w="1373" w:type="dxa"/>
            <w:tcBorders>
              <w:top w:val="single" w:sz="4" w:space="0" w:color="000000"/>
              <w:left w:val="single" w:sz="4" w:space="0" w:color="000000"/>
              <w:bottom w:val="single" w:sz="4" w:space="0" w:color="000000"/>
              <w:right w:val="single" w:sz="4" w:space="0" w:color="000000"/>
            </w:tcBorders>
            <w:vAlign w:val="center"/>
          </w:tcPr>
          <w:p>
            <w:pPr>
              <w:pStyle w:val="TAC"/>
              <w:rPr/>
            </w:pPr>
            <w:r>
              <w:rPr/>
              <w:t>FR1 paired</w:t>
            </w:r>
          </w:p>
        </w:tc>
        <w:tc>
          <w:tcPr>
            <w:tcW w:w="1278" w:type="dxa"/>
            <w:tcBorders>
              <w:top w:val="single" w:sz="4" w:space="0" w:color="000000"/>
              <w:left w:val="single" w:sz="4" w:space="0" w:color="000000"/>
              <w:bottom w:val="single" w:sz="4" w:space="0" w:color="000000"/>
              <w:right w:val="single" w:sz="4" w:space="0" w:color="000000"/>
            </w:tcBorders>
            <w:vAlign w:val="center"/>
          </w:tcPr>
          <w:p>
            <w:pPr>
              <w:pStyle w:val="TAC"/>
              <w:rPr/>
            </w:pPr>
            <w:r>
              <w:rPr/>
              <w:t>0</w:t>
            </w:r>
          </w:p>
        </w:tc>
        <w:tc>
          <w:tcPr>
            <w:tcW w:w="1404"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rPr>
            </w:pPr>
            <w:r>
              <w:rPr>
                <w:rFonts w:eastAsia="SimSun;宋体"/>
              </w:rPr>
              <w:t>19</w:t>
            </w:r>
          </w:p>
        </w:tc>
        <w:tc>
          <w:tcPr>
            <w:tcW w:w="328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rPr>
            </w:pPr>
            <w:r>
              <w:rPr>
                <w:rFonts w:eastAsia="SimSun;宋体"/>
              </w:rPr>
              <w:t>200</w:t>
            </w:r>
          </w:p>
        </w:tc>
      </w:tr>
      <w:tr>
        <w:trPr/>
        <w:tc>
          <w:tcPr>
            <w:tcW w:w="1153"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rPr>
            </w:pPr>
            <w:r>
              <w:rPr>
                <w:rFonts w:eastAsia="SimSun;宋体"/>
              </w:rPr>
            </w:r>
          </w:p>
        </w:tc>
        <w:tc>
          <w:tcPr>
            <w:tcW w:w="1152"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1373" w:type="dxa"/>
            <w:tcBorders>
              <w:top w:val="single" w:sz="4" w:space="0" w:color="000000"/>
              <w:left w:val="single" w:sz="4" w:space="0" w:color="000000"/>
              <w:bottom w:val="single" w:sz="4" w:space="0" w:color="000000"/>
              <w:right w:val="single" w:sz="4" w:space="0" w:color="000000"/>
            </w:tcBorders>
            <w:vAlign w:val="center"/>
          </w:tcPr>
          <w:p>
            <w:pPr>
              <w:pStyle w:val="TAC"/>
              <w:rPr/>
            </w:pPr>
            <w:r>
              <w:rPr/>
              <w:t>FR1 paired</w:t>
            </w:r>
          </w:p>
        </w:tc>
        <w:tc>
          <w:tcPr>
            <w:tcW w:w="1278"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rPr>
            </w:pPr>
            <w:r>
              <w:rPr>
                <w:rFonts w:eastAsia="SimSun;宋体"/>
              </w:rPr>
              <w:t>1</w:t>
            </w:r>
          </w:p>
        </w:tc>
        <w:tc>
          <w:tcPr>
            <w:tcW w:w="1404"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rPr>
            </w:pPr>
            <w:r>
              <w:rPr>
                <w:rFonts w:eastAsia="SimSun;宋体"/>
              </w:rPr>
              <w:t>47</w:t>
            </w:r>
          </w:p>
        </w:tc>
        <w:tc>
          <w:tcPr>
            <w:tcW w:w="328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rPr>
            </w:pPr>
            <w:r>
              <w:rPr>
                <w:rFonts w:eastAsia="SimSun;宋体"/>
              </w:rPr>
              <w:t>200</w:t>
            </w:r>
          </w:p>
        </w:tc>
      </w:tr>
      <w:tr>
        <w:trPr/>
        <w:tc>
          <w:tcPr>
            <w:tcW w:w="1153"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rPr>
            </w:pPr>
            <w:r>
              <w:rPr>
                <w:rFonts w:eastAsia="SimSun;宋体"/>
              </w:rPr>
            </w:r>
          </w:p>
        </w:tc>
        <w:tc>
          <w:tcPr>
            <w:tcW w:w="1152"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1373" w:type="dxa"/>
            <w:tcBorders>
              <w:top w:val="single" w:sz="4" w:space="0" w:color="000000"/>
              <w:left w:val="single" w:sz="4" w:space="0" w:color="000000"/>
              <w:bottom w:val="single" w:sz="4" w:space="0" w:color="000000"/>
              <w:right w:val="single" w:sz="4" w:space="0" w:color="000000"/>
            </w:tcBorders>
            <w:vAlign w:val="center"/>
          </w:tcPr>
          <w:p>
            <w:pPr>
              <w:pStyle w:val="TAC"/>
              <w:rPr/>
            </w:pPr>
            <w:r>
              <w:rPr/>
              <w:t>FR1 paired</w:t>
            </w:r>
          </w:p>
        </w:tc>
        <w:tc>
          <w:tcPr>
            <w:tcW w:w="1278"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rPr>
            </w:pPr>
            <w:r>
              <w:rPr>
                <w:rFonts w:eastAsia="SimSun;宋体"/>
              </w:rPr>
              <w:t>3</w:t>
            </w:r>
          </w:p>
        </w:tc>
        <w:tc>
          <w:tcPr>
            <w:tcW w:w="1404"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rPr>
            </w:pPr>
            <w:r>
              <w:rPr>
                <w:rFonts w:eastAsia="SimSun;宋体"/>
              </w:rPr>
              <w:t>78</w:t>
            </w:r>
          </w:p>
        </w:tc>
        <w:tc>
          <w:tcPr>
            <w:tcW w:w="328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rPr>
            </w:pPr>
            <w:r>
              <w:rPr>
                <w:rFonts w:eastAsia="SimSun;宋体"/>
              </w:rPr>
              <w:t>200</w:t>
            </w:r>
          </w:p>
        </w:tc>
      </w:tr>
      <w:tr>
        <w:trPr/>
        <w:tc>
          <w:tcPr>
            <w:tcW w:w="1153" w:type="dxa"/>
            <w:vMerge w:val="restart"/>
            <w:tcBorders>
              <w:top w:val="single" w:sz="4" w:space="0" w:color="000000"/>
              <w:left w:val="single" w:sz="4" w:space="0" w:color="000000"/>
              <w:bottom w:val="single" w:sz="4" w:space="0" w:color="000000"/>
              <w:right w:val="single" w:sz="4" w:space="0" w:color="000000"/>
            </w:tcBorders>
            <w:vAlign w:val="center"/>
          </w:tcPr>
          <w:p>
            <w:pPr>
              <w:pStyle w:val="TAC"/>
              <w:rPr/>
            </w:pPr>
            <w:r>
              <w:rPr/>
              <w:t>LEO</w:t>
            </w:r>
          </w:p>
        </w:tc>
        <w:tc>
          <w:tcPr>
            <w:tcW w:w="1152" w:type="dxa"/>
            <w:vMerge w:val="restart"/>
            <w:tcBorders>
              <w:top w:val="single" w:sz="4" w:space="0" w:color="000000"/>
              <w:left w:val="single" w:sz="4" w:space="0" w:color="000000"/>
              <w:bottom w:val="single" w:sz="4" w:space="0" w:color="000000"/>
              <w:right w:val="single" w:sz="4" w:space="0" w:color="000000"/>
            </w:tcBorders>
            <w:vAlign w:val="center"/>
          </w:tcPr>
          <w:p>
            <w:pPr>
              <w:pStyle w:val="TAC"/>
              <w:rPr/>
            </w:pPr>
            <w:r>
              <w:rPr/>
              <w:t xml:space="preserve">200km </w:t>
            </w:r>
          </w:p>
        </w:tc>
        <w:tc>
          <w:tcPr>
            <w:tcW w:w="1373" w:type="dxa"/>
            <w:tcBorders>
              <w:top w:val="single" w:sz="4" w:space="0" w:color="000000"/>
              <w:left w:val="single" w:sz="4" w:space="0" w:color="000000"/>
              <w:bottom w:val="single" w:sz="4" w:space="0" w:color="000000"/>
              <w:right w:val="single" w:sz="4" w:space="0" w:color="000000"/>
            </w:tcBorders>
            <w:vAlign w:val="center"/>
          </w:tcPr>
          <w:p>
            <w:pPr>
              <w:pStyle w:val="TAC"/>
              <w:rPr/>
            </w:pPr>
            <w:r>
              <w:rPr/>
              <w:t>FR1 paired</w:t>
            </w:r>
          </w:p>
        </w:tc>
        <w:tc>
          <w:tcPr>
            <w:tcW w:w="1278" w:type="dxa"/>
            <w:tcBorders>
              <w:top w:val="single" w:sz="4" w:space="0" w:color="000000"/>
              <w:left w:val="single" w:sz="4" w:space="0" w:color="000000"/>
              <w:bottom w:val="single" w:sz="4" w:space="0" w:color="000000"/>
              <w:right w:val="single" w:sz="4" w:space="0" w:color="000000"/>
            </w:tcBorders>
            <w:vAlign w:val="center"/>
          </w:tcPr>
          <w:p>
            <w:pPr>
              <w:pStyle w:val="TAC"/>
              <w:rPr/>
            </w:pPr>
            <w:r>
              <w:rPr/>
              <w:t>0</w:t>
            </w:r>
          </w:p>
        </w:tc>
        <w:tc>
          <w:tcPr>
            <w:tcW w:w="1404"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rPr>
            </w:pPr>
            <w:r>
              <w:rPr>
                <w:rFonts w:eastAsia="SimSun;宋体"/>
              </w:rPr>
              <w:t>25</w:t>
            </w:r>
          </w:p>
        </w:tc>
        <w:tc>
          <w:tcPr>
            <w:tcW w:w="328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rPr>
            </w:pPr>
            <w:r>
              <w:rPr>
                <w:rFonts w:eastAsia="SimSun;宋体"/>
              </w:rPr>
              <w:t>500</w:t>
            </w:r>
          </w:p>
        </w:tc>
      </w:tr>
      <w:tr>
        <w:trPr/>
        <w:tc>
          <w:tcPr>
            <w:tcW w:w="1153"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rPr>
            </w:pPr>
            <w:r>
              <w:rPr>
                <w:rFonts w:eastAsia="SimSun;宋体"/>
              </w:rPr>
            </w:r>
          </w:p>
        </w:tc>
        <w:tc>
          <w:tcPr>
            <w:tcW w:w="1152"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1373" w:type="dxa"/>
            <w:tcBorders>
              <w:top w:val="single" w:sz="4" w:space="0" w:color="000000"/>
              <w:left w:val="single" w:sz="4" w:space="0" w:color="000000"/>
              <w:bottom w:val="single" w:sz="4" w:space="0" w:color="000000"/>
              <w:right w:val="single" w:sz="4" w:space="0" w:color="000000"/>
            </w:tcBorders>
            <w:vAlign w:val="center"/>
          </w:tcPr>
          <w:p>
            <w:pPr>
              <w:pStyle w:val="TAC"/>
              <w:rPr/>
            </w:pPr>
            <w:r>
              <w:rPr/>
              <w:t>FR1 paired</w:t>
            </w:r>
          </w:p>
        </w:tc>
        <w:tc>
          <w:tcPr>
            <w:tcW w:w="1278"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rPr>
            </w:pPr>
            <w:r>
              <w:rPr>
                <w:rFonts w:eastAsia="SimSun;宋体"/>
              </w:rPr>
              <w:t>3</w:t>
            </w:r>
          </w:p>
        </w:tc>
        <w:tc>
          <w:tcPr>
            <w:tcW w:w="1404"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SimSun;宋体"/>
              </w:rPr>
              <w:t>84</w:t>
            </w:r>
          </w:p>
        </w:tc>
        <w:tc>
          <w:tcPr>
            <w:tcW w:w="328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rPr>
            </w:pPr>
            <w:r>
              <w:rPr>
                <w:rFonts w:eastAsia="SimSun;宋体"/>
              </w:rPr>
              <w:t>500</w:t>
            </w:r>
          </w:p>
        </w:tc>
      </w:tr>
      <w:tr>
        <w:trPr/>
        <w:tc>
          <w:tcPr>
            <w:tcW w:w="1153"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rPr>
            </w:pPr>
            <w:r>
              <w:rPr>
                <w:rFonts w:eastAsia="SimSun;宋体"/>
              </w:rPr>
            </w:r>
          </w:p>
        </w:tc>
        <w:tc>
          <w:tcPr>
            <w:tcW w:w="1152" w:type="dxa"/>
            <w:vMerge w:val="restart"/>
            <w:tcBorders>
              <w:top w:val="single" w:sz="4" w:space="0" w:color="000000"/>
              <w:left w:val="single" w:sz="4" w:space="0" w:color="000000"/>
              <w:bottom w:val="single" w:sz="4" w:space="0" w:color="000000"/>
              <w:right w:val="single" w:sz="4" w:space="0" w:color="000000"/>
            </w:tcBorders>
            <w:vAlign w:val="center"/>
          </w:tcPr>
          <w:p>
            <w:pPr>
              <w:pStyle w:val="TAC"/>
              <w:rPr/>
            </w:pPr>
            <w:r>
              <w:rPr/>
              <w:t>100km</w:t>
            </w:r>
          </w:p>
        </w:tc>
        <w:tc>
          <w:tcPr>
            <w:tcW w:w="1373" w:type="dxa"/>
            <w:tcBorders>
              <w:top w:val="single" w:sz="4" w:space="0" w:color="000000"/>
              <w:left w:val="single" w:sz="4" w:space="0" w:color="000000"/>
              <w:bottom w:val="single" w:sz="4" w:space="0" w:color="000000"/>
              <w:right w:val="single" w:sz="4" w:space="0" w:color="000000"/>
            </w:tcBorders>
            <w:vAlign w:val="center"/>
          </w:tcPr>
          <w:p>
            <w:pPr>
              <w:pStyle w:val="TAC"/>
              <w:rPr/>
            </w:pPr>
            <w:r>
              <w:rPr/>
              <w:t>FR1 paired</w:t>
            </w:r>
          </w:p>
        </w:tc>
        <w:tc>
          <w:tcPr>
            <w:tcW w:w="1278" w:type="dxa"/>
            <w:tcBorders>
              <w:top w:val="single" w:sz="4" w:space="0" w:color="000000"/>
              <w:left w:val="single" w:sz="4" w:space="0" w:color="000000"/>
              <w:bottom w:val="single" w:sz="4" w:space="0" w:color="000000"/>
              <w:right w:val="single" w:sz="4" w:space="0" w:color="000000"/>
            </w:tcBorders>
            <w:vAlign w:val="center"/>
          </w:tcPr>
          <w:p>
            <w:pPr>
              <w:pStyle w:val="TAC"/>
              <w:rPr/>
            </w:pPr>
            <w:r>
              <w:rPr/>
              <w:t>0</w:t>
            </w:r>
          </w:p>
        </w:tc>
        <w:tc>
          <w:tcPr>
            <w:tcW w:w="1404"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rPr>
            </w:pPr>
            <w:r>
              <w:rPr>
                <w:rFonts w:eastAsia="SimSun;宋体"/>
              </w:rPr>
              <w:t>27</w:t>
            </w:r>
          </w:p>
        </w:tc>
        <w:tc>
          <w:tcPr>
            <w:tcW w:w="328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rPr>
            </w:pPr>
            <w:r>
              <w:rPr>
                <w:rFonts w:eastAsia="SimSun;宋体"/>
              </w:rPr>
              <w:t>1000</w:t>
            </w:r>
          </w:p>
        </w:tc>
      </w:tr>
      <w:tr>
        <w:trPr/>
        <w:tc>
          <w:tcPr>
            <w:tcW w:w="1153"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rFonts w:eastAsia="SimSun;宋体"/>
              </w:rPr>
            </w:pPr>
            <w:r>
              <w:rPr>
                <w:rFonts w:eastAsia="SimSun;宋体"/>
              </w:rPr>
            </w:r>
          </w:p>
        </w:tc>
        <w:tc>
          <w:tcPr>
            <w:tcW w:w="1152"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1373" w:type="dxa"/>
            <w:tcBorders>
              <w:top w:val="single" w:sz="4" w:space="0" w:color="000000"/>
              <w:left w:val="single" w:sz="4" w:space="0" w:color="000000"/>
              <w:bottom w:val="single" w:sz="4" w:space="0" w:color="000000"/>
              <w:right w:val="single" w:sz="4" w:space="0" w:color="000000"/>
            </w:tcBorders>
            <w:vAlign w:val="center"/>
          </w:tcPr>
          <w:p>
            <w:pPr>
              <w:pStyle w:val="TAC"/>
              <w:rPr/>
            </w:pPr>
            <w:r>
              <w:rPr/>
              <w:t>FR1 paired</w:t>
            </w:r>
          </w:p>
        </w:tc>
        <w:tc>
          <w:tcPr>
            <w:tcW w:w="1278"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rPr>
            </w:pPr>
            <w:r>
              <w:rPr>
                <w:rFonts w:eastAsia="SimSun;宋体"/>
              </w:rPr>
              <w:t>3</w:t>
            </w:r>
          </w:p>
        </w:tc>
        <w:tc>
          <w:tcPr>
            <w:tcW w:w="1404"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rPr>
            </w:pPr>
            <w:r>
              <w:rPr>
                <w:rFonts w:eastAsia="SimSun;宋体"/>
              </w:rPr>
              <w:t>86</w:t>
            </w:r>
          </w:p>
        </w:tc>
        <w:tc>
          <w:tcPr>
            <w:tcW w:w="3280" w:type="dxa"/>
            <w:tcBorders>
              <w:top w:val="single" w:sz="4" w:space="0" w:color="000000"/>
              <w:left w:val="single" w:sz="4" w:space="0" w:color="000000"/>
              <w:bottom w:val="single" w:sz="4" w:space="0" w:color="000000"/>
              <w:right w:val="single" w:sz="4" w:space="0" w:color="000000"/>
            </w:tcBorders>
            <w:vAlign w:val="center"/>
          </w:tcPr>
          <w:p>
            <w:pPr>
              <w:pStyle w:val="TAC"/>
              <w:rPr>
                <w:rFonts w:eastAsia="SimSun;宋体"/>
              </w:rPr>
            </w:pPr>
            <w:r>
              <w:rPr>
                <w:rFonts w:eastAsia="SimSun;宋体"/>
              </w:rPr>
              <w:t>1000</w:t>
            </w:r>
          </w:p>
        </w:tc>
      </w:tr>
    </w:tbl>
    <w:p>
      <w:pPr>
        <w:pStyle w:val="Normal"/>
        <w:rPr/>
      </w:pPr>
      <w:r>
        <w:rPr/>
      </w:r>
    </w:p>
    <w:p>
      <w:pPr>
        <w:pStyle w:val="Normal"/>
        <w:rPr/>
      </w:pPr>
      <w:r>
        <w:rPr/>
        <w:t xml:space="preserve">Given the collision rate being 0.01, the number of configured preambles for CBRA being 56, preamble format 0, PRACH config index </w:t>
      </w:r>
      <w:r>
        <w:rPr>
          <w:rFonts w:eastAsia="SimSun;宋体"/>
        </w:rPr>
        <w:t>8</w:t>
      </w:r>
      <w:r>
        <w:rPr/>
        <w:t xml:space="preserve">, </w:t>
      </w:r>
      <w:r>
        <w:fldChar w:fldCharType="begin"/>
      </w:r>
      <w:r>
        <w:rPr>
          <w:position w:val="-5"/>
        </w:rPr>
        <w:instrText xml:space="preserve"> QUOTE _x0001_ </w:instrText>
      </w:r>
      <w:r>
        <w:rPr>
          <w:position w:val="-5"/>
        </w:rPr>
      </w:r>
      <w:r>
        <w:rPr>
          <w:position w:val="-5"/>
        </w:rPr>
        <w:fldChar w:fldCharType="separate"/>
      </w:r>
      <w:r>
        <w:rPr>
          <w:position w:val="-5"/>
        </w:rPr>
      </w:r>
      <w:r>
        <w:rPr>
          <w:position w:val="-5"/>
        </w:rPr>
        <w:drawing>
          <wp:inline distT="0" distB="0" distL="0" distR="0">
            <wp:extent cx="314325" cy="152400"/>
            <wp:effectExtent l="0" t="0" r="0" b="0"/>
            <wp:docPr id="127" name="Image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138" descr=""/>
                    <pic:cNvPicPr>
                      <a:picLocks noChangeAspect="1" noChangeArrowheads="1"/>
                    </pic:cNvPicPr>
                  </pic:nvPicPr>
                  <pic:blipFill>
                    <a:blip r:embed="rId174"/>
                    <a:srcRect l="-115" t="-236" r="-115" b="-236"/>
                    <a:stretch>
                      <a:fillRect/>
                    </a:stretch>
                  </pic:blipFill>
                  <pic:spPr bwMode="auto">
                    <a:xfrm>
                      <a:off x="0" y="0"/>
                      <a:ext cx="314325" cy="152400"/>
                    </a:xfrm>
                    <a:prstGeom prst="rect">
                      <a:avLst/>
                    </a:prstGeom>
                  </pic:spPr>
                </pic:pic>
              </a:graphicData>
            </a:graphic>
          </wp:inline>
        </w:drawing>
      </w:r>
      <w:r>
        <w:rPr>
          <w:position w:val="-5"/>
        </w:rPr>
      </w:r>
      <w:r>
        <w:rPr>
          <w:position w:val="-5"/>
        </w:rPr>
        <w:fldChar w:fldCharType="end"/>
      </w:r>
      <w:r>
        <w:rPr/>
        <w:t xml:space="preserve"> we get the following as an example:</w:t>
      </w:r>
    </w:p>
    <w:p>
      <w:pPr>
        <w:pStyle w:val="TH"/>
        <w:rPr/>
      </w:pPr>
      <w:r>
        <w:rPr>
          <w:rFonts w:eastAsia="SimSun;宋体"/>
        </w:rPr>
        <w:t>Table 7.2.1.1.1.2-3: Supported UE density for typical GEO and LEO cell when the time interval between two consecutive RO is larger than the maximum delay difference*2 within the ce</w:t>
      </w:r>
      <w:r>
        <w:rPr/>
        <w:t>ll</w:t>
      </w:r>
    </w:p>
    <w:tbl>
      <w:tblPr>
        <w:tblW w:w="5000" w:type="pct"/>
        <w:jc w:val="center"/>
        <w:tblInd w:w="0" w:type="dxa"/>
        <w:tblLayout w:type="fixed"/>
        <w:tblCellMar>
          <w:top w:w="0" w:type="dxa"/>
          <w:left w:w="108" w:type="dxa"/>
          <w:bottom w:w="0" w:type="dxa"/>
          <w:right w:w="108" w:type="dxa"/>
        </w:tblCellMar>
      </w:tblPr>
      <w:tblGrid>
        <w:gridCol w:w="787"/>
        <w:gridCol w:w="3077"/>
        <w:gridCol w:w="3650"/>
        <w:gridCol w:w="2126"/>
      </w:tblGrid>
      <w:tr>
        <w:trPr/>
        <w:tc>
          <w:tcPr>
            <w:tcW w:w="787" w:type="dxa"/>
            <w:tcBorders>
              <w:top w:val="single" w:sz="4" w:space="0" w:color="000000"/>
              <w:left w:val="single" w:sz="4" w:space="0" w:color="000000"/>
              <w:bottom w:val="single" w:sz="4" w:space="0" w:color="000000"/>
              <w:right w:val="single" w:sz="4" w:space="0" w:color="000000"/>
            </w:tcBorders>
            <w:shd w:fill="D9D9D9" w:val="clear"/>
            <w:vAlign w:val="center"/>
          </w:tcPr>
          <w:p>
            <w:pPr>
              <w:pStyle w:val="TAH"/>
              <w:snapToGrid w:val="false"/>
              <w:rPr/>
            </w:pPr>
            <w:r>
              <w:rPr/>
            </w:r>
          </w:p>
        </w:tc>
        <w:tc>
          <w:tcPr>
            <w:tcW w:w="3077" w:type="dxa"/>
            <w:tcBorders>
              <w:top w:val="single" w:sz="4" w:space="0" w:color="000000"/>
              <w:left w:val="single" w:sz="4" w:space="0" w:color="000000"/>
              <w:bottom w:val="single" w:sz="4" w:space="0" w:color="000000"/>
              <w:right w:val="single" w:sz="4" w:space="0" w:color="000000"/>
            </w:tcBorders>
            <w:shd w:fill="D9D9D9" w:val="clear"/>
            <w:vAlign w:val="center"/>
          </w:tcPr>
          <w:p>
            <w:pPr>
              <w:pStyle w:val="TAH"/>
              <w:rPr/>
            </w:pPr>
            <w:r>
              <w:rPr/>
              <w:t>Coverage (km</w:t>
            </w:r>
            <w:r>
              <w:rPr>
                <w:vertAlign w:val="superscript"/>
              </w:rPr>
              <w:t>2</w:t>
            </w:r>
            <w:r>
              <w:rPr/>
              <w:t>)</w:t>
            </w:r>
          </w:p>
        </w:tc>
        <w:tc>
          <w:tcPr>
            <w:tcW w:w="3650" w:type="dxa"/>
            <w:tcBorders>
              <w:top w:val="single" w:sz="4" w:space="0" w:color="000000"/>
              <w:left w:val="single" w:sz="4" w:space="0" w:color="000000"/>
              <w:bottom w:val="single" w:sz="4" w:space="0" w:color="000000"/>
              <w:right w:val="single" w:sz="4" w:space="0" w:color="000000"/>
            </w:tcBorders>
            <w:shd w:fill="D9D9D9" w:val="clear"/>
            <w:vAlign w:val="center"/>
          </w:tcPr>
          <w:p>
            <w:pPr>
              <w:pStyle w:val="TAH"/>
              <w:rPr/>
            </w:pPr>
            <w:r>
              <w:rPr/>
              <w:t>RACH per second per UE</w:t>
            </w:r>
          </w:p>
        </w:tc>
        <w:tc>
          <w:tcPr>
            <w:tcW w:w="2126" w:type="dxa"/>
            <w:tcBorders>
              <w:top w:val="single" w:sz="4" w:space="0" w:color="000000"/>
              <w:left w:val="single" w:sz="4" w:space="0" w:color="000000"/>
              <w:bottom w:val="single" w:sz="4" w:space="0" w:color="000000"/>
              <w:right w:val="single" w:sz="4" w:space="0" w:color="000000"/>
            </w:tcBorders>
            <w:shd w:fill="D9D9D9" w:val="clear"/>
            <w:vAlign w:val="center"/>
          </w:tcPr>
          <w:p>
            <w:pPr>
              <w:pStyle w:val="TAH"/>
              <w:rPr/>
            </w:pPr>
            <w:r>
              <w:rPr/>
              <w:t>Supported UE density</w:t>
            </w:r>
          </w:p>
        </w:tc>
      </w:tr>
      <w:tr>
        <w:trPr/>
        <w:tc>
          <w:tcPr>
            <w:tcW w:w="787" w:type="dxa"/>
            <w:vMerge w:val="restart"/>
            <w:tcBorders>
              <w:top w:val="single" w:sz="4" w:space="0" w:color="000000"/>
              <w:left w:val="single" w:sz="4" w:space="0" w:color="000000"/>
              <w:bottom w:val="single" w:sz="4" w:space="0" w:color="000000"/>
              <w:right w:val="single" w:sz="4" w:space="0" w:color="000000"/>
            </w:tcBorders>
            <w:vAlign w:val="center"/>
          </w:tcPr>
          <w:p>
            <w:pPr>
              <w:pStyle w:val="TAC"/>
              <w:rPr/>
            </w:pPr>
            <w:r>
              <w:rPr/>
              <w:t>GEO</w:t>
            </w:r>
          </w:p>
        </w:tc>
        <w:tc>
          <w:tcPr>
            <w:tcW w:w="3077" w:type="dxa"/>
            <w:tcBorders>
              <w:top w:val="single" w:sz="4" w:space="0" w:color="000000"/>
              <w:left w:val="single" w:sz="4" w:space="0" w:color="000000"/>
              <w:bottom w:val="single" w:sz="4" w:space="0" w:color="000000"/>
              <w:right w:val="single" w:sz="4" w:space="0" w:color="000000"/>
            </w:tcBorders>
            <w:vAlign w:val="center"/>
          </w:tcPr>
          <w:p>
            <w:pPr>
              <w:pStyle w:val="TAC"/>
              <w:rPr/>
            </w:pPr>
            <w:r>
              <w:rPr/>
              <w:t>650000 (hex with r=500km)</w:t>
            </w:r>
          </w:p>
        </w:tc>
        <w:tc>
          <w:tcPr>
            <w:tcW w:w="3650" w:type="dxa"/>
            <w:tcBorders>
              <w:top w:val="single" w:sz="4" w:space="0" w:color="000000"/>
              <w:left w:val="single" w:sz="4" w:space="0" w:color="000000"/>
              <w:bottom w:val="single" w:sz="4" w:space="0" w:color="000000"/>
              <w:right w:val="single" w:sz="4" w:space="0" w:color="000000"/>
            </w:tcBorders>
            <w:vAlign w:val="center"/>
          </w:tcPr>
          <w:p>
            <w:pPr>
              <w:pStyle w:val="TAC"/>
              <w:rPr/>
            </w:pPr>
            <w:r>
              <w:rPr/>
              <w:t>1.157 * 10</w:t>
            </w:r>
            <w:r>
              <w:rPr>
                <w:vertAlign w:val="superscript"/>
              </w:rPr>
              <w:t>-5</w:t>
            </w:r>
            <w:r>
              <w:rPr/>
              <w:t xml:space="preserve"> (= 1 time per day per UE)</w:t>
            </w:r>
          </w:p>
        </w:tc>
        <w:tc>
          <w:tcPr>
            <w:tcW w:w="2126" w:type="dxa"/>
            <w:tcBorders>
              <w:top w:val="single" w:sz="4" w:space="0" w:color="000000"/>
              <w:left w:val="single" w:sz="4" w:space="0" w:color="000000"/>
              <w:bottom w:val="single" w:sz="4" w:space="0" w:color="000000"/>
              <w:right w:val="single" w:sz="4" w:space="0" w:color="000000"/>
            </w:tcBorders>
            <w:vAlign w:val="center"/>
          </w:tcPr>
          <w:p>
            <w:pPr>
              <w:pStyle w:val="TAC"/>
              <w:rPr/>
            </w:pPr>
            <w:r>
              <w:rPr/>
              <w:t>~60 UE/km</w:t>
            </w:r>
            <w:r>
              <w:rPr>
                <w:vertAlign w:val="superscript"/>
              </w:rPr>
              <w:t>2</w:t>
            </w:r>
          </w:p>
        </w:tc>
      </w:tr>
      <w:tr>
        <w:trPr/>
        <w:tc>
          <w:tcPr>
            <w:tcW w:w="78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3077" w:type="dxa"/>
            <w:tcBorders>
              <w:top w:val="single" w:sz="4" w:space="0" w:color="000000"/>
              <w:left w:val="single" w:sz="4" w:space="0" w:color="000000"/>
              <w:bottom w:val="single" w:sz="4" w:space="0" w:color="000000"/>
              <w:right w:val="single" w:sz="4" w:space="0" w:color="000000"/>
            </w:tcBorders>
            <w:vAlign w:val="center"/>
          </w:tcPr>
          <w:p>
            <w:pPr>
              <w:pStyle w:val="TAC"/>
              <w:rPr/>
            </w:pPr>
            <w:r>
              <w:rPr/>
              <w:t>650000</w:t>
            </w:r>
          </w:p>
        </w:tc>
        <w:tc>
          <w:tcPr>
            <w:tcW w:w="3650" w:type="dxa"/>
            <w:tcBorders>
              <w:top w:val="single" w:sz="4" w:space="0" w:color="000000"/>
              <w:left w:val="single" w:sz="4" w:space="0" w:color="000000"/>
              <w:bottom w:val="single" w:sz="4" w:space="0" w:color="000000"/>
              <w:right w:val="single" w:sz="4" w:space="0" w:color="000000"/>
            </w:tcBorders>
            <w:vAlign w:val="center"/>
          </w:tcPr>
          <w:p>
            <w:pPr>
              <w:pStyle w:val="TAC"/>
              <w:rPr/>
            </w:pPr>
            <w:r>
              <w:rPr/>
              <w:t>2.78 * 10</w:t>
            </w:r>
            <w:r>
              <w:rPr>
                <w:vertAlign w:val="superscript"/>
              </w:rPr>
              <w:t>-4</w:t>
            </w:r>
            <w:r>
              <w:rPr/>
              <w:t xml:space="preserve"> (= 1 time per hour per UE)</w:t>
            </w:r>
          </w:p>
        </w:tc>
        <w:tc>
          <w:tcPr>
            <w:tcW w:w="2126" w:type="dxa"/>
            <w:tcBorders>
              <w:top w:val="single" w:sz="4" w:space="0" w:color="000000"/>
              <w:left w:val="single" w:sz="4" w:space="0" w:color="000000"/>
              <w:bottom w:val="single" w:sz="4" w:space="0" w:color="000000"/>
              <w:right w:val="single" w:sz="4" w:space="0" w:color="000000"/>
            </w:tcBorders>
            <w:vAlign w:val="center"/>
          </w:tcPr>
          <w:p>
            <w:pPr>
              <w:pStyle w:val="TAC"/>
              <w:rPr/>
            </w:pPr>
            <w:r>
              <w:rPr/>
              <w:t>~2 UE/km</w:t>
            </w:r>
            <w:r>
              <w:rPr>
                <w:vertAlign w:val="superscript"/>
              </w:rPr>
              <w:t>2</w:t>
            </w:r>
          </w:p>
        </w:tc>
      </w:tr>
      <w:tr>
        <w:trPr/>
        <w:tc>
          <w:tcPr>
            <w:tcW w:w="78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3077" w:type="dxa"/>
            <w:tcBorders>
              <w:top w:val="single" w:sz="4" w:space="0" w:color="000000"/>
              <w:left w:val="single" w:sz="4" w:space="0" w:color="000000"/>
              <w:bottom w:val="single" w:sz="4" w:space="0" w:color="000000"/>
              <w:right w:val="single" w:sz="4" w:space="0" w:color="000000"/>
            </w:tcBorders>
            <w:vAlign w:val="center"/>
          </w:tcPr>
          <w:p>
            <w:pPr>
              <w:pStyle w:val="TAC"/>
              <w:rPr/>
            </w:pPr>
            <w:r>
              <w:rPr/>
              <w:t>650000</w:t>
            </w:r>
          </w:p>
        </w:tc>
        <w:tc>
          <w:tcPr>
            <w:tcW w:w="3650" w:type="dxa"/>
            <w:tcBorders>
              <w:top w:val="single" w:sz="4" w:space="0" w:color="000000"/>
              <w:left w:val="single" w:sz="4" w:space="0" w:color="000000"/>
              <w:bottom w:val="single" w:sz="4" w:space="0" w:color="000000"/>
              <w:right w:val="single" w:sz="4" w:space="0" w:color="000000"/>
            </w:tcBorders>
            <w:vAlign w:val="center"/>
          </w:tcPr>
          <w:p>
            <w:pPr>
              <w:pStyle w:val="TAC"/>
              <w:rPr/>
            </w:pPr>
            <w:r>
              <w:rPr/>
              <w:t>0.0017 (= 1 time per 10 min per UE)</w:t>
            </w:r>
          </w:p>
        </w:tc>
        <w:tc>
          <w:tcPr>
            <w:tcW w:w="2126" w:type="dxa"/>
            <w:tcBorders>
              <w:top w:val="single" w:sz="4" w:space="0" w:color="000000"/>
              <w:left w:val="single" w:sz="4" w:space="0" w:color="000000"/>
              <w:bottom w:val="single" w:sz="4" w:space="0" w:color="000000"/>
              <w:right w:val="single" w:sz="4" w:space="0" w:color="000000"/>
            </w:tcBorders>
            <w:vAlign w:val="center"/>
          </w:tcPr>
          <w:p>
            <w:pPr>
              <w:pStyle w:val="TAC"/>
              <w:rPr/>
            </w:pPr>
            <w:r>
              <w:rPr/>
              <w:t>~0 UE/km</w:t>
            </w:r>
            <w:r>
              <w:rPr>
                <w:vertAlign w:val="superscript"/>
              </w:rPr>
              <w:t>2</w:t>
            </w:r>
          </w:p>
        </w:tc>
      </w:tr>
      <w:tr>
        <w:trPr/>
        <w:tc>
          <w:tcPr>
            <w:tcW w:w="78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3077" w:type="dxa"/>
            <w:tcBorders>
              <w:top w:val="single" w:sz="4" w:space="0" w:color="000000"/>
              <w:left w:val="single" w:sz="4" w:space="0" w:color="000000"/>
              <w:bottom w:val="single" w:sz="4" w:space="0" w:color="000000"/>
              <w:right w:val="single" w:sz="4" w:space="0" w:color="000000"/>
            </w:tcBorders>
            <w:vAlign w:val="center"/>
          </w:tcPr>
          <w:p>
            <w:pPr>
              <w:pStyle w:val="TAC"/>
              <w:rPr/>
            </w:pPr>
            <w:r>
              <w:rPr/>
              <w:t>162500 (hex with r=250km)</w:t>
            </w:r>
          </w:p>
        </w:tc>
        <w:tc>
          <w:tcPr>
            <w:tcW w:w="3650" w:type="dxa"/>
            <w:tcBorders>
              <w:top w:val="single" w:sz="4" w:space="0" w:color="000000"/>
              <w:left w:val="single" w:sz="4" w:space="0" w:color="000000"/>
              <w:bottom w:val="single" w:sz="4" w:space="0" w:color="000000"/>
              <w:right w:val="single" w:sz="4" w:space="0" w:color="000000"/>
            </w:tcBorders>
            <w:vAlign w:val="center"/>
          </w:tcPr>
          <w:p>
            <w:pPr>
              <w:pStyle w:val="TAC"/>
              <w:rPr/>
            </w:pPr>
            <w:r>
              <w:rPr/>
              <w:t>1.157 * 10</w:t>
            </w:r>
            <w:r>
              <w:rPr>
                <w:vertAlign w:val="superscript"/>
              </w:rPr>
              <w:t>-5</w:t>
            </w:r>
            <w:r>
              <w:rPr/>
              <w:t xml:space="preserve"> (= 1 time per day per UE)</w:t>
            </w:r>
          </w:p>
        </w:tc>
        <w:tc>
          <w:tcPr>
            <w:tcW w:w="2126" w:type="dxa"/>
            <w:tcBorders>
              <w:top w:val="single" w:sz="4" w:space="0" w:color="000000"/>
              <w:left w:val="single" w:sz="4" w:space="0" w:color="000000"/>
              <w:bottom w:val="single" w:sz="4" w:space="0" w:color="000000"/>
              <w:right w:val="single" w:sz="4" w:space="0" w:color="000000"/>
            </w:tcBorders>
            <w:vAlign w:val="center"/>
          </w:tcPr>
          <w:p>
            <w:pPr>
              <w:pStyle w:val="TAC"/>
              <w:rPr/>
            </w:pPr>
            <w:r>
              <w:rPr/>
              <w:t>~477 UE/km</w:t>
            </w:r>
            <w:r>
              <w:rPr>
                <w:vertAlign w:val="superscript"/>
              </w:rPr>
              <w:t>2</w:t>
            </w:r>
          </w:p>
        </w:tc>
      </w:tr>
      <w:tr>
        <w:trPr/>
        <w:tc>
          <w:tcPr>
            <w:tcW w:w="78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3077" w:type="dxa"/>
            <w:tcBorders>
              <w:top w:val="single" w:sz="4" w:space="0" w:color="000000"/>
              <w:left w:val="single" w:sz="4" w:space="0" w:color="000000"/>
              <w:bottom w:val="single" w:sz="4" w:space="0" w:color="000000"/>
              <w:right w:val="single" w:sz="4" w:space="0" w:color="000000"/>
            </w:tcBorders>
            <w:vAlign w:val="center"/>
          </w:tcPr>
          <w:p>
            <w:pPr>
              <w:pStyle w:val="TAC"/>
              <w:rPr/>
            </w:pPr>
            <w:r>
              <w:rPr/>
              <w:t xml:space="preserve">162500 </w:t>
            </w:r>
          </w:p>
        </w:tc>
        <w:tc>
          <w:tcPr>
            <w:tcW w:w="3650" w:type="dxa"/>
            <w:tcBorders>
              <w:top w:val="single" w:sz="4" w:space="0" w:color="000000"/>
              <w:left w:val="single" w:sz="4" w:space="0" w:color="000000"/>
              <w:bottom w:val="single" w:sz="4" w:space="0" w:color="000000"/>
              <w:right w:val="single" w:sz="4" w:space="0" w:color="000000"/>
            </w:tcBorders>
            <w:vAlign w:val="center"/>
          </w:tcPr>
          <w:p>
            <w:pPr>
              <w:pStyle w:val="TAC"/>
              <w:rPr/>
            </w:pPr>
            <w:r>
              <w:rPr/>
              <w:t>2.78 * 10</w:t>
            </w:r>
            <w:r>
              <w:rPr>
                <w:vertAlign w:val="superscript"/>
              </w:rPr>
              <w:t>-4</w:t>
            </w:r>
            <w:r>
              <w:rPr/>
              <w:t xml:space="preserve"> (= 1 time per hour per UE)</w:t>
            </w:r>
          </w:p>
        </w:tc>
        <w:tc>
          <w:tcPr>
            <w:tcW w:w="2126" w:type="dxa"/>
            <w:tcBorders>
              <w:top w:val="single" w:sz="4" w:space="0" w:color="000000"/>
              <w:left w:val="single" w:sz="4" w:space="0" w:color="000000"/>
              <w:bottom w:val="single" w:sz="4" w:space="0" w:color="000000"/>
              <w:right w:val="single" w:sz="4" w:space="0" w:color="000000"/>
            </w:tcBorders>
            <w:vAlign w:val="center"/>
          </w:tcPr>
          <w:p>
            <w:pPr>
              <w:pStyle w:val="TAC"/>
              <w:rPr/>
            </w:pPr>
            <w:r>
              <w:rPr/>
              <w:t>~20 UE/km</w:t>
            </w:r>
            <w:r>
              <w:rPr>
                <w:vertAlign w:val="superscript"/>
              </w:rPr>
              <w:t>2</w:t>
            </w:r>
          </w:p>
        </w:tc>
      </w:tr>
      <w:tr>
        <w:trPr/>
        <w:tc>
          <w:tcPr>
            <w:tcW w:w="78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vertAlign w:val="superscript"/>
              </w:rPr>
            </w:pPr>
            <w:r>
              <w:rPr>
                <w:vertAlign w:val="superscript"/>
              </w:rPr>
            </w:r>
          </w:p>
        </w:tc>
        <w:tc>
          <w:tcPr>
            <w:tcW w:w="3077" w:type="dxa"/>
            <w:tcBorders>
              <w:top w:val="single" w:sz="4" w:space="0" w:color="000000"/>
              <w:left w:val="single" w:sz="4" w:space="0" w:color="000000"/>
              <w:bottom w:val="single" w:sz="4" w:space="0" w:color="000000"/>
              <w:right w:val="single" w:sz="4" w:space="0" w:color="000000"/>
            </w:tcBorders>
            <w:vAlign w:val="center"/>
          </w:tcPr>
          <w:p>
            <w:pPr>
              <w:pStyle w:val="TAC"/>
              <w:rPr/>
            </w:pPr>
            <w:r>
              <w:rPr/>
              <w:t xml:space="preserve">162500 </w:t>
            </w:r>
          </w:p>
        </w:tc>
        <w:tc>
          <w:tcPr>
            <w:tcW w:w="3650" w:type="dxa"/>
            <w:tcBorders>
              <w:top w:val="single" w:sz="4" w:space="0" w:color="000000"/>
              <w:left w:val="single" w:sz="4" w:space="0" w:color="000000"/>
              <w:bottom w:val="single" w:sz="4" w:space="0" w:color="000000"/>
              <w:right w:val="single" w:sz="4" w:space="0" w:color="000000"/>
            </w:tcBorders>
            <w:vAlign w:val="center"/>
          </w:tcPr>
          <w:p>
            <w:pPr>
              <w:pStyle w:val="TAC"/>
              <w:rPr/>
            </w:pPr>
            <w:r>
              <w:rPr/>
              <w:t>0.0017 (= 1 time per 10 min per UE)</w:t>
            </w:r>
          </w:p>
        </w:tc>
        <w:tc>
          <w:tcPr>
            <w:tcW w:w="2126" w:type="dxa"/>
            <w:tcBorders>
              <w:top w:val="single" w:sz="4" w:space="0" w:color="000000"/>
              <w:left w:val="single" w:sz="4" w:space="0" w:color="000000"/>
              <w:bottom w:val="single" w:sz="4" w:space="0" w:color="000000"/>
              <w:right w:val="single" w:sz="4" w:space="0" w:color="000000"/>
            </w:tcBorders>
            <w:vAlign w:val="center"/>
          </w:tcPr>
          <w:p>
            <w:pPr>
              <w:pStyle w:val="TAC"/>
              <w:rPr/>
            </w:pPr>
            <w:r>
              <w:rPr/>
              <w:t>~3 UE/km</w:t>
            </w:r>
            <w:r>
              <w:rPr>
                <w:vertAlign w:val="superscript"/>
              </w:rPr>
              <w:t>2</w:t>
            </w:r>
          </w:p>
        </w:tc>
      </w:tr>
      <w:tr>
        <w:trPr/>
        <w:tc>
          <w:tcPr>
            <w:tcW w:w="787" w:type="dxa"/>
            <w:vMerge w:val="restart"/>
            <w:tcBorders>
              <w:top w:val="single" w:sz="4" w:space="0" w:color="000000"/>
              <w:left w:val="single" w:sz="4" w:space="0" w:color="000000"/>
              <w:bottom w:val="single" w:sz="4" w:space="0" w:color="000000"/>
              <w:right w:val="single" w:sz="4" w:space="0" w:color="000000"/>
            </w:tcBorders>
            <w:vAlign w:val="center"/>
          </w:tcPr>
          <w:p>
            <w:pPr>
              <w:pStyle w:val="TAC"/>
              <w:rPr/>
            </w:pPr>
            <w:r>
              <w:rPr/>
              <w:t>LEO</w:t>
            </w:r>
          </w:p>
        </w:tc>
        <w:tc>
          <w:tcPr>
            <w:tcW w:w="3077" w:type="dxa"/>
            <w:tcBorders>
              <w:top w:val="single" w:sz="4" w:space="0" w:color="000000"/>
              <w:left w:val="single" w:sz="4" w:space="0" w:color="000000"/>
              <w:bottom w:val="single" w:sz="4" w:space="0" w:color="000000"/>
              <w:right w:val="single" w:sz="4" w:space="0" w:color="000000"/>
            </w:tcBorders>
            <w:vAlign w:val="center"/>
          </w:tcPr>
          <w:p>
            <w:pPr>
              <w:pStyle w:val="TAC"/>
              <w:rPr/>
            </w:pPr>
            <w:r>
              <w:rPr/>
              <w:t>26000 (hex with r=100km)</w:t>
            </w:r>
          </w:p>
        </w:tc>
        <w:tc>
          <w:tcPr>
            <w:tcW w:w="3650" w:type="dxa"/>
            <w:tcBorders>
              <w:top w:val="single" w:sz="4" w:space="0" w:color="000000"/>
              <w:left w:val="single" w:sz="4" w:space="0" w:color="000000"/>
              <w:bottom w:val="single" w:sz="4" w:space="0" w:color="000000"/>
              <w:right w:val="single" w:sz="4" w:space="0" w:color="000000"/>
            </w:tcBorders>
            <w:vAlign w:val="center"/>
          </w:tcPr>
          <w:p>
            <w:pPr>
              <w:pStyle w:val="TAC"/>
              <w:rPr/>
            </w:pPr>
            <w:r>
              <w:rPr/>
              <w:t>1.157 * 10</w:t>
            </w:r>
            <w:r>
              <w:rPr>
                <w:vertAlign w:val="superscript"/>
              </w:rPr>
              <w:t>-5</w:t>
            </w:r>
            <w:r>
              <w:rPr/>
              <w:t xml:space="preserve"> (= 1 time per day per UE)</w:t>
            </w:r>
          </w:p>
        </w:tc>
        <w:tc>
          <w:tcPr>
            <w:tcW w:w="2126" w:type="dxa"/>
            <w:tcBorders>
              <w:top w:val="single" w:sz="4" w:space="0" w:color="000000"/>
              <w:left w:val="single" w:sz="4" w:space="0" w:color="000000"/>
              <w:bottom w:val="single" w:sz="4" w:space="0" w:color="000000"/>
              <w:right w:val="single" w:sz="4" w:space="0" w:color="000000"/>
            </w:tcBorders>
            <w:vAlign w:val="center"/>
          </w:tcPr>
          <w:p>
            <w:pPr>
              <w:pStyle w:val="TAC"/>
              <w:rPr/>
            </w:pPr>
            <w:r>
              <w:rPr/>
              <w:t>~7446 UE/km2</w:t>
            </w:r>
          </w:p>
        </w:tc>
      </w:tr>
      <w:tr>
        <w:trPr/>
        <w:tc>
          <w:tcPr>
            <w:tcW w:w="78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3077" w:type="dxa"/>
            <w:tcBorders>
              <w:top w:val="single" w:sz="4" w:space="0" w:color="000000"/>
              <w:left w:val="single" w:sz="4" w:space="0" w:color="000000"/>
              <w:bottom w:val="single" w:sz="4" w:space="0" w:color="000000"/>
              <w:right w:val="single" w:sz="4" w:space="0" w:color="000000"/>
            </w:tcBorders>
            <w:vAlign w:val="center"/>
          </w:tcPr>
          <w:p>
            <w:pPr>
              <w:pStyle w:val="TAC"/>
              <w:rPr/>
            </w:pPr>
            <w:r>
              <w:rPr/>
              <w:t>26000</w:t>
            </w:r>
          </w:p>
        </w:tc>
        <w:tc>
          <w:tcPr>
            <w:tcW w:w="3650" w:type="dxa"/>
            <w:tcBorders>
              <w:top w:val="single" w:sz="4" w:space="0" w:color="000000"/>
              <w:left w:val="single" w:sz="4" w:space="0" w:color="000000"/>
              <w:bottom w:val="single" w:sz="4" w:space="0" w:color="000000"/>
              <w:right w:val="single" w:sz="4" w:space="0" w:color="000000"/>
            </w:tcBorders>
            <w:vAlign w:val="center"/>
          </w:tcPr>
          <w:p>
            <w:pPr>
              <w:pStyle w:val="TAC"/>
              <w:rPr/>
            </w:pPr>
            <w:r>
              <w:rPr/>
              <w:t>2.78 * 10</w:t>
            </w:r>
            <w:r>
              <w:rPr>
                <w:vertAlign w:val="superscript"/>
              </w:rPr>
              <w:t>-4</w:t>
            </w:r>
            <w:r>
              <w:rPr/>
              <w:t xml:space="preserve"> (= 1 time per hour per UE)</w:t>
            </w:r>
          </w:p>
        </w:tc>
        <w:tc>
          <w:tcPr>
            <w:tcW w:w="2126" w:type="dxa"/>
            <w:tcBorders>
              <w:top w:val="single" w:sz="4" w:space="0" w:color="000000"/>
              <w:left w:val="single" w:sz="4" w:space="0" w:color="000000"/>
              <w:bottom w:val="single" w:sz="4" w:space="0" w:color="000000"/>
              <w:right w:val="single" w:sz="4" w:space="0" w:color="000000"/>
            </w:tcBorders>
            <w:vAlign w:val="center"/>
          </w:tcPr>
          <w:p>
            <w:pPr>
              <w:pStyle w:val="TAC"/>
              <w:rPr/>
            </w:pPr>
            <w:r>
              <w:rPr/>
              <w:t>~310 UE/km</w:t>
            </w:r>
            <w:r>
              <w:rPr>
                <w:vertAlign w:val="superscript"/>
              </w:rPr>
              <w:t>2</w:t>
            </w:r>
          </w:p>
        </w:tc>
      </w:tr>
      <w:tr>
        <w:trPr/>
        <w:tc>
          <w:tcPr>
            <w:tcW w:w="78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3077" w:type="dxa"/>
            <w:tcBorders>
              <w:top w:val="single" w:sz="4" w:space="0" w:color="000000"/>
              <w:left w:val="single" w:sz="4" w:space="0" w:color="000000"/>
              <w:bottom w:val="single" w:sz="4" w:space="0" w:color="000000"/>
              <w:right w:val="single" w:sz="4" w:space="0" w:color="000000"/>
            </w:tcBorders>
            <w:vAlign w:val="center"/>
          </w:tcPr>
          <w:p>
            <w:pPr>
              <w:pStyle w:val="TAC"/>
              <w:rPr/>
            </w:pPr>
            <w:r>
              <w:rPr/>
              <w:t>26000</w:t>
            </w:r>
          </w:p>
        </w:tc>
        <w:tc>
          <w:tcPr>
            <w:tcW w:w="3650" w:type="dxa"/>
            <w:tcBorders>
              <w:top w:val="single" w:sz="4" w:space="0" w:color="000000"/>
              <w:left w:val="single" w:sz="4" w:space="0" w:color="000000"/>
              <w:bottom w:val="single" w:sz="4" w:space="0" w:color="000000"/>
              <w:right w:val="single" w:sz="4" w:space="0" w:color="000000"/>
            </w:tcBorders>
            <w:vAlign w:val="center"/>
          </w:tcPr>
          <w:p>
            <w:pPr>
              <w:pStyle w:val="TAC"/>
              <w:rPr/>
            </w:pPr>
            <w:r>
              <w:rPr/>
              <w:t>0.0017 (= 1 time per 10 min per UE)</w:t>
            </w:r>
          </w:p>
        </w:tc>
        <w:tc>
          <w:tcPr>
            <w:tcW w:w="2126" w:type="dxa"/>
            <w:tcBorders>
              <w:top w:val="single" w:sz="4" w:space="0" w:color="000000"/>
              <w:left w:val="single" w:sz="4" w:space="0" w:color="000000"/>
              <w:bottom w:val="single" w:sz="4" w:space="0" w:color="000000"/>
              <w:right w:val="single" w:sz="4" w:space="0" w:color="000000"/>
            </w:tcBorders>
            <w:vAlign w:val="center"/>
          </w:tcPr>
          <w:p>
            <w:pPr>
              <w:pStyle w:val="TAC"/>
              <w:rPr/>
            </w:pPr>
            <w:r>
              <w:rPr/>
              <w:t>~51 UE/km</w:t>
            </w:r>
            <w:r>
              <w:rPr>
                <w:vertAlign w:val="superscript"/>
              </w:rPr>
              <w:t>2</w:t>
            </w:r>
          </w:p>
        </w:tc>
      </w:tr>
      <w:tr>
        <w:trPr/>
        <w:tc>
          <w:tcPr>
            <w:tcW w:w="78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3077" w:type="dxa"/>
            <w:tcBorders>
              <w:top w:val="single" w:sz="4" w:space="0" w:color="000000"/>
              <w:left w:val="single" w:sz="4" w:space="0" w:color="000000"/>
              <w:bottom w:val="single" w:sz="4" w:space="0" w:color="000000"/>
              <w:right w:val="single" w:sz="4" w:space="0" w:color="000000"/>
            </w:tcBorders>
            <w:vAlign w:val="center"/>
          </w:tcPr>
          <w:p>
            <w:pPr>
              <w:pStyle w:val="TAC"/>
              <w:rPr/>
            </w:pPr>
            <w:r>
              <w:rPr/>
              <w:t>6500 (hex with r=50km)</w:t>
            </w:r>
          </w:p>
        </w:tc>
        <w:tc>
          <w:tcPr>
            <w:tcW w:w="3650" w:type="dxa"/>
            <w:tcBorders>
              <w:top w:val="single" w:sz="4" w:space="0" w:color="000000"/>
              <w:left w:val="single" w:sz="4" w:space="0" w:color="000000"/>
              <w:bottom w:val="single" w:sz="4" w:space="0" w:color="000000"/>
              <w:right w:val="single" w:sz="4" w:space="0" w:color="000000"/>
            </w:tcBorders>
            <w:vAlign w:val="center"/>
          </w:tcPr>
          <w:p>
            <w:pPr>
              <w:pStyle w:val="TAC"/>
              <w:rPr/>
            </w:pPr>
            <w:r>
              <w:rPr/>
              <w:t>1.157 * 10</w:t>
            </w:r>
            <w:r>
              <w:rPr>
                <w:vertAlign w:val="superscript"/>
              </w:rPr>
              <w:t>-5</w:t>
            </w:r>
            <w:r>
              <w:rPr/>
              <w:t xml:space="preserve"> (= 1 time per day per UE)</w:t>
            </w:r>
          </w:p>
        </w:tc>
        <w:tc>
          <w:tcPr>
            <w:tcW w:w="2126" w:type="dxa"/>
            <w:tcBorders>
              <w:top w:val="single" w:sz="4" w:space="0" w:color="000000"/>
              <w:left w:val="single" w:sz="4" w:space="0" w:color="000000"/>
              <w:bottom w:val="single" w:sz="4" w:space="0" w:color="000000"/>
              <w:right w:val="single" w:sz="4" w:space="0" w:color="000000"/>
            </w:tcBorders>
            <w:vAlign w:val="center"/>
          </w:tcPr>
          <w:p>
            <w:pPr>
              <w:pStyle w:val="TAC"/>
              <w:rPr/>
            </w:pPr>
            <w:r>
              <w:rPr/>
              <w:t>~59571 UE/km2</w:t>
            </w:r>
          </w:p>
        </w:tc>
      </w:tr>
      <w:tr>
        <w:trPr/>
        <w:tc>
          <w:tcPr>
            <w:tcW w:w="78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3077" w:type="dxa"/>
            <w:tcBorders>
              <w:top w:val="single" w:sz="4" w:space="0" w:color="000000"/>
              <w:left w:val="single" w:sz="4" w:space="0" w:color="000000"/>
              <w:bottom w:val="single" w:sz="4" w:space="0" w:color="000000"/>
              <w:right w:val="single" w:sz="4" w:space="0" w:color="000000"/>
            </w:tcBorders>
            <w:vAlign w:val="center"/>
          </w:tcPr>
          <w:p>
            <w:pPr>
              <w:pStyle w:val="TAC"/>
              <w:rPr/>
            </w:pPr>
            <w:r>
              <w:rPr/>
              <w:t>6500</w:t>
            </w:r>
          </w:p>
        </w:tc>
        <w:tc>
          <w:tcPr>
            <w:tcW w:w="3650" w:type="dxa"/>
            <w:tcBorders>
              <w:top w:val="single" w:sz="4" w:space="0" w:color="000000"/>
              <w:left w:val="single" w:sz="4" w:space="0" w:color="000000"/>
              <w:bottom w:val="single" w:sz="4" w:space="0" w:color="000000"/>
              <w:right w:val="single" w:sz="4" w:space="0" w:color="000000"/>
            </w:tcBorders>
            <w:vAlign w:val="center"/>
          </w:tcPr>
          <w:p>
            <w:pPr>
              <w:pStyle w:val="TAC"/>
              <w:rPr/>
            </w:pPr>
            <w:r>
              <w:rPr/>
              <w:t>2.78 * 10</w:t>
            </w:r>
            <w:r>
              <w:rPr>
                <w:vertAlign w:val="superscript"/>
              </w:rPr>
              <w:t>-4</w:t>
            </w:r>
            <w:r>
              <w:rPr/>
              <w:t xml:space="preserve"> (= 1 time per hour per UE)</w:t>
            </w:r>
          </w:p>
        </w:tc>
        <w:tc>
          <w:tcPr>
            <w:tcW w:w="2126" w:type="dxa"/>
            <w:tcBorders>
              <w:top w:val="single" w:sz="4" w:space="0" w:color="000000"/>
              <w:left w:val="single" w:sz="4" w:space="0" w:color="000000"/>
              <w:bottom w:val="single" w:sz="4" w:space="0" w:color="000000"/>
              <w:right w:val="single" w:sz="4" w:space="0" w:color="000000"/>
            </w:tcBorders>
            <w:vAlign w:val="center"/>
          </w:tcPr>
          <w:p>
            <w:pPr>
              <w:pStyle w:val="TAC"/>
              <w:rPr/>
            </w:pPr>
            <w:r>
              <w:rPr/>
              <w:t>~2479 UE/km</w:t>
            </w:r>
            <w:r>
              <w:rPr>
                <w:vertAlign w:val="superscript"/>
              </w:rPr>
              <w:t>2</w:t>
            </w:r>
          </w:p>
        </w:tc>
      </w:tr>
      <w:tr>
        <w:trPr/>
        <w:tc>
          <w:tcPr>
            <w:tcW w:w="787"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3077" w:type="dxa"/>
            <w:tcBorders>
              <w:top w:val="single" w:sz="4" w:space="0" w:color="000000"/>
              <w:left w:val="single" w:sz="4" w:space="0" w:color="000000"/>
              <w:bottom w:val="single" w:sz="4" w:space="0" w:color="000000"/>
              <w:right w:val="single" w:sz="4" w:space="0" w:color="000000"/>
            </w:tcBorders>
            <w:vAlign w:val="center"/>
          </w:tcPr>
          <w:p>
            <w:pPr>
              <w:pStyle w:val="TAC"/>
              <w:rPr/>
            </w:pPr>
            <w:r>
              <w:rPr/>
              <w:t>6500</w:t>
            </w:r>
          </w:p>
        </w:tc>
        <w:tc>
          <w:tcPr>
            <w:tcW w:w="3650" w:type="dxa"/>
            <w:tcBorders>
              <w:top w:val="single" w:sz="4" w:space="0" w:color="000000"/>
              <w:left w:val="single" w:sz="4" w:space="0" w:color="000000"/>
              <w:bottom w:val="single" w:sz="4" w:space="0" w:color="000000"/>
              <w:right w:val="single" w:sz="4" w:space="0" w:color="000000"/>
            </w:tcBorders>
            <w:vAlign w:val="center"/>
          </w:tcPr>
          <w:p>
            <w:pPr>
              <w:pStyle w:val="TAC"/>
              <w:rPr/>
            </w:pPr>
            <w:r>
              <w:rPr/>
              <w:t>0.0017 (= 1 time per 10 min per UE)</w:t>
            </w:r>
          </w:p>
        </w:tc>
        <w:tc>
          <w:tcPr>
            <w:tcW w:w="2126" w:type="dxa"/>
            <w:tcBorders>
              <w:top w:val="single" w:sz="4" w:space="0" w:color="000000"/>
              <w:left w:val="single" w:sz="4" w:space="0" w:color="000000"/>
              <w:bottom w:val="single" w:sz="4" w:space="0" w:color="000000"/>
              <w:right w:val="single" w:sz="4" w:space="0" w:color="000000"/>
            </w:tcBorders>
            <w:vAlign w:val="center"/>
          </w:tcPr>
          <w:p>
            <w:pPr>
              <w:pStyle w:val="TAC"/>
              <w:rPr/>
            </w:pPr>
            <w:r>
              <w:rPr/>
              <w:t>~405 UE/km</w:t>
            </w:r>
            <w:r>
              <w:rPr>
                <w:vertAlign w:val="superscript"/>
              </w:rPr>
              <w:t>2</w:t>
            </w:r>
          </w:p>
        </w:tc>
      </w:tr>
    </w:tbl>
    <w:p>
      <w:pPr>
        <w:pStyle w:val="Normal"/>
        <w:rPr>
          <w:szCs w:val="24"/>
        </w:rPr>
      </w:pPr>
      <w:r>
        <w:rPr>
          <w:szCs w:val="24"/>
        </w:rPr>
      </w:r>
    </w:p>
    <w:p>
      <w:pPr>
        <w:pStyle w:val="Normal"/>
        <w:rPr/>
      </w:pPr>
      <w:r>
        <w:rPr>
          <w:rFonts w:eastAsia="SimSun;宋体"/>
          <w:b/>
          <w:bCs/>
        </w:rPr>
        <w:t>Enhancement to random access response window</w:t>
      </w:r>
    </w:p>
    <w:p>
      <w:pPr>
        <w:pStyle w:val="Normal"/>
        <w:rPr>
          <w:i/>
          <w:i/>
        </w:rPr>
      </w:pPr>
      <w:r>
        <w:rPr>
          <w:i/>
        </w:rPr>
        <w:t>Problem Statement</w:t>
      </w:r>
    </w:p>
    <w:p>
      <w:pPr>
        <w:pStyle w:val="Normal"/>
        <w:rPr/>
      </w:pPr>
      <w:r>
        <w:rPr/>
        <w:t>After transmitting the Random Access Preamble (Msg1), the UE monitors the PDCCH for the Random Access Response (RAR) message (Msg2). The response window (</w:t>
      </w:r>
      <w:r>
        <w:rPr>
          <w:i/>
        </w:rPr>
        <w:t>ra-ResponseWindow)</w:t>
      </w:r>
      <w:r>
        <w:rPr/>
        <w:t xml:space="preserve"> starts at a determined time interval after the preamble transmission. If no valid response is received during the </w:t>
      </w:r>
      <w:r>
        <w:rPr>
          <w:i/>
        </w:rPr>
        <w:t>ra-ResponseWindow</w:t>
      </w:r>
      <w:r>
        <w:rPr/>
        <w:t xml:space="preserve">, a new preamble is sent. If more than a certain number of preambles have been sent, a random access problem will be indicated to upper layers. [75] </w:t>
      </w:r>
    </w:p>
    <w:p>
      <w:pPr>
        <w:pStyle w:val="Normal"/>
        <w:rPr/>
      </w:pPr>
      <w:r>
        <w:rPr/>
        <w:t>In terrestrial communications, the RAR is expected to be received by the UE within a few milliseconds after the transmission of the corresponding preamble. In NTN the propagation delay is much larger and therefore, so the RAR cannot be received by the UE within the specified time interval specified for terrestrial communications. Therefore,</w:t>
      </w:r>
      <w:r>
        <w:rPr>
          <w:rFonts w:cs="Arial" w:ascii="Arial" w:hAnsi="Arial"/>
        </w:rPr>
        <w:t xml:space="preserve"> </w:t>
      </w:r>
      <w:r>
        <w:rPr/>
        <w:t xml:space="preserve">the behaviour of </w:t>
      </w:r>
      <w:r>
        <w:rPr>
          <w:i/>
        </w:rPr>
        <w:t>ra-ResponseWindow</w:t>
      </w:r>
      <w:r>
        <w:rPr/>
        <w:t xml:space="preserve"> should be modified to support NTN.</w:t>
      </w:r>
    </w:p>
    <w:p>
      <w:pPr>
        <w:pStyle w:val="Normal"/>
        <w:rPr>
          <w:i/>
          <w:i/>
        </w:rPr>
      </w:pPr>
      <w:r>
        <w:rPr>
          <w:i/>
        </w:rPr>
        <w:t>Possible Solution</w:t>
      </w:r>
    </w:p>
    <w:p>
      <w:pPr>
        <w:pStyle w:val="Normal"/>
        <w:rPr/>
      </w:pPr>
      <w:r>
        <w:rPr/>
        <w:t xml:space="preserve">Introduce an offset for the start of the </w:t>
      </w:r>
      <w:r>
        <w:rPr>
          <w:i/>
        </w:rPr>
        <w:t>ra-ResponseWindow</w:t>
      </w:r>
      <w:r>
        <w:rPr/>
        <w:t xml:space="preserve"> for NTN. The offset shall be configurable to accommodate different scenarios.</w:t>
      </w:r>
    </w:p>
    <w:p>
      <w:pPr>
        <w:pStyle w:val="Normal"/>
        <w:rPr/>
      </w:pPr>
      <w:r>
        <w:rPr>
          <w:rFonts w:eastAsia="SimSun;宋体"/>
        </w:rPr>
        <w:t xml:space="preserve">In addition to delaying the start of </w:t>
      </w:r>
      <w:r>
        <w:rPr>
          <w:i/>
        </w:rPr>
        <w:t>ra-ResponseWindow</w:t>
      </w:r>
      <w:r>
        <w:rPr>
          <w:rFonts w:eastAsia="SimSun;宋体"/>
          <w:iCs/>
        </w:rPr>
        <w:t>, it is worth considering whether an extension of</w:t>
      </w:r>
      <w:r>
        <w:rPr>
          <w:rFonts w:eastAsia="SimSun;宋体"/>
          <w:i/>
        </w:rPr>
        <w:t xml:space="preserve"> </w:t>
      </w:r>
      <w:r>
        <w:rPr>
          <w:i/>
        </w:rPr>
        <w:t>ra-ResponseWindow</w:t>
      </w:r>
      <w:r>
        <w:rPr>
          <w:rFonts w:eastAsia="SimSun;宋体"/>
          <w:i/>
        </w:rPr>
        <w:t xml:space="preserve"> </w:t>
      </w:r>
      <w:r>
        <w:rPr>
          <w:rFonts w:eastAsia="SimSun;宋体"/>
          <w:iCs/>
        </w:rPr>
        <w:t xml:space="preserve">is necessary to support NTN. </w:t>
      </w:r>
      <w:r>
        <w:rPr/>
        <w:t xml:space="preserve">In NTN the propagation delay is much larger than in terrestrial networks. Therefore, the RAR cannot be received by the UE within the time interval, of </w:t>
      </w:r>
      <w:r>
        <w:rPr>
          <w:i/>
        </w:rPr>
        <w:t>ra-ResponseWindow</w:t>
      </w:r>
      <w:r>
        <w:rPr/>
        <w:t>, having values specific to terrestrial networks.</w:t>
      </w:r>
    </w:p>
    <w:p>
      <w:pPr>
        <w:pStyle w:val="Normal"/>
        <w:rPr/>
      </w:pPr>
      <w:r>
        <w:rPr/>
        <w:t xml:space="preserve">For UE with location information, if the exact round trip delay can be estimated as an offset to delay the </w:t>
      </w:r>
      <w:r>
        <w:rPr>
          <w:i/>
        </w:rPr>
        <w:t>ra-ResponseWindow</w:t>
      </w:r>
      <w:r>
        <w:rPr/>
        <w:t xml:space="preserve">, there appears to be no need for extending the </w:t>
      </w:r>
      <w:r>
        <w:rPr>
          <w:i/>
          <w:iCs/>
        </w:rPr>
        <w:t>ra-ResponseWindow</w:t>
      </w:r>
      <w:r>
        <w:rPr/>
        <w:t>.</w:t>
      </w:r>
    </w:p>
    <w:p>
      <w:pPr>
        <w:pStyle w:val="Normal"/>
        <w:rPr/>
      </w:pPr>
      <w:r>
        <w:rPr/>
        <w:t xml:space="preserve">For UE without location information, the exact round trip delay cannot be computed to deduct the accurate offset of the </w:t>
      </w:r>
      <w:r>
        <w:rPr>
          <w:i/>
        </w:rPr>
        <w:t>ra-ResponseWindow</w:t>
      </w:r>
      <w:r>
        <w:rPr/>
        <w:t>.</w:t>
      </w:r>
    </w:p>
    <w:p>
      <w:pPr>
        <w:pStyle w:val="Normal"/>
        <w:rPr/>
      </w:pPr>
      <w:r>
        <w:rPr/>
        <w:t>Figure 7.2.1.1.1.2-3 illustrates a worst case in which a UE with minimum one way transmission delay and a UE with maximum one way transmission delay (e.g. locates at cell edge) initiate random access using the same time-frequency resource.</w:t>
      </w:r>
    </w:p>
    <w:p>
      <w:pPr>
        <w:pStyle w:val="TH"/>
        <w:rPr/>
      </w:pPr>
      <w:r>
        <w:rPr/>
        <w:drawing>
          <wp:inline distT="0" distB="0" distL="0" distR="0">
            <wp:extent cx="4832985" cy="2694305"/>
            <wp:effectExtent l="0" t="0" r="0" b="0"/>
            <wp:docPr id="12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2" descr=""/>
                    <pic:cNvPicPr>
                      <a:picLocks noChangeAspect="1" noChangeArrowheads="1"/>
                    </pic:cNvPicPr>
                  </pic:nvPicPr>
                  <pic:blipFill>
                    <a:blip r:embed="rId175"/>
                    <a:srcRect l="-4" t="-8" r="-4" b="-8"/>
                    <a:stretch>
                      <a:fillRect/>
                    </a:stretch>
                  </pic:blipFill>
                  <pic:spPr bwMode="auto">
                    <a:xfrm>
                      <a:off x="0" y="0"/>
                      <a:ext cx="4832985" cy="2694305"/>
                    </a:xfrm>
                    <a:prstGeom prst="rect">
                      <a:avLst/>
                    </a:prstGeom>
                  </pic:spPr>
                </pic:pic>
              </a:graphicData>
            </a:graphic>
          </wp:inline>
        </w:drawing>
      </w:r>
    </w:p>
    <w:p>
      <w:pPr>
        <w:pStyle w:val="TF"/>
        <w:rPr/>
      </w:pPr>
      <w:r>
        <w:rPr/>
        <w:t>Figure 7.2.1.1.1.2-3: RAR window in NTN</w:t>
      </w:r>
    </w:p>
    <w:p>
      <w:pPr>
        <w:pStyle w:val="Normal"/>
        <w:rPr>
          <w:b/>
          <w:b/>
          <w:bCs/>
        </w:rPr>
      </w:pPr>
      <w:r>
        <w:rPr/>
        <w:t xml:space="preserve">Assuming the configured offset to delay the start of the RAR window equals to 2 * minimum delay and neglecting the process delay between reception of preamble and transmission of RA Response at gNB side, it can be observed that the RAR monitoring duration shall cover at least </w:t>
      </w:r>
      <w:r>
        <w:rPr>
          <w:b/>
          <w:bCs/>
        </w:rPr>
        <w:t>2 * maximum differential delay</w:t>
      </w:r>
      <w:r>
        <w:rPr/>
        <w:t xml:space="preserve">. Otherwise RAR for UE will fall out of RAR window. The maximum differential delay is defined as maximum one way delay minus minimum one way delay. Furthermore, time flexibility is required for the NW to schedule the RARs which means several milliseconds should be added on top of the </w:t>
      </w:r>
      <w:r>
        <w:rPr>
          <w:b/>
          <w:bCs/>
        </w:rPr>
        <w:t>2 * maximum differential delay.</w:t>
      </w:r>
    </w:p>
    <w:p>
      <w:pPr>
        <w:pStyle w:val="Normal"/>
        <w:rPr/>
      </w:pPr>
      <w:r>
        <w:rPr/>
        <w:t xml:space="preserve">Note that the maximum differential delay within one cell is 10.3ms for GEO and 3.18ms for LEO. For GEO case, </w:t>
      </w:r>
      <w:r>
        <w:rPr>
          <w:bCs/>
        </w:rPr>
        <w:t xml:space="preserve">2 * maximum differential delay = 20.6ms &gt; 10ms. For LEO, 2 * maximum differential delay = 6.36 ms &lt; 10 ms. Thus, for UE without location information, extension of the </w:t>
      </w:r>
      <w:r>
        <w:rPr>
          <w:bCs/>
          <w:i/>
        </w:rPr>
        <w:t xml:space="preserve">ra-ResponseWindow </w:t>
      </w:r>
      <w:r>
        <w:rPr>
          <w:bCs/>
        </w:rPr>
        <w:t xml:space="preserve">is required and can be applied in both GEO and LEO. </w:t>
      </w:r>
    </w:p>
    <w:p>
      <w:pPr>
        <w:pStyle w:val="Normal"/>
        <w:rPr/>
      </w:pPr>
      <w:r>
        <w:rPr/>
        <w:t xml:space="preserve">When the </w:t>
      </w:r>
      <w:r>
        <w:rPr>
          <w:bCs/>
          <w:i/>
        </w:rPr>
        <w:t xml:space="preserve">ra-ResponseWindow </w:t>
      </w:r>
      <w:r>
        <w:rPr/>
        <w:t>is extended, including LSBs of SFN in Msg2 can be a baseline in NTN. Whether to modify the RA-RNTI calculation formula or define some parameters in the formula can be discussed in WI phase.</w:t>
      </w:r>
    </w:p>
    <w:p>
      <w:pPr>
        <w:pStyle w:val="Normal"/>
        <w:rPr>
          <w:rFonts w:eastAsia="SimSun;宋体"/>
        </w:rPr>
      </w:pPr>
      <w:r>
        <w:rPr>
          <w:rFonts w:eastAsia="SimSun;宋体"/>
        </w:rPr>
      </w:r>
    </w:p>
    <w:p>
      <w:pPr>
        <w:pStyle w:val="Normal"/>
        <w:keepLines/>
        <w:rPr>
          <w:rFonts w:eastAsia="SimSun;宋体"/>
          <w:b/>
          <w:b/>
          <w:bCs/>
        </w:rPr>
      </w:pPr>
      <w:r>
        <w:rPr>
          <w:rFonts w:eastAsia="SimSun;宋体"/>
          <w:b/>
          <w:bCs/>
        </w:rPr>
        <w:t>Enhancement to contention resolution timer</w:t>
      </w:r>
    </w:p>
    <w:p>
      <w:pPr>
        <w:pStyle w:val="Normal"/>
        <w:keepLines/>
        <w:rPr>
          <w:i/>
          <w:i/>
        </w:rPr>
      </w:pPr>
      <w:r>
        <w:rPr>
          <w:i/>
        </w:rPr>
        <w:t>Problem Statement</w:t>
      </w:r>
    </w:p>
    <w:p>
      <w:pPr>
        <w:pStyle w:val="Normal"/>
        <w:rPr/>
      </w:pPr>
      <w:r>
        <w:rPr/>
        <w:t>When the UE sends an RRC Connection Request (Msg3), it will monitor for Msg4 in order to resolve a possible random-access contention. The ra-ContentionResolutionTimer starts after Msg3 transmission. The maximum configurable value of ra-ContentionResolutionTimer is large enough to cover the Round Trip Delay in NTN. However, to save UE power, the behavior of ra-ContentionResolutionTimer should be modified to support NTN.</w:t>
      </w:r>
    </w:p>
    <w:p>
      <w:pPr>
        <w:pStyle w:val="Normal"/>
        <w:rPr>
          <w:i/>
          <w:i/>
        </w:rPr>
      </w:pPr>
      <w:r>
        <w:rPr>
          <w:i/>
        </w:rPr>
        <w:t>Possible Solution</w:t>
      </w:r>
    </w:p>
    <w:p>
      <w:pPr>
        <w:pStyle w:val="Normal"/>
        <w:keepLines/>
        <w:rPr/>
      </w:pPr>
      <w:r>
        <w:rPr/>
        <w:t xml:space="preserve">Introduce an offset for the start of the </w:t>
      </w:r>
      <w:r>
        <w:rPr>
          <w:i/>
        </w:rPr>
        <w:t>ra-ContentionResolutionTimer</w:t>
      </w:r>
      <w:r>
        <w:rPr/>
        <w:t xml:space="preserve"> for NTN.</w:t>
      </w:r>
    </w:p>
    <w:p>
      <w:pPr>
        <w:pStyle w:val="Normal"/>
        <w:rPr/>
      </w:pPr>
      <w:r>
        <w:rPr/>
      </w:r>
    </w:p>
    <w:p>
      <w:pPr>
        <w:pStyle w:val="Normal"/>
        <w:keepLines/>
        <w:rPr/>
      </w:pPr>
      <w:r>
        <w:rPr>
          <w:rFonts w:eastAsia="SimSun;宋体"/>
          <w:b/>
          <w:bCs/>
        </w:rPr>
        <w:t>Enhancement to timing advance</w:t>
      </w:r>
    </w:p>
    <w:p>
      <w:pPr>
        <w:pStyle w:val="Normal"/>
        <w:keepLines/>
        <w:rPr>
          <w:i/>
          <w:i/>
        </w:rPr>
      </w:pPr>
      <w:r>
        <w:rPr>
          <w:i/>
        </w:rPr>
        <w:t>Problem Statement</w:t>
      </w:r>
    </w:p>
    <w:p>
      <w:pPr>
        <w:pStyle w:val="Normal"/>
        <w:rPr/>
      </w:pPr>
      <w:r>
        <w:rPr/>
        <w:t>Timing Advance (TA) is used to adjust the uplink frame timing relative to the downlink frame timing. As shown in Figure 7.2.1.1.1.</w:t>
      </w:r>
      <w:r>
        <w:rPr>
          <w:rFonts w:eastAsia="SimSun;宋体"/>
        </w:rPr>
        <w:t>2</w:t>
      </w:r>
      <w:r>
        <w:rPr/>
        <w:t>-</w:t>
      </w:r>
      <w:r>
        <w:rPr>
          <w:rFonts w:eastAsia="SimSun;宋体"/>
        </w:rPr>
        <w:t>4</w:t>
      </w:r>
      <w:r>
        <w:rPr/>
        <w:t xml:space="preserve"> (b), the DL and UL timing is aligned at gNB with timing advance. The timing advance is twice the value of the propagation delay. Different UEs usually have different timing advance.</w:t>
      </w:r>
    </w:p>
    <w:p>
      <w:pPr>
        <w:pStyle w:val="TH"/>
        <w:rPr/>
      </w:pPr>
      <w:r>
        <w:rPr/>
        <w:object w:dxaOrig="21819" w:dyaOrig="10458">
          <v:shapetype id="_x0000_tole_rId176" coordsize="21600,21600" o:spt="ole_rId17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6" type="_x0000_tole_rId176" style="width:481.5pt;height:230.6pt" filled="f" o:ole="">
            <v:imagedata r:id="rId177" o:title=""/>
          </v:shape>
          <o:OLEObject Type="Embed" ProgID="" ShapeID="ole_rId176" DrawAspect="Content" ObjectID="_1786092767" r:id="rId176"/>
        </w:object>
      </w:r>
    </w:p>
    <w:p>
      <w:pPr>
        <w:pStyle w:val="TF"/>
        <w:rPr/>
      </w:pPr>
      <w:r>
        <w:rPr/>
        <w:t>Figure 7.2.1.1.1.2-4: Timing alignment at gNB side</w:t>
      </w:r>
    </w:p>
    <w:p>
      <w:pPr>
        <w:pStyle w:val="Normal"/>
        <w:rPr/>
      </w:pPr>
      <w:r>
        <w:rPr/>
        <w:t>The timing advance is derived from the UL received timing and sent by the gNB to the UE. UE uses the timing advance to advance/delay its timings of transmissions to the gNB so as to compensate for propagation delay and thus time align the transmissions from different UEs with the receiver window of the gNB. There are two possible ways for gNB to provide timing advance to UE:</w:t>
      </w:r>
    </w:p>
    <w:p>
      <w:pPr>
        <w:pStyle w:val="Normal"/>
        <w:rPr/>
      </w:pPr>
      <w:r>
        <w:rPr>
          <w:b/>
        </w:rPr>
        <w:t>(1) Initial timing advance during random access procedure</w:t>
      </w:r>
      <w:r>
        <w:rPr/>
        <w:t>: gNB derives the timing advance by measuring the received random access preamble and sends the value to UE via the Timing Advance Command field in MAC RAR [75].</w:t>
      </w:r>
    </w:p>
    <w:p>
      <w:pPr>
        <w:pStyle w:val="TH"/>
        <w:rPr/>
      </w:pPr>
      <w:r>
        <w:rPr/>
        <w:drawing>
          <wp:inline distT="0" distB="0" distL="0" distR="0">
            <wp:extent cx="3618865" cy="2809875"/>
            <wp:effectExtent l="0" t="0" r="0" b="0"/>
            <wp:docPr id="129" name="对象 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对象 146" descr=""/>
                    <pic:cNvPicPr>
                      <a:picLocks noChangeAspect="1" noChangeArrowheads="1"/>
                    </pic:cNvPicPr>
                  </pic:nvPicPr>
                  <pic:blipFill>
                    <a:blip r:embed="rId178"/>
                    <a:srcRect l="-7" t="-10" r="-7" b="-10"/>
                    <a:stretch>
                      <a:fillRect/>
                    </a:stretch>
                  </pic:blipFill>
                  <pic:spPr bwMode="auto">
                    <a:xfrm>
                      <a:off x="0" y="0"/>
                      <a:ext cx="3618865" cy="2809875"/>
                    </a:xfrm>
                    <a:prstGeom prst="rect">
                      <a:avLst/>
                    </a:prstGeom>
                  </pic:spPr>
                </pic:pic>
              </a:graphicData>
            </a:graphic>
          </wp:inline>
        </w:drawing>
      </w:r>
    </w:p>
    <w:p>
      <w:pPr>
        <w:pStyle w:val="TF"/>
        <w:rPr/>
      </w:pPr>
      <w:r>
        <w:rPr>
          <w:lang w:eastAsia="ko-KR"/>
        </w:rPr>
        <w:t xml:space="preserve">Figure </w:t>
      </w:r>
      <w:r>
        <w:rPr/>
        <w:t>7.2.1.1.1.2-</w:t>
      </w:r>
      <w:r>
        <w:rPr>
          <w:rFonts w:eastAsia="SimSun;宋体"/>
        </w:rPr>
        <w:t>5</w:t>
      </w:r>
      <w:r>
        <w:rPr>
          <w:lang w:eastAsia="ko-KR"/>
        </w:rPr>
        <w:t>: MAC RAR</w:t>
      </w:r>
    </w:p>
    <w:p>
      <w:pPr>
        <w:pStyle w:val="Normal"/>
        <w:rPr/>
      </w:pPr>
      <w:r>
        <w:rPr/>
        <w:t xml:space="preserve">In NR, Uplink frame number for transmission from the UE shall start </w:t>
      </w:r>
      <w:r>
        <w:rPr/>
      </w:r>
      <m:oMath xmlns:m="http://schemas.openxmlformats.org/officeDocument/2006/math">
        <m:r>
          <w:rPr>
            <w:rFonts w:ascii="Cambria Math" w:hAnsi="Cambria Math"/>
          </w:rPr>
          <m:t xml:space="preserve">(</m:t>
        </m:r>
        <m:sSub>
          <m:e>
            <m:r>
              <w:rPr>
                <w:rFonts w:ascii="Cambria Math" w:hAnsi="Cambria Math"/>
              </w:rPr>
              <m:t xml:space="preserve">N</m:t>
            </m:r>
          </m:e>
          <m:sub>
            <m:r>
              <m:rPr>
                <m:lit/>
                <m:nor/>
              </m:rPr>
              <w:rPr>
                <w:rFonts w:ascii="Cambria Math" w:hAnsi="Cambria Math"/>
              </w:rPr>
              <m:t xml:space="preserve">TA</m:t>
            </m:r>
          </m:sub>
        </m:sSub>
        <m:r>
          <w:rPr>
            <w:rFonts w:ascii="Cambria Math" w:hAnsi="Cambria Math"/>
          </w:rPr>
          <m:t xml:space="preserve">+</m:t>
        </m:r>
        <m:sSub>
          <m:e>
            <m:r>
              <w:rPr>
                <w:rFonts w:ascii="Cambria Math" w:hAnsi="Cambria Math"/>
              </w:rPr>
              <m:t xml:space="preserve">N</m:t>
            </m:r>
          </m:e>
          <m:sub>
            <m:r>
              <m:rPr>
                <m:lit/>
                <m:nor/>
              </m:rPr>
              <w:rPr>
                <w:rFonts w:ascii="Cambria Math" w:hAnsi="Cambria Math"/>
              </w:rPr>
              <m:t xml:space="preserve">TA</m:t>
            </m:r>
            <m:r>
              <w:rPr>
                <w:rFonts w:ascii="Cambria Math" w:hAnsi="Cambria Math"/>
              </w:rPr>
              <m:t xml:space="preserve">,</m:t>
            </m:r>
            <m:r>
              <m:rPr>
                <m:lit/>
                <m:nor/>
              </m:rPr>
              <w:rPr>
                <w:rFonts w:ascii="Cambria Math" w:hAnsi="Cambria Math"/>
              </w:rPr>
              <m:t xml:space="preserve">offset</m:t>
            </m:r>
          </m:sub>
        </m:sSub>
        <m:r>
          <w:rPr>
            <w:rFonts w:ascii="Cambria Math" w:hAnsi="Cambria Math"/>
          </w:rPr>
          <m:t xml:space="preserve">)</m:t>
        </m:r>
        <m:sSub>
          <m:e>
            <m:r>
              <w:rPr>
                <w:rFonts w:ascii="Cambria Math" w:hAnsi="Cambria Math"/>
              </w:rPr>
              <m:t xml:space="preserve">T</m:t>
            </m:r>
          </m:e>
          <m:sub>
            <m:r>
              <w:rPr>
                <w:rFonts w:ascii="Cambria Math" w:hAnsi="Cambria Math"/>
              </w:rPr>
              <m:t xml:space="preserve">c</m:t>
            </m:r>
          </m:sub>
        </m:sSub>
      </m:oMath>
      <w:r>
        <w:rPr/>
        <w:t xml:space="preserve"> before the start of the corresponding downlink frame at the UE [TS 38.213]. </w:t>
      </w:r>
    </w:p>
    <w:p>
      <w:pPr>
        <w:pStyle w:val="TH"/>
        <w:rPr/>
      </w:pPr>
      <w:r>
        <w:rPr/>
        <w:object w:dxaOrig="8959" w:dyaOrig="2920">
          <v:shapetype id="_x0000_tole_rId179" coordsize="21600,21600" o:spt="ole_rId17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9" type="_x0000_tole_rId179" style="width:270.8pt;height:89.4pt" filled="f" o:ole="">
            <v:imagedata r:id="rId180" o:title=""/>
          </v:shape>
          <o:OLEObject Type="Embed" ProgID="" ShapeID="ole_rId179" DrawAspect="Content" ObjectID="_1518618765" r:id="rId179"/>
        </w:object>
      </w:r>
    </w:p>
    <w:p>
      <w:pPr>
        <w:pStyle w:val="TF"/>
        <w:rPr/>
      </w:pPr>
      <w:r>
        <w:rPr>
          <w:lang w:eastAsia="ko-KR"/>
        </w:rPr>
        <w:t xml:space="preserve">Figure </w:t>
      </w:r>
      <w:r>
        <w:rPr/>
        <w:t>7.2.1.1.1.2-</w:t>
      </w:r>
      <w:r>
        <w:rPr>
          <w:rFonts w:eastAsia="SimSun;宋体"/>
        </w:rPr>
        <w:t>6</w:t>
      </w:r>
      <w:r>
        <w:rPr>
          <w:lang w:eastAsia="ko-KR"/>
        </w:rPr>
        <w:t xml:space="preserve">: </w:t>
      </w:r>
      <w:r>
        <w:rPr/>
        <w:t>Uplink-downlink timing relation</w:t>
      </w:r>
    </w:p>
    <w:p>
      <w:pPr>
        <w:pStyle w:val="Normal"/>
        <w:rPr/>
      </w:pPr>
      <w:r>
        <w:rPr/>
      </w:r>
      <m:oMath xmlns:m="http://schemas.openxmlformats.org/officeDocument/2006/math">
        <m:sSub>
          <m:e>
            <m:r>
              <w:rPr>
                <w:rFonts w:ascii="Cambria Math" w:hAnsi="Cambria Math"/>
              </w:rPr>
              <m:t xml:space="preserve">N</m:t>
            </m:r>
          </m:e>
          <m:sub>
            <m:r>
              <m:rPr>
                <m:lit/>
                <m:nor/>
              </m:rPr>
              <w:rPr>
                <w:rFonts w:ascii="Cambria Math" w:hAnsi="Cambria Math"/>
              </w:rPr>
              <m:t xml:space="preserve">TA</m:t>
            </m:r>
            <m:r>
              <w:rPr>
                <w:rFonts w:ascii="Cambria Math" w:hAnsi="Cambria Math"/>
              </w:rPr>
              <m:t xml:space="preserve">,</m:t>
            </m:r>
            <m:r>
              <m:rPr>
                <m:lit/>
                <m:nor/>
              </m:rPr>
              <w:rPr>
                <w:rFonts w:ascii="Cambria Math" w:hAnsi="Cambria Math"/>
              </w:rPr>
              <m:t xml:space="preserve">offset</m:t>
            </m:r>
          </m:sub>
        </m:sSub>
      </m:oMath>
      <w:r>
        <w:rPr/>
        <w:t xml:space="preserve"> </w:t>
      </w:r>
      <w:r>
        <w:rPr/>
        <w:t>is provided in SIB1 with the following possible values:</w:t>
      </w:r>
    </w:p>
    <w:p>
      <w:pPr>
        <w:pStyle w:val="PL"/>
        <w:rPr>
          <w:lang w:val="en-GB" w:eastAsia="zh-CN"/>
        </w:rPr>
      </w:pPr>
      <w:r>
        <w:rPr>
          <w:lang w:val="en-GB" w:eastAsia="en-US"/>
        </w:rPr>
        <w:t xml:space="preserve">n-TimingAdvanceOffset         </w:t>
      </w:r>
      <w:r>
        <w:rPr>
          <w:color w:val="993366"/>
          <w:lang w:val="en-GB" w:eastAsia="en-US"/>
        </w:rPr>
        <w:t>ENUMERATED</w:t>
      </w:r>
      <w:r>
        <w:rPr>
          <w:lang w:val="en-GB" w:eastAsia="en-US"/>
        </w:rPr>
        <w:t xml:space="preserve"> { n0, n25600, n39936 }        </w:t>
      </w:r>
      <w:r>
        <w:rPr>
          <w:color w:val="993366"/>
          <w:lang w:val="en-GB" w:eastAsia="en-US"/>
        </w:rPr>
        <w:t>OPTIONAL</w:t>
      </w:r>
      <w:r>
        <w:rPr>
          <w:lang w:val="en-GB" w:eastAsia="en-US"/>
        </w:rPr>
        <w:t xml:space="preserve">, </w:t>
      </w:r>
      <w:r>
        <w:rPr>
          <w:color w:val="808080"/>
          <w:lang w:val="en-GB" w:eastAsia="en-US"/>
        </w:rPr>
        <w:t>-- Need S</w:t>
      </w:r>
    </w:p>
    <w:p>
      <w:pPr>
        <w:pStyle w:val="Normal"/>
        <w:rPr/>
      </w:pPr>
      <w:r>
        <w:rPr/>
        <w:t xml:space="preserve">In case of random access response, a timing advance command, </w:t>
      </w:r>
      <w:r>
        <w:rPr/>
      </w:r>
      <m:oMath xmlns:m="http://schemas.openxmlformats.org/officeDocument/2006/math">
        <m:sSub>
          <m:e>
            <m:r>
              <w:rPr>
                <w:rFonts w:ascii="Cambria Math" w:hAnsi="Cambria Math"/>
              </w:rPr>
              <m:t xml:space="preserve">T</m:t>
            </m:r>
          </m:e>
          <m:sub>
            <m:r>
              <w:rPr>
                <w:rFonts w:ascii="Cambria Math" w:hAnsi="Cambria Math"/>
              </w:rPr>
              <m:t xml:space="preserve">A</m:t>
            </m:r>
          </m:sub>
        </m:sSub>
      </m:oMath>
      <w:r>
        <w:rPr/>
        <w:t xml:space="preserve"> for a TAG indicates </w:t>
      </w:r>
      <w:r>
        <w:rPr/>
      </w:r>
      <m:oMath xmlns:m="http://schemas.openxmlformats.org/officeDocument/2006/math">
        <m:sSub>
          <m:e>
            <m:r>
              <w:rPr>
                <w:rFonts w:ascii="Cambria Math" w:hAnsi="Cambria Math"/>
              </w:rPr>
              <m:t xml:space="preserve">N</m:t>
            </m:r>
          </m:e>
          <m:sub>
            <m:r>
              <m:rPr>
                <m:lit/>
                <m:nor/>
              </m:rPr>
              <w:rPr>
                <w:rFonts w:ascii="Cambria Math" w:hAnsi="Cambria Math"/>
              </w:rPr>
              <m:t xml:space="preserve">TA</m:t>
            </m:r>
          </m:sub>
        </m:sSub>
      </m:oMath>
      <w:r>
        <w:rPr>
          <w:i/>
        </w:rPr>
        <w:t xml:space="preserve"> </w:t>
      </w:r>
      <w:r>
        <w:rPr/>
        <w:t xml:space="preserve">values by index values of </w:t>
      </w:r>
      <w:r>
        <w:rPr/>
      </w:r>
      <m:oMath xmlns:m="http://schemas.openxmlformats.org/officeDocument/2006/math">
        <m:sSub>
          <m:e>
            <m:r>
              <w:rPr>
                <w:rFonts w:ascii="Cambria Math" w:hAnsi="Cambria Math"/>
              </w:rPr>
              <m:t xml:space="preserve">T</m:t>
            </m:r>
          </m:e>
          <m:sub>
            <m:r>
              <w:rPr>
                <w:rFonts w:ascii="Cambria Math" w:hAnsi="Cambria Math"/>
              </w:rPr>
              <m:t xml:space="preserve">A</m:t>
            </m:r>
          </m:sub>
        </m:sSub>
      </m:oMath>
      <w:r>
        <w:rPr/>
        <w:t xml:space="preserve"> = 0, 1, 2, ... , 3846, where an amount of the time alignment for the TAG with SCS of </w:t>
      </w:r>
      <w:r>
        <w:rPr/>
      </w:r>
      <m:oMath xmlns:m="http://schemas.openxmlformats.org/officeDocument/2006/math">
        <m:sSup>
          <m:e>
            <m:r>
              <w:rPr>
                <w:rFonts w:ascii="Cambria Math" w:hAnsi="Cambria Math"/>
              </w:rPr>
              <m:t xml:space="preserve">2</m:t>
            </m:r>
          </m:e>
          <m:sup>
            <m:sSup>
              <m:e/>
              <m:sup>
                <m:r>
                  <w:rPr>
                    <w:rFonts w:ascii="Cambria Math" w:hAnsi="Cambria Math"/>
                  </w:rPr>
                  <m:t xml:space="preserve">μ</m:t>
                </m:r>
              </m:sup>
            </m:sSup>
          </m:sup>
        </m:sSup>
        <m:r>
          <w:rPr>
            <w:rFonts w:ascii="Cambria Math" w:hAnsi="Cambria Math"/>
          </w:rPr>
          <m:t xml:space="preserve">⋅</m:t>
        </m:r>
        <m:r>
          <m:rPr>
            <m:lit/>
            <m:nor/>
          </m:rPr>
          <w:rPr>
            <w:rFonts w:ascii="Cambria Math" w:hAnsi="Cambria Math"/>
          </w:rPr>
          <m:t xml:space="preserve">15</m:t>
        </m:r>
      </m:oMath>
      <w:r>
        <w:rPr/>
        <w:t xml:space="preserve">kHz is </w:t>
      </w:r>
      <w:r>
        <w:rPr/>
      </w:r>
      <m:oMath xmlns:m="http://schemas.openxmlformats.org/officeDocument/2006/math">
        <m:sSub>
          <m:e>
            <m:r>
              <w:rPr>
                <w:rFonts w:ascii="Cambria Math" w:hAnsi="Cambria Math"/>
              </w:rPr>
              <m:t xml:space="preserve">N</m:t>
            </m:r>
          </m:e>
          <m:sub>
            <m:r>
              <m:rPr>
                <m:lit/>
                <m:nor/>
              </m:rPr>
              <w:rPr>
                <w:rFonts w:ascii="Cambria Math" w:hAnsi="Cambria Math"/>
              </w:rPr>
              <m:t xml:space="preserve">TA</m:t>
            </m:r>
          </m:sub>
        </m:sSub>
        <m:r>
          <w:rPr>
            <w:rFonts w:ascii="Cambria Math" w:hAnsi="Cambria Math"/>
          </w:rPr>
          <m:t xml:space="preserve">=</m:t>
        </m:r>
        <m:f>
          <m:fPr>
            <m:type m:val="lin"/>
          </m:fPr>
          <m:num>
            <m:sSub>
              <m:e>
                <m:r>
                  <w:rPr>
                    <w:rFonts w:ascii="Cambria Math" w:hAnsi="Cambria Math"/>
                  </w:rPr>
                  <m:t xml:space="preserve">T</m:t>
                </m:r>
              </m:e>
              <m:sub>
                <m:r>
                  <w:rPr>
                    <w:rFonts w:ascii="Cambria Math" w:hAnsi="Cambria Math"/>
                  </w:rPr>
                  <m:t xml:space="preserve">A</m:t>
                </m:r>
              </m:sub>
            </m:sSub>
            <m:r>
              <w:rPr>
                <w:rFonts w:ascii="Cambria Math" w:hAnsi="Cambria Math"/>
              </w:rPr>
              <m:t xml:space="preserve">⋅</m:t>
            </m:r>
            <m:r>
              <m:rPr>
                <m:lit/>
                <m:nor/>
              </m:rPr>
              <w:rPr>
                <w:rFonts w:ascii="Cambria Math" w:hAnsi="Cambria Math"/>
              </w:rPr>
              <m:t xml:space="preserve">16</m:t>
            </m:r>
            <m:r>
              <w:rPr>
                <w:rFonts w:ascii="Cambria Math" w:hAnsi="Cambria Math"/>
              </w:rPr>
              <m:t xml:space="preserve">⋅</m:t>
            </m:r>
            <m:r>
              <m:rPr>
                <m:lit/>
                <m:nor/>
              </m:rPr>
              <w:rPr>
                <w:rFonts w:ascii="Cambria Math" w:hAnsi="Cambria Math"/>
              </w:rPr>
              <m:t xml:space="preserve">64</m:t>
            </m:r>
          </m:num>
          <m:den>
            <m:sSup>
              <m:e>
                <m:r>
                  <w:rPr>
                    <w:rFonts w:ascii="Cambria Math" w:hAnsi="Cambria Math"/>
                  </w:rPr>
                  <m:t xml:space="preserve">2</m:t>
                </m:r>
              </m:e>
              <m:sup>
                <m:sSup>
                  <m:e/>
                  <m:sup>
                    <m:r>
                      <w:rPr>
                        <w:rFonts w:ascii="Cambria Math" w:hAnsi="Cambria Math"/>
                      </w:rPr>
                      <m:t xml:space="preserve">μ</m:t>
                    </m:r>
                  </m:sup>
                </m:sSup>
              </m:sup>
            </m:sSup>
          </m:den>
        </m:f>
      </m:oMath>
      <w:r>
        <w:rPr/>
        <w:t xml:space="preserve">. </w:t>
      </w:r>
      <w:r>
        <w:rPr/>
      </w:r>
      <m:oMath xmlns:m="http://schemas.openxmlformats.org/officeDocument/2006/math">
        <m:sSub>
          <m:e>
            <m:r>
              <w:rPr>
                <w:rFonts w:ascii="Cambria Math" w:hAnsi="Cambria Math"/>
              </w:rPr>
              <m:t xml:space="preserve">N</m:t>
            </m:r>
          </m:e>
          <m:sub>
            <m:r>
              <m:rPr>
                <m:lit/>
                <m:nor/>
              </m:rPr>
              <w:rPr>
                <w:rFonts w:ascii="Cambria Math" w:hAnsi="Cambria Math"/>
              </w:rPr>
              <m:t xml:space="preserve">TA</m:t>
            </m:r>
          </m:sub>
        </m:sSub>
      </m:oMath>
      <w:r>
        <w:rPr>
          <w:rFonts w:eastAsia="MS Mincho;ＭＳ 明朝"/>
          <w:i/>
          <w:vertAlign w:val="subscript"/>
        </w:rPr>
        <w:t xml:space="preserve"> </w:t>
      </w:r>
      <w:r>
        <w:rPr>
          <w:rFonts w:eastAsia="MS Mincho;ＭＳ 明朝"/>
        </w:rPr>
        <w:t xml:space="preserve">is defined in </w:t>
      </w:r>
      <w:r>
        <w:rPr/>
        <w:t xml:space="preserve">[TS 38.211] </w:t>
      </w:r>
      <w:r>
        <w:rPr>
          <w:rFonts w:eastAsia="MS Mincho;ＭＳ 明朝"/>
        </w:rPr>
        <w:t>and is relative to the SCS of the first uplink transmission from the UE after the reception of the random access response.</w:t>
      </w:r>
    </w:p>
    <w:p>
      <w:pPr>
        <w:pStyle w:val="Normal"/>
        <w:rPr/>
      </w:pPr>
      <w:r>
        <w:rPr/>
      </w:r>
      <m:oMath xmlns:m="http://schemas.openxmlformats.org/officeDocument/2006/math">
        <m:sSub>
          <m:e>
            <m:r>
              <w:rPr>
                <w:rFonts w:ascii="Cambria Math" w:hAnsi="Cambria Math"/>
              </w:rPr>
              <m:t xml:space="preserve">T</m:t>
            </m:r>
          </m:e>
          <m:sub>
            <m:r>
              <w:rPr>
                <w:rFonts w:ascii="Cambria Math" w:hAnsi="Cambria Math"/>
              </w:rPr>
              <m:t xml:space="preserve">c</m:t>
            </m:r>
          </m:sub>
        </m:sSub>
        <m:r>
          <w:rPr>
            <w:rFonts w:ascii="Cambria Math" w:hAnsi="Cambria Math"/>
          </w:rPr>
          <m:t xml:space="preserve">=</m:t>
        </m:r>
        <m:f>
          <m:fPr>
            <m:type m:val="lin"/>
          </m:fPr>
          <m:num>
            <m:r>
              <w:rPr>
                <w:rFonts w:ascii="Cambria Math" w:hAnsi="Cambria Math"/>
              </w:rPr>
              <m:t xml:space="preserve">1</m:t>
            </m:r>
          </m:num>
          <m:den>
            <m:r>
              <w:rPr>
                <w:rFonts w:ascii="Cambria Math" w:hAnsi="Cambria Math"/>
              </w:rPr>
              <m:t xml:space="preserve">(</m:t>
            </m:r>
          </m:den>
        </m:f>
        <m:sSub>
          <m:e>
            <m:r>
              <w:rPr>
                <w:rFonts w:ascii="Cambria Math" w:hAnsi="Cambria Math"/>
              </w:rPr>
              <m:t xml:space="preserve">Δf</m:t>
            </m:r>
          </m:e>
          <m:sub>
            <m:r>
              <m:rPr>
                <m:lit/>
                <m:nor/>
              </m:rPr>
              <w:rPr>
                <w:rFonts w:ascii="Cambria Math" w:hAnsi="Cambria Math"/>
              </w:rPr>
              <m:t xml:space="preserve">max</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f</m:t>
            </m:r>
          </m:sub>
        </m:sSub>
        <m:r>
          <w:rPr>
            <w:rFonts w:ascii="Cambria Math" w:hAnsi="Cambria Math"/>
          </w:rPr>
          <m:t xml:space="preserve">)</m:t>
        </m:r>
      </m:oMath>
      <w:r>
        <w:rPr/>
        <w:t xml:space="preserve">, where </w:t>
      </w:r>
      <w:r>
        <w:rPr/>
      </w:r>
      <m:oMath xmlns:m="http://schemas.openxmlformats.org/officeDocument/2006/math">
        <m:sSub>
          <m:e>
            <m:r>
              <w:rPr>
                <w:rFonts w:ascii="Cambria Math" w:hAnsi="Cambria Math"/>
              </w:rPr>
              <m:t xml:space="preserve">Δf</m:t>
            </m:r>
          </m:e>
          <m:sub>
            <m:r>
              <m:rPr>
                <m:lit/>
                <m:nor/>
              </m:rPr>
              <w:rPr>
                <w:rFonts w:ascii="Cambria Math" w:hAnsi="Cambria Math"/>
              </w:rPr>
              <m:t xml:space="preserve">max</m:t>
            </m:r>
          </m:sub>
        </m:sSub>
        <m:r>
          <w:rPr>
            <w:rFonts w:ascii="Cambria Math" w:hAnsi="Cambria Math"/>
          </w:rPr>
          <m:t xml:space="preserve">=</m:t>
        </m:r>
        <m:r>
          <m:rPr>
            <m:lit/>
            <m:nor/>
          </m:rPr>
          <w:rPr>
            <w:rFonts w:ascii="Cambria Math" w:hAnsi="Cambria Math"/>
          </w:rPr>
          <m:t xml:space="preserve">480</m:t>
        </m:r>
        <m:r>
          <w:rPr>
            <w:rFonts w:ascii="Cambria Math" w:hAnsi="Cambria Math"/>
          </w:rPr>
          <m:t xml:space="preserve">∗</m:t>
        </m:r>
        <m:sSup>
          <m:e>
            <m:r>
              <m:rPr>
                <m:lit/>
                <m:nor/>
              </m:rPr>
              <w:rPr>
                <w:rFonts w:ascii="Cambria Math" w:hAnsi="Cambria Math"/>
              </w:rPr>
              <m:t xml:space="preserve">10</m:t>
            </m:r>
          </m:e>
          <m:sup>
            <m:r>
              <w:rPr>
                <w:rFonts w:ascii="Cambria Math" w:hAnsi="Cambria Math"/>
              </w:rPr>
              <m:t xml:space="preserve">3</m:t>
            </m:r>
          </m:sup>
        </m:sSup>
      </m:oMath>
      <w:r>
        <w:rPr/>
        <w:t>Hz and</w:t>
      </w:r>
      <w:r>
        <w:rPr/>
      </w:r>
      <m:oMath xmlns:m="http://schemas.openxmlformats.org/officeDocument/2006/math">
        <m:sSub>
          <m:e>
            <m:r>
              <w:rPr>
                <w:rFonts w:ascii="Cambria Math" w:hAnsi="Cambria Math"/>
              </w:rPr>
              <m:t xml:space="preserve">N</m:t>
            </m:r>
          </m:e>
          <m:sub>
            <m:r>
              <w:rPr>
                <w:rFonts w:ascii="Cambria Math" w:hAnsi="Cambria Math"/>
              </w:rPr>
              <m:t xml:space="preserve">f</m:t>
            </m:r>
          </m:sub>
        </m:sSub>
        <m:r>
          <w:rPr>
            <w:rFonts w:ascii="Cambria Math" w:hAnsi="Cambria Math"/>
          </w:rPr>
          <m:t xml:space="preserve">=</m:t>
        </m:r>
        <m:r>
          <m:rPr>
            <m:lit/>
            <m:nor/>
          </m:rPr>
          <w:rPr>
            <w:rFonts w:ascii="Cambria Math" w:hAnsi="Cambria Math"/>
          </w:rPr>
          <m:t xml:space="preserve">4096</m:t>
        </m:r>
      </m:oMath>
      <w:r>
        <w:rPr>
          <w:position w:val="-10"/>
        </w:rPr>
        <w:t>.</w:t>
      </w:r>
    </w:p>
    <w:p>
      <w:pPr>
        <w:pStyle w:val="Normal"/>
        <w:rPr/>
      </w:pPr>
      <w:r>
        <w:rPr/>
        <w:t>The maximum timing advance in NR which can be compensated during initial access is calculated in the following Table.</w:t>
      </w:r>
    </w:p>
    <w:p>
      <w:pPr>
        <w:pStyle w:val="TH"/>
        <w:rPr/>
      </w:pPr>
      <w:r>
        <w:rPr/>
        <w:t xml:space="preserve">Table </w:t>
      </w:r>
      <w:r>
        <w:rPr>
          <w:lang w:eastAsia="ko-KR"/>
        </w:rPr>
        <w:t>7.2.1</w:t>
      </w:r>
      <w:r>
        <w:rPr>
          <w:rFonts w:eastAsia="SimSun;宋体"/>
        </w:rPr>
        <w:t>.1.1.2</w:t>
      </w:r>
      <w:r>
        <w:rPr>
          <w:lang w:eastAsia="ko-KR"/>
        </w:rPr>
        <w:t>-</w:t>
      </w:r>
      <w:r>
        <w:rPr/>
        <w:t>4: Maximum timing advance compensated during initial access for different SCS</w:t>
      </w:r>
    </w:p>
    <w:tbl>
      <w:tblPr>
        <w:tblW w:w="6868" w:type="dxa"/>
        <w:jc w:val="center"/>
        <w:tblInd w:w="0" w:type="dxa"/>
        <w:tblLayout w:type="fixed"/>
        <w:tblCellMar>
          <w:top w:w="0" w:type="dxa"/>
          <w:left w:w="108" w:type="dxa"/>
          <w:bottom w:w="0" w:type="dxa"/>
          <w:right w:w="108" w:type="dxa"/>
        </w:tblCellMar>
      </w:tblPr>
      <w:tblGrid>
        <w:gridCol w:w="1603"/>
        <w:gridCol w:w="2114"/>
        <w:gridCol w:w="3151"/>
      </w:tblGrid>
      <w:tr>
        <w:trPr>
          <w:trHeight w:val="142" w:hRule="atLeast"/>
        </w:trPr>
        <w:tc>
          <w:tcPr>
            <w:tcW w:w="1603" w:type="dxa"/>
            <w:tcBorders>
              <w:top w:val="single" w:sz="4" w:space="0" w:color="000000"/>
              <w:left w:val="single" w:sz="4" w:space="0" w:color="000000"/>
              <w:bottom w:val="single" w:sz="4" w:space="0" w:color="000000"/>
              <w:right w:val="single" w:sz="4" w:space="0" w:color="000000"/>
            </w:tcBorders>
            <w:shd w:fill="BFBFBF" w:val="clear"/>
          </w:tcPr>
          <w:p>
            <w:pPr>
              <w:pStyle w:val="TAH"/>
              <w:rPr/>
            </w:pPr>
            <w:r>
              <w:rPr/>
            </w:r>
            <m:oMath xmlns:m="http://schemas.openxmlformats.org/officeDocument/2006/math"/>
            <w:r>
              <w:rPr/>
            </w:r>
            <m:oMath xmlns:m="http://schemas.openxmlformats.org/officeDocument/2006/math">
              <m:r>
                <w:rPr>
                  <w:rFonts w:ascii="Cambria Math" w:hAnsi="Cambria Math"/>
                </w:rPr>
                <m:t xml:space="preserve">μ</m:t>
              </m:r>
            </m:oMath>
          </w:p>
        </w:tc>
        <w:tc>
          <w:tcPr>
            <w:tcW w:w="2114" w:type="dxa"/>
            <w:tcBorders>
              <w:top w:val="single" w:sz="4" w:space="0" w:color="000000"/>
              <w:left w:val="single" w:sz="4" w:space="0" w:color="000000"/>
              <w:bottom w:val="single" w:sz="4" w:space="0" w:color="000000"/>
              <w:right w:val="single" w:sz="4" w:space="0" w:color="000000"/>
            </w:tcBorders>
            <w:shd w:fill="BFBFBF" w:val="clear"/>
          </w:tcPr>
          <w:p>
            <w:pPr>
              <w:pStyle w:val="TAH"/>
              <w:rPr/>
            </w:pPr>
            <w:r>
              <w:rPr/>
              <w:t xml:space="preserve">SCS = </w:t>
            </w:r>
            <w:r>
              <w:rPr/>
            </w:r>
            <m:oMath xmlns:m="http://schemas.openxmlformats.org/officeDocument/2006/math">
              <m:sSup>
                <m:e>
                  <m:r>
                    <w:rPr>
                      <w:rFonts w:ascii="Cambria Math" w:hAnsi="Cambria Math"/>
                    </w:rPr>
                    <m:t xml:space="preserve">2</m:t>
                  </m:r>
                </m:e>
                <m:sup>
                  <m:r>
                    <w:rPr>
                      <w:rFonts w:ascii="Cambria Math" w:hAnsi="Cambria Math"/>
                    </w:rPr>
                    <m:t xml:space="preserve">μ</m:t>
                  </m:r>
                </m:sup>
              </m:sSup>
              <m:r>
                <w:rPr>
                  <w:rFonts w:ascii="Cambria Math" w:hAnsi="Cambria Math"/>
                </w:rPr>
                <m:t xml:space="preserve">⋅</m:t>
              </m:r>
              <m:r>
                <m:rPr>
                  <m:lit/>
                  <m:nor/>
                </m:rPr>
                <w:rPr>
                  <w:rFonts w:ascii="Cambria Math" w:hAnsi="Cambria Math"/>
                </w:rPr>
                <m:t xml:space="preserve">15</m:t>
              </m:r>
            </m:oMath>
            <w:r>
              <w:rPr/>
              <w:t xml:space="preserve"> kHz</w:t>
            </w:r>
          </w:p>
        </w:tc>
        <w:tc>
          <w:tcPr>
            <w:tcW w:w="3151" w:type="dxa"/>
            <w:tcBorders>
              <w:top w:val="single" w:sz="4" w:space="0" w:color="000000"/>
              <w:left w:val="single" w:sz="4" w:space="0" w:color="000000"/>
              <w:bottom w:val="single" w:sz="4" w:space="0" w:color="000000"/>
              <w:right w:val="single" w:sz="4" w:space="0" w:color="000000"/>
            </w:tcBorders>
            <w:shd w:fill="BFBFBF" w:val="clear"/>
            <w:vAlign w:val="center"/>
          </w:tcPr>
          <w:p>
            <w:pPr>
              <w:pStyle w:val="TAH"/>
              <w:rPr/>
            </w:pPr>
            <w:r>
              <w:rPr/>
              <w:t>Maximum timing advance compensated during initial access</w:t>
            </w:r>
          </w:p>
        </w:tc>
      </w:tr>
      <w:tr>
        <w:trPr>
          <w:trHeight w:val="142" w:hRule="atLeast"/>
        </w:trPr>
        <w:tc>
          <w:tcPr>
            <w:tcW w:w="1603" w:type="dxa"/>
            <w:tcBorders>
              <w:top w:val="single" w:sz="4" w:space="0" w:color="000000"/>
              <w:left w:val="single" w:sz="4" w:space="0" w:color="000000"/>
              <w:bottom w:val="single" w:sz="4" w:space="0" w:color="000000"/>
              <w:right w:val="single" w:sz="4" w:space="0" w:color="000000"/>
            </w:tcBorders>
          </w:tcPr>
          <w:p>
            <w:pPr>
              <w:pStyle w:val="TAC"/>
              <w:rPr>
                <w:lang w:eastAsia="ko-KR"/>
              </w:rPr>
            </w:pPr>
            <w:r>
              <w:rPr>
                <w:lang w:eastAsia="ko-KR"/>
              </w:rPr>
              <w:t>0</w:t>
            </w:r>
          </w:p>
        </w:tc>
        <w:tc>
          <w:tcPr>
            <w:tcW w:w="2114" w:type="dxa"/>
            <w:tcBorders>
              <w:top w:val="single" w:sz="4" w:space="0" w:color="000000"/>
              <w:left w:val="single" w:sz="4" w:space="0" w:color="000000"/>
              <w:bottom w:val="single" w:sz="4" w:space="0" w:color="000000"/>
              <w:right w:val="single" w:sz="4" w:space="0" w:color="000000"/>
            </w:tcBorders>
          </w:tcPr>
          <w:p>
            <w:pPr>
              <w:pStyle w:val="TAC"/>
              <w:rPr>
                <w:lang w:eastAsia="ko-KR"/>
              </w:rPr>
            </w:pPr>
            <w:r>
              <w:rPr>
                <w:lang w:eastAsia="ko-KR"/>
              </w:rPr>
              <w:t>15</w:t>
            </w:r>
          </w:p>
        </w:tc>
        <w:tc>
          <w:tcPr>
            <w:tcW w:w="3151" w:type="dxa"/>
            <w:tcBorders>
              <w:top w:val="single" w:sz="4" w:space="0" w:color="000000"/>
              <w:left w:val="single" w:sz="4" w:space="0" w:color="000000"/>
              <w:bottom w:val="single" w:sz="4" w:space="0" w:color="000000"/>
              <w:right w:val="single" w:sz="4" w:space="0" w:color="000000"/>
            </w:tcBorders>
          </w:tcPr>
          <w:p>
            <w:pPr>
              <w:pStyle w:val="TAC"/>
              <w:rPr/>
            </w:pPr>
            <w:r>
              <w:rPr/>
              <w:t>2ms</w:t>
            </w:r>
          </w:p>
        </w:tc>
      </w:tr>
      <w:tr>
        <w:trPr>
          <w:trHeight w:val="142" w:hRule="atLeast"/>
        </w:trPr>
        <w:tc>
          <w:tcPr>
            <w:tcW w:w="1603" w:type="dxa"/>
            <w:tcBorders>
              <w:top w:val="single" w:sz="4" w:space="0" w:color="000000"/>
              <w:left w:val="single" w:sz="4" w:space="0" w:color="000000"/>
              <w:bottom w:val="single" w:sz="4" w:space="0" w:color="000000"/>
              <w:right w:val="single" w:sz="4" w:space="0" w:color="000000"/>
            </w:tcBorders>
          </w:tcPr>
          <w:p>
            <w:pPr>
              <w:pStyle w:val="TAC"/>
              <w:rPr/>
            </w:pPr>
            <w:r>
              <w:rPr/>
              <w:t>1</w:t>
            </w:r>
          </w:p>
        </w:tc>
        <w:tc>
          <w:tcPr>
            <w:tcW w:w="2114" w:type="dxa"/>
            <w:tcBorders>
              <w:top w:val="single" w:sz="4" w:space="0" w:color="000000"/>
              <w:left w:val="single" w:sz="4" w:space="0" w:color="000000"/>
              <w:bottom w:val="single" w:sz="4" w:space="0" w:color="000000"/>
              <w:right w:val="single" w:sz="4" w:space="0" w:color="000000"/>
            </w:tcBorders>
          </w:tcPr>
          <w:p>
            <w:pPr>
              <w:pStyle w:val="TAC"/>
              <w:rPr/>
            </w:pPr>
            <w:r>
              <w:rPr/>
              <w:t>30</w:t>
            </w:r>
          </w:p>
        </w:tc>
        <w:tc>
          <w:tcPr>
            <w:tcW w:w="3151" w:type="dxa"/>
            <w:tcBorders>
              <w:top w:val="single" w:sz="4" w:space="0" w:color="000000"/>
              <w:left w:val="single" w:sz="4" w:space="0" w:color="000000"/>
              <w:bottom w:val="single" w:sz="4" w:space="0" w:color="000000"/>
              <w:right w:val="single" w:sz="4" w:space="0" w:color="000000"/>
            </w:tcBorders>
          </w:tcPr>
          <w:p>
            <w:pPr>
              <w:pStyle w:val="TAC"/>
              <w:rPr/>
            </w:pPr>
            <w:r>
              <w:rPr/>
              <w:t>1ms</w:t>
            </w:r>
          </w:p>
        </w:tc>
      </w:tr>
      <w:tr>
        <w:trPr>
          <w:trHeight w:val="142" w:hRule="atLeast"/>
        </w:trPr>
        <w:tc>
          <w:tcPr>
            <w:tcW w:w="1603" w:type="dxa"/>
            <w:tcBorders>
              <w:top w:val="single" w:sz="4" w:space="0" w:color="000000"/>
              <w:left w:val="single" w:sz="4" w:space="0" w:color="000000"/>
              <w:bottom w:val="single" w:sz="4" w:space="0" w:color="000000"/>
              <w:right w:val="single" w:sz="4" w:space="0" w:color="000000"/>
            </w:tcBorders>
          </w:tcPr>
          <w:p>
            <w:pPr>
              <w:pStyle w:val="TAC"/>
              <w:rPr/>
            </w:pPr>
            <w:r>
              <w:rPr/>
              <w:t>2</w:t>
            </w:r>
          </w:p>
        </w:tc>
        <w:tc>
          <w:tcPr>
            <w:tcW w:w="2114" w:type="dxa"/>
            <w:tcBorders>
              <w:top w:val="single" w:sz="4" w:space="0" w:color="000000"/>
              <w:left w:val="single" w:sz="4" w:space="0" w:color="000000"/>
              <w:bottom w:val="single" w:sz="4" w:space="0" w:color="000000"/>
              <w:right w:val="single" w:sz="4" w:space="0" w:color="000000"/>
            </w:tcBorders>
          </w:tcPr>
          <w:p>
            <w:pPr>
              <w:pStyle w:val="TAC"/>
              <w:rPr/>
            </w:pPr>
            <w:r>
              <w:rPr/>
              <w:t>60</w:t>
            </w:r>
          </w:p>
        </w:tc>
        <w:tc>
          <w:tcPr>
            <w:tcW w:w="3151" w:type="dxa"/>
            <w:tcBorders>
              <w:top w:val="single" w:sz="4" w:space="0" w:color="000000"/>
              <w:left w:val="single" w:sz="4" w:space="0" w:color="000000"/>
              <w:bottom w:val="single" w:sz="4" w:space="0" w:color="000000"/>
              <w:right w:val="single" w:sz="4" w:space="0" w:color="000000"/>
            </w:tcBorders>
          </w:tcPr>
          <w:p>
            <w:pPr>
              <w:pStyle w:val="TAC"/>
              <w:rPr/>
            </w:pPr>
            <w:r>
              <w:rPr/>
              <w:t>0.5ms</w:t>
            </w:r>
          </w:p>
        </w:tc>
      </w:tr>
      <w:tr>
        <w:trPr>
          <w:trHeight w:val="142" w:hRule="atLeast"/>
        </w:trPr>
        <w:tc>
          <w:tcPr>
            <w:tcW w:w="1603" w:type="dxa"/>
            <w:tcBorders>
              <w:top w:val="single" w:sz="4" w:space="0" w:color="000000"/>
              <w:left w:val="single" w:sz="4" w:space="0" w:color="000000"/>
              <w:bottom w:val="single" w:sz="4" w:space="0" w:color="000000"/>
              <w:right w:val="single" w:sz="4" w:space="0" w:color="000000"/>
            </w:tcBorders>
          </w:tcPr>
          <w:p>
            <w:pPr>
              <w:pStyle w:val="TAC"/>
              <w:rPr/>
            </w:pPr>
            <w:r>
              <w:rPr/>
              <w:t>3</w:t>
            </w:r>
          </w:p>
        </w:tc>
        <w:tc>
          <w:tcPr>
            <w:tcW w:w="2114" w:type="dxa"/>
            <w:tcBorders>
              <w:top w:val="single" w:sz="4" w:space="0" w:color="000000"/>
              <w:left w:val="single" w:sz="4" w:space="0" w:color="000000"/>
              <w:bottom w:val="single" w:sz="4" w:space="0" w:color="000000"/>
              <w:right w:val="single" w:sz="4" w:space="0" w:color="000000"/>
            </w:tcBorders>
          </w:tcPr>
          <w:p>
            <w:pPr>
              <w:pStyle w:val="TAC"/>
              <w:rPr/>
            </w:pPr>
            <w:r>
              <w:rPr/>
              <w:t>120</w:t>
            </w:r>
          </w:p>
        </w:tc>
        <w:tc>
          <w:tcPr>
            <w:tcW w:w="3151" w:type="dxa"/>
            <w:tcBorders>
              <w:top w:val="single" w:sz="4" w:space="0" w:color="000000"/>
              <w:left w:val="single" w:sz="4" w:space="0" w:color="000000"/>
              <w:bottom w:val="single" w:sz="4" w:space="0" w:color="000000"/>
              <w:right w:val="single" w:sz="4" w:space="0" w:color="000000"/>
            </w:tcBorders>
          </w:tcPr>
          <w:p>
            <w:pPr>
              <w:pStyle w:val="TAC"/>
              <w:rPr/>
            </w:pPr>
            <w:r>
              <w:rPr/>
              <w:t>0.27ms</w:t>
            </w:r>
          </w:p>
        </w:tc>
      </w:tr>
      <w:tr>
        <w:trPr>
          <w:trHeight w:val="142" w:hRule="atLeast"/>
        </w:trPr>
        <w:tc>
          <w:tcPr>
            <w:tcW w:w="1603" w:type="dxa"/>
            <w:tcBorders>
              <w:top w:val="single" w:sz="4" w:space="0" w:color="000000"/>
              <w:left w:val="single" w:sz="4" w:space="0" w:color="000000"/>
              <w:bottom w:val="single" w:sz="4" w:space="0" w:color="000000"/>
              <w:right w:val="single" w:sz="4" w:space="0" w:color="000000"/>
            </w:tcBorders>
          </w:tcPr>
          <w:p>
            <w:pPr>
              <w:pStyle w:val="TAC"/>
              <w:rPr/>
            </w:pPr>
            <w:r>
              <w:rPr/>
              <w:t>4</w:t>
            </w:r>
          </w:p>
        </w:tc>
        <w:tc>
          <w:tcPr>
            <w:tcW w:w="2114" w:type="dxa"/>
            <w:tcBorders>
              <w:top w:val="single" w:sz="4" w:space="0" w:color="000000"/>
              <w:left w:val="single" w:sz="4" w:space="0" w:color="000000"/>
              <w:bottom w:val="single" w:sz="4" w:space="0" w:color="000000"/>
              <w:right w:val="single" w:sz="4" w:space="0" w:color="000000"/>
            </w:tcBorders>
          </w:tcPr>
          <w:p>
            <w:pPr>
              <w:pStyle w:val="TAC"/>
              <w:rPr/>
            </w:pPr>
            <w:r>
              <w:rPr/>
              <w:t>240</w:t>
            </w:r>
          </w:p>
        </w:tc>
        <w:tc>
          <w:tcPr>
            <w:tcW w:w="3151" w:type="dxa"/>
            <w:tcBorders>
              <w:top w:val="single" w:sz="4" w:space="0" w:color="000000"/>
              <w:left w:val="single" w:sz="4" w:space="0" w:color="000000"/>
              <w:bottom w:val="single" w:sz="4" w:space="0" w:color="000000"/>
              <w:right w:val="single" w:sz="4" w:space="0" w:color="000000"/>
            </w:tcBorders>
          </w:tcPr>
          <w:p>
            <w:pPr>
              <w:pStyle w:val="TAC"/>
              <w:rPr/>
            </w:pPr>
            <w:r>
              <w:rPr/>
              <w:t>0.15ms</w:t>
            </w:r>
          </w:p>
        </w:tc>
      </w:tr>
    </w:tbl>
    <w:p>
      <w:pPr>
        <w:pStyle w:val="Normal"/>
        <w:rPr/>
      </w:pPr>
      <w:r>
        <w:rPr/>
      </w:r>
    </w:p>
    <w:p>
      <w:pPr>
        <w:pStyle w:val="Normal"/>
        <w:rPr/>
      </w:pPr>
      <w:r>
        <w:rPr>
          <w:b/>
        </w:rPr>
        <w:t>(2) Timing advance refinement in RRC_CONNECTED:</w:t>
      </w:r>
      <w:r>
        <w:rPr/>
        <w:t xml:space="preserve"> gNB derives the timing advance by measuring the UL transmission and refines the timing advance via the Timing Advance Command MAC CE.</w:t>
      </w:r>
    </w:p>
    <w:p>
      <w:pPr>
        <w:pStyle w:val="TH"/>
        <w:rPr/>
      </w:pPr>
      <w:r>
        <w:rPr/>
        <w:drawing>
          <wp:inline distT="0" distB="0" distL="0" distR="0">
            <wp:extent cx="3618865" cy="647065"/>
            <wp:effectExtent l="0" t="0" r="0" b="0"/>
            <wp:docPr id="130" name="对象 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对象 162" descr=""/>
                    <pic:cNvPicPr>
                      <a:picLocks noChangeAspect="1" noChangeArrowheads="1"/>
                    </pic:cNvPicPr>
                  </pic:nvPicPr>
                  <pic:blipFill>
                    <a:blip r:embed="rId181"/>
                    <a:srcRect l="-7" t="-42" r="-7" b="-42"/>
                    <a:stretch>
                      <a:fillRect/>
                    </a:stretch>
                  </pic:blipFill>
                  <pic:spPr bwMode="auto">
                    <a:xfrm>
                      <a:off x="0" y="0"/>
                      <a:ext cx="3618865" cy="647065"/>
                    </a:xfrm>
                    <a:prstGeom prst="rect">
                      <a:avLst/>
                    </a:prstGeom>
                  </pic:spPr>
                </pic:pic>
              </a:graphicData>
            </a:graphic>
          </wp:inline>
        </w:drawing>
      </w:r>
    </w:p>
    <w:p>
      <w:pPr>
        <w:pStyle w:val="TF"/>
        <w:rPr/>
      </w:pPr>
      <w:r>
        <w:rPr>
          <w:lang w:eastAsia="ko-KR"/>
        </w:rPr>
        <w:t xml:space="preserve">Figure </w:t>
      </w:r>
      <w:r>
        <w:rPr/>
        <w:t>7.2.1.1.1.2-</w:t>
      </w:r>
      <w:r>
        <w:rPr>
          <w:rFonts w:eastAsia="SimSun;宋体"/>
        </w:rPr>
        <w:t>7</w:t>
      </w:r>
      <w:r>
        <w:rPr>
          <w:lang w:eastAsia="ko-KR"/>
        </w:rPr>
        <w:t>: Timing Advance Command MAC CE</w:t>
      </w:r>
    </w:p>
    <w:p>
      <w:pPr>
        <w:pStyle w:val="Normal"/>
        <w:rPr/>
      </w:pPr>
      <w:r>
        <w:rPr/>
        <w:t xml:space="preserve">The timing advance command, </w:t>
      </w:r>
      <w:r>
        <w:rPr/>
      </w:r>
      <m:oMath xmlns:m="http://schemas.openxmlformats.org/officeDocument/2006/math">
        <m:sSub>
          <m:e>
            <m:r>
              <w:rPr>
                <w:rFonts w:ascii="Cambria Math" w:hAnsi="Cambria Math"/>
              </w:rPr>
              <m:t xml:space="preserve">T</m:t>
            </m:r>
          </m:e>
          <m:sub>
            <m:r>
              <w:rPr>
                <w:rFonts w:ascii="Cambria Math" w:hAnsi="Cambria Math"/>
              </w:rPr>
              <m:t xml:space="preserve">A</m:t>
            </m:r>
          </m:sub>
        </m:sSub>
      </m:oMath>
      <w:r>
        <w:rPr/>
        <w:t xml:space="preserve">, for a TAG indicates </w:t>
      </w:r>
      <w:r>
        <w:rPr>
          <w:rFonts w:eastAsia="MS Mincho;ＭＳ 明朝"/>
        </w:rPr>
        <w:t>adjustment of</w:t>
      </w:r>
      <w:r>
        <w:rPr/>
        <w:t xml:space="preserve"> a current</w:t>
      </w:r>
      <w:r>
        <w:rPr>
          <w:rFonts w:eastAsia="MS Mincho;ＭＳ 明朝"/>
        </w:rPr>
        <w:t xml:space="preserve"> </w:t>
      </w:r>
      <w:r>
        <w:rPr/>
      </w:r>
      <m:oMath xmlns:m="http://schemas.openxmlformats.org/officeDocument/2006/math">
        <m:sSub>
          <m:e>
            <m:r>
              <w:rPr>
                <w:rFonts w:ascii="Cambria Math" w:hAnsi="Cambria Math"/>
              </w:rPr>
              <m:t xml:space="preserve">N</m:t>
            </m:r>
          </m:e>
          <m:sub>
            <m:r>
              <m:rPr>
                <m:lit/>
                <m:nor/>
              </m:rPr>
              <w:rPr>
                <w:rFonts w:ascii="Cambria Math" w:hAnsi="Cambria Math"/>
              </w:rPr>
              <m:t xml:space="preserve">TA</m:t>
            </m:r>
          </m:sub>
        </m:sSub>
      </m:oMath>
      <w:r>
        <w:rPr>
          <w:i/>
        </w:rPr>
        <w:t xml:space="preserve"> </w:t>
      </w:r>
      <w:r>
        <w:rPr/>
        <w:t xml:space="preserve">value, </w:t>
      </w:r>
      <w:r>
        <w:rPr/>
      </w:r>
      <m:oMath xmlns:m="http://schemas.openxmlformats.org/officeDocument/2006/math">
        <m:sSub>
          <m:e>
            <m:r>
              <w:rPr>
                <w:rFonts w:ascii="Cambria Math" w:hAnsi="Cambria Math"/>
              </w:rPr>
              <m:t xml:space="preserve">N</m:t>
            </m:r>
          </m:e>
          <m:sub>
            <m:r>
              <m:rPr>
                <m:lit/>
                <m:nor/>
              </m:rPr>
              <w:rPr>
                <w:rFonts w:ascii="Cambria Math" w:hAnsi="Cambria Math"/>
              </w:rPr>
              <m:t xml:space="preserve">TA_old</m:t>
            </m:r>
          </m:sub>
        </m:sSub>
      </m:oMath>
      <w:r>
        <w:rPr/>
        <w:t xml:space="preserve">, to the new </w:t>
      </w:r>
      <w:r>
        <w:rPr/>
      </w:r>
      <m:oMath xmlns:m="http://schemas.openxmlformats.org/officeDocument/2006/math">
        <m:sSub>
          <m:e>
            <m:r>
              <w:rPr>
                <w:rFonts w:ascii="Cambria Math" w:hAnsi="Cambria Math"/>
              </w:rPr>
              <m:t xml:space="preserve">N</m:t>
            </m:r>
          </m:e>
          <m:sub>
            <m:r>
              <m:rPr>
                <m:lit/>
                <m:nor/>
              </m:rPr>
              <w:rPr>
                <w:rFonts w:ascii="Cambria Math" w:hAnsi="Cambria Math"/>
              </w:rPr>
              <m:t xml:space="preserve">TA</m:t>
            </m:r>
          </m:sub>
        </m:sSub>
      </m:oMath>
      <w:r>
        <w:rPr>
          <w:i/>
        </w:rPr>
        <w:t xml:space="preserve"> </w:t>
      </w:r>
      <w:r>
        <w:rPr/>
        <w:t xml:space="preserve">value, </w:t>
      </w:r>
      <w:r>
        <w:rPr/>
      </w:r>
      <m:oMath xmlns:m="http://schemas.openxmlformats.org/officeDocument/2006/math">
        <m:sSub>
          <m:e>
            <m:r>
              <w:rPr>
                <w:rFonts w:ascii="Cambria Math" w:hAnsi="Cambria Math"/>
              </w:rPr>
              <m:t xml:space="preserve">N</m:t>
            </m:r>
          </m:e>
          <m:sub>
            <m:r>
              <m:rPr>
                <m:lit/>
                <m:nor/>
              </m:rPr>
              <w:rPr>
                <w:rFonts w:ascii="Cambria Math" w:hAnsi="Cambria Math"/>
              </w:rPr>
              <m:t xml:space="preserve">TA_new</m:t>
            </m:r>
          </m:sub>
        </m:sSub>
      </m:oMath>
      <w:r>
        <w:rPr/>
        <w:t>,</w:t>
      </w:r>
      <w:r>
        <w:rPr>
          <w:rFonts w:eastAsia="MS Mincho;ＭＳ 明朝"/>
        </w:rPr>
        <w:t xml:space="preserve"> by</w:t>
      </w:r>
      <w:r>
        <w:rPr/>
        <w:t xml:space="preserve"> index values of </w:t>
      </w:r>
      <w:r>
        <w:rPr/>
      </w:r>
      <m:oMath xmlns:m="http://schemas.openxmlformats.org/officeDocument/2006/math">
        <m:sSub>
          <m:e>
            <m:r>
              <w:rPr>
                <w:rFonts w:ascii="Cambria Math" w:hAnsi="Cambria Math"/>
              </w:rPr>
              <m:t xml:space="preserve">T</m:t>
            </m:r>
          </m:e>
          <m:sub>
            <m:r>
              <w:rPr>
                <w:rFonts w:ascii="Cambria Math" w:hAnsi="Cambria Math"/>
              </w:rPr>
              <m:t xml:space="preserve">A</m:t>
            </m:r>
          </m:sub>
        </m:sSub>
      </m:oMath>
      <w:r>
        <w:rPr/>
        <w:t xml:space="preserve"> = 0, 1, 2,..., 63, where for a </w:t>
      </w:r>
      <w:r>
        <w:rPr>
          <w:rFonts w:eastAsia="MS Mincho;ＭＳ 明朝"/>
        </w:rPr>
        <w:t xml:space="preserve">SCS of </w:t>
      </w:r>
      <w:r>
        <w:rPr/>
      </w:r>
      <m:oMath xmlns:m="http://schemas.openxmlformats.org/officeDocument/2006/math">
        <m:sSup>
          <m:e>
            <m:r>
              <w:rPr>
                <w:rFonts w:ascii="Cambria Math" w:hAnsi="Cambria Math"/>
              </w:rPr>
              <m:t xml:space="preserve">2</m:t>
            </m:r>
          </m:e>
          <m:sup>
            <m:r>
              <w:rPr>
                <w:rFonts w:ascii="Cambria Math" w:hAnsi="Cambria Math"/>
              </w:rPr>
              <m:t xml:space="preserve">μ</m:t>
            </m:r>
          </m:sup>
        </m:sSup>
        <m:r>
          <w:rPr>
            <w:rFonts w:ascii="Cambria Math" w:hAnsi="Cambria Math"/>
          </w:rPr>
          <m:t xml:space="preserve">⋅</m:t>
        </m:r>
        <m:r>
          <m:rPr>
            <m:lit/>
            <m:nor/>
          </m:rPr>
          <w:rPr>
            <w:rFonts w:ascii="Cambria Math" w:hAnsi="Cambria Math"/>
          </w:rPr>
          <m:t xml:space="preserve">15</m:t>
        </m:r>
      </m:oMath>
      <w:r>
        <w:rPr/>
        <w:t xml:space="preserve"> kHz, </w:t>
      </w:r>
      <w:r>
        <w:rPr/>
      </w:r>
      <m:oMath xmlns:m="http://schemas.openxmlformats.org/officeDocument/2006/math">
        <m:sSub>
          <m:e>
            <m:r>
              <w:rPr>
                <w:rFonts w:ascii="Cambria Math" w:hAnsi="Cambria Math"/>
              </w:rPr>
              <m:t xml:space="preserve">N</m:t>
            </m:r>
          </m:e>
          <m:sub>
            <m:r>
              <m:rPr>
                <m:lit/>
                <m:nor/>
              </m:rPr>
              <w:rPr>
                <w:rFonts w:ascii="Cambria Math" w:hAnsi="Cambria Math"/>
              </w:rPr>
              <m:t xml:space="preserve">TA_new</m:t>
            </m:r>
          </m:sub>
        </m:sSub>
        <m:r>
          <w:rPr>
            <w:rFonts w:ascii="Cambria Math" w:hAnsi="Cambria Math"/>
          </w:rPr>
          <m:t xml:space="preserve">=</m:t>
        </m:r>
        <m:sSub>
          <m:e>
            <m:r>
              <w:rPr>
                <w:rFonts w:ascii="Cambria Math" w:hAnsi="Cambria Math"/>
              </w:rPr>
              <m:t xml:space="preserve">N</m:t>
            </m:r>
          </m:e>
          <m:sub>
            <m:r>
              <m:rPr>
                <m:lit/>
                <m:nor/>
              </m:rPr>
              <w:rPr>
                <w:rFonts w:ascii="Cambria Math" w:hAnsi="Cambria Math"/>
              </w:rPr>
              <m:t xml:space="preserve">TA_old</m:t>
            </m:r>
          </m:sub>
        </m:sSub>
        <m:r>
          <w:rPr>
            <w:rFonts w:ascii="Cambria Math" w:hAnsi="Cambria Math"/>
          </w:rPr>
          <m:t xml:space="preserve">+</m:t>
        </m:r>
        <m:d>
          <m:dPr>
            <m:begChr m:val="("/>
            <m:endChr m:val=")"/>
          </m:dPr>
          <m:e>
            <m:sSub>
              <m:e>
                <m:r>
                  <w:rPr>
                    <w:rFonts w:ascii="Cambria Math" w:hAnsi="Cambria Math"/>
                  </w:rPr>
                  <m:t xml:space="preserve">T</m:t>
                </m:r>
              </m:e>
              <m:sub>
                <m:r>
                  <w:rPr>
                    <w:rFonts w:ascii="Cambria Math" w:hAnsi="Cambria Math"/>
                  </w:rPr>
                  <m:t xml:space="preserve">A</m:t>
                </m:r>
              </m:sub>
            </m:sSub>
            <m:r>
              <w:rPr>
                <w:rFonts w:ascii="Cambria Math" w:hAnsi="Cambria Math"/>
              </w:rPr>
              <m:t xml:space="preserve">−</m:t>
            </m:r>
            <m:r>
              <m:rPr>
                <m:lit/>
                <m:nor/>
              </m:rPr>
              <w:rPr>
                <w:rFonts w:ascii="Cambria Math" w:hAnsi="Cambria Math"/>
              </w:rPr>
              <m:t xml:space="preserve">31</m:t>
            </m:r>
          </m:e>
        </m:d>
        <m:r>
          <w:rPr>
            <w:rFonts w:ascii="Cambria Math" w:hAnsi="Cambria Math"/>
          </w:rPr>
          <m:t xml:space="preserve">⋅</m:t>
        </m:r>
        <m:r>
          <m:rPr>
            <m:lit/>
            <m:nor/>
          </m:rPr>
          <w:rPr>
            <w:rFonts w:ascii="Cambria Math" w:hAnsi="Cambria Math"/>
          </w:rPr>
          <m:t xml:space="preserve">16</m:t>
        </m:r>
        <m:r>
          <w:rPr>
            <w:rFonts w:ascii="Cambria Math" w:hAnsi="Cambria Math"/>
          </w:rPr>
          <m:t xml:space="preserve">⋅</m:t>
        </m:r>
        <m:r>
          <m:rPr>
            <m:lit/>
            <m:nor/>
          </m:rPr>
          <w:rPr>
            <w:rFonts w:ascii="Cambria Math" w:hAnsi="Cambria Math"/>
          </w:rPr>
          <m:t xml:space="preserve">64</m:t>
        </m:r>
        <m:r>
          <w:rPr>
            <w:rFonts w:ascii="Cambria Math" w:hAnsi="Cambria Math"/>
          </w:rPr>
          <m:t xml:space="preserve">/</m:t>
        </m:r>
        <m:sSup>
          <m:e>
            <m:r>
              <w:rPr>
                <w:rFonts w:ascii="Cambria Math" w:hAnsi="Cambria Math"/>
              </w:rPr>
              <m:t xml:space="preserve">2</m:t>
            </m:r>
          </m:e>
          <m:sup>
            <m:r>
              <w:rPr>
                <w:rFonts w:ascii="Cambria Math" w:hAnsi="Cambria Math"/>
              </w:rPr>
              <m:t xml:space="preserve">μ</m:t>
            </m:r>
          </m:sup>
        </m:sSup>
      </m:oMath>
      <w:r>
        <w:rPr/>
        <w:t xml:space="preserve">[ TS 38.213]. </w:t>
      </w:r>
    </w:p>
    <w:p>
      <w:pPr>
        <w:pStyle w:val="Normal"/>
        <w:rPr/>
      </w:pPr>
      <w:r>
        <w:rPr/>
        <w:t>The maximum timing advance which can be adjusted via Timing Advance Command is calculated in the following table:</w:t>
      </w:r>
    </w:p>
    <w:p>
      <w:pPr>
        <w:pStyle w:val="TH"/>
        <w:rPr/>
      </w:pPr>
      <w:r>
        <w:rPr/>
        <w:t xml:space="preserve">Table </w:t>
      </w:r>
      <w:r>
        <w:rPr>
          <w:lang w:eastAsia="ko-KR"/>
        </w:rPr>
        <w:t>7.2.1</w:t>
      </w:r>
      <w:r>
        <w:rPr>
          <w:rFonts w:eastAsia="SimSun;宋体"/>
        </w:rPr>
        <w:t>.1.1.2</w:t>
      </w:r>
      <w:r>
        <w:rPr>
          <w:bCs/>
          <w:lang w:eastAsia="ko-KR"/>
        </w:rPr>
        <w:t>-</w:t>
      </w:r>
      <w:r>
        <w:rPr>
          <w:rFonts w:eastAsia="SimSun;宋体"/>
          <w:bCs/>
        </w:rPr>
        <w:t>5</w:t>
      </w:r>
      <w:r>
        <w:rPr/>
        <w:t>: Maximum timing advance adjusted via Timing Advance Command</w:t>
      </w:r>
    </w:p>
    <w:tbl>
      <w:tblPr>
        <w:tblW w:w="7686" w:type="dxa"/>
        <w:jc w:val="center"/>
        <w:tblInd w:w="0" w:type="dxa"/>
        <w:tblLayout w:type="fixed"/>
        <w:tblCellMar>
          <w:top w:w="0" w:type="dxa"/>
          <w:left w:w="108" w:type="dxa"/>
          <w:bottom w:w="0" w:type="dxa"/>
          <w:right w:w="108" w:type="dxa"/>
        </w:tblCellMar>
      </w:tblPr>
      <w:tblGrid>
        <w:gridCol w:w="1603"/>
        <w:gridCol w:w="2114"/>
        <w:gridCol w:w="3969"/>
      </w:tblGrid>
      <w:tr>
        <w:trPr/>
        <w:tc>
          <w:tcPr>
            <w:tcW w:w="1603" w:type="dxa"/>
            <w:tcBorders>
              <w:top w:val="single" w:sz="4" w:space="0" w:color="000000"/>
              <w:left w:val="single" w:sz="4" w:space="0" w:color="000000"/>
              <w:bottom w:val="single" w:sz="4" w:space="0" w:color="000000"/>
              <w:right w:val="single" w:sz="4" w:space="0" w:color="000000"/>
            </w:tcBorders>
            <w:shd w:fill="BFBFBF" w:val="clear"/>
            <w:vAlign w:val="center"/>
          </w:tcPr>
          <w:p>
            <w:pPr>
              <w:pStyle w:val="TAH"/>
              <w:rPr/>
            </w:pPr>
            <w:r>
              <w:rPr>
                <w:b w:val="false"/>
                <w:bCs/>
              </w:rPr>
            </w:r>
            <m:oMath xmlns:m="http://schemas.openxmlformats.org/officeDocument/2006/math"/>
            <w:r>
              <w:rPr>
                <w:b w:val="false"/>
                <w:bCs/>
              </w:rPr>
            </w:r>
            <m:oMath xmlns:m="http://schemas.openxmlformats.org/officeDocument/2006/math">
              <m:r>
                <w:rPr>
                  <w:rFonts w:ascii="Cambria Math" w:hAnsi="Cambria Math"/>
                </w:rPr>
                <m:t xml:space="preserve">μ</m:t>
              </m:r>
            </m:oMath>
          </w:p>
        </w:tc>
        <w:tc>
          <w:tcPr>
            <w:tcW w:w="2114" w:type="dxa"/>
            <w:tcBorders>
              <w:top w:val="single" w:sz="4" w:space="0" w:color="000000"/>
              <w:left w:val="single" w:sz="4" w:space="0" w:color="000000"/>
              <w:bottom w:val="single" w:sz="4" w:space="0" w:color="000000"/>
              <w:right w:val="single" w:sz="4" w:space="0" w:color="000000"/>
            </w:tcBorders>
            <w:shd w:fill="BFBFBF" w:val="clear"/>
            <w:vAlign w:val="center"/>
          </w:tcPr>
          <w:p>
            <w:pPr>
              <w:pStyle w:val="TAH"/>
              <w:rPr/>
            </w:pPr>
            <w:r>
              <w:rPr/>
              <w:t xml:space="preserve">SCS = </w:t>
            </w:r>
            <w:r>
              <w:rPr>
                <w:b w:val="false"/>
                <w:bCs/>
              </w:rPr>
              <w:t xml:space="preserve"> </w:t>
            </w:r>
            <w:r>
              <w:rPr>
                <w:b w:val="false"/>
                <w:bCs/>
              </w:rPr>
              <w:object w:dxaOrig="659" w:dyaOrig="319">
                <v:shapetype id="_x0000_tole_rId182" coordsize="21600,21600" o:spt="ole_rId18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2" type="_x0000_tole_rId182" style="width:33pt;height:15.95pt" filled="f" o:ole="">
                  <v:imagedata r:id="rId183" o:title=""/>
                </v:shape>
                <o:OLEObject Type="Embed" ProgID="" ShapeID="ole_rId182" DrawAspect="Content" ObjectID="_488965362" r:id="rId182"/>
              </w:object>
            </w:r>
            <w:r>
              <w:rPr/>
              <w:t xml:space="preserve"> kHz</w:t>
            </w:r>
          </w:p>
        </w:tc>
        <w:tc>
          <w:tcPr>
            <w:tcW w:w="3969" w:type="dxa"/>
            <w:tcBorders>
              <w:top w:val="single" w:sz="4" w:space="0" w:color="000000"/>
              <w:left w:val="single" w:sz="4" w:space="0" w:color="000000"/>
              <w:bottom w:val="single" w:sz="4" w:space="0" w:color="000000"/>
              <w:right w:val="single" w:sz="4" w:space="0" w:color="000000"/>
            </w:tcBorders>
            <w:shd w:fill="BFBFBF" w:val="clear"/>
            <w:vAlign w:val="center"/>
          </w:tcPr>
          <w:p>
            <w:pPr>
              <w:pStyle w:val="TAH"/>
              <w:rPr>
                <w:rFonts w:eastAsia="SimSun;宋体"/>
              </w:rPr>
            </w:pPr>
            <w:r>
              <w:rPr/>
              <w:t>Maximum timing advance compensated</w:t>
            </w:r>
            <w:r>
              <w:rPr>
                <w:rFonts w:eastAsia="SimSun;宋体"/>
              </w:rPr>
              <w:t xml:space="preserve"> via Timing Advance Command</w:t>
            </w:r>
            <w:r>
              <w:rPr/>
              <w:t xml:space="preserve"> </w:t>
            </w:r>
          </w:p>
        </w:tc>
      </w:tr>
      <w:tr>
        <w:trPr/>
        <w:tc>
          <w:tcPr>
            <w:tcW w:w="1603" w:type="dxa"/>
            <w:tcBorders>
              <w:top w:val="single" w:sz="4" w:space="0" w:color="000000"/>
              <w:left w:val="single" w:sz="4" w:space="0" w:color="000000"/>
              <w:bottom w:val="single" w:sz="4" w:space="0" w:color="000000"/>
              <w:right w:val="single" w:sz="4" w:space="0" w:color="000000"/>
            </w:tcBorders>
            <w:vAlign w:val="center"/>
          </w:tcPr>
          <w:p>
            <w:pPr>
              <w:pStyle w:val="TAC"/>
              <w:rPr/>
            </w:pPr>
            <w:r>
              <w:rPr/>
              <w:t>0</w:t>
            </w:r>
          </w:p>
        </w:tc>
        <w:tc>
          <w:tcPr>
            <w:tcW w:w="2114" w:type="dxa"/>
            <w:tcBorders>
              <w:top w:val="single" w:sz="4" w:space="0" w:color="000000"/>
              <w:left w:val="single" w:sz="4" w:space="0" w:color="000000"/>
              <w:bottom w:val="single" w:sz="4" w:space="0" w:color="000000"/>
              <w:right w:val="single" w:sz="4" w:space="0" w:color="000000"/>
            </w:tcBorders>
            <w:vAlign w:val="center"/>
          </w:tcPr>
          <w:p>
            <w:pPr>
              <w:pStyle w:val="TAC"/>
              <w:rPr/>
            </w:pPr>
            <w:r>
              <w:rPr/>
              <w:t>15</w:t>
            </w:r>
          </w:p>
        </w:tc>
        <w:tc>
          <w:tcPr>
            <w:tcW w:w="3969" w:type="dxa"/>
            <w:tcBorders>
              <w:top w:val="single" w:sz="4" w:space="0" w:color="000000"/>
              <w:left w:val="single" w:sz="4" w:space="0" w:color="000000"/>
              <w:bottom w:val="single" w:sz="4" w:space="0" w:color="000000"/>
              <w:right w:val="single" w:sz="4" w:space="0" w:color="000000"/>
            </w:tcBorders>
            <w:vAlign w:val="center"/>
          </w:tcPr>
          <w:p>
            <w:pPr>
              <w:pStyle w:val="TAC"/>
              <w:rPr/>
            </w:pPr>
            <w:r>
              <w:rPr/>
              <w:t>0.017ms</w:t>
            </w:r>
          </w:p>
        </w:tc>
      </w:tr>
      <w:tr>
        <w:trPr/>
        <w:tc>
          <w:tcPr>
            <w:tcW w:w="1603" w:type="dxa"/>
            <w:tcBorders>
              <w:top w:val="single" w:sz="4" w:space="0" w:color="000000"/>
              <w:left w:val="single" w:sz="4" w:space="0" w:color="000000"/>
              <w:bottom w:val="single" w:sz="4" w:space="0" w:color="000000"/>
              <w:right w:val="single" w:sz="4" w:space="0" w:color="000000"/>
            </w:tcBorders>
            <w:vAlign w:val="center"/>
          </w:tcPr>
          <w:p>
            <w:pPr>
              <w:pStyle w:val="TAC"/>
              <w:rPr/>
            </w:pPr>
            <w:r>
              <w:rPr/>
              <w:t>1</w:t>
            </w:r>
          </w:p>
        </w:tc>
        <w:tc>
          <w:tcPr>
            <w:tcW w:w="2114" w:type="dxa"/>
            <w:tcBorders>
              <w:top w:val="single" w:sz="4" w:space="0" w:color="000000"/>
              <w:left w:val="single" w:sz="4" w:space="0" w:color="000000"/>
              <w:bottom w:val="single" w:sz="4" w:space="0" w:color="000000"/>
              <w:right w:val="single" w:sz="4" w:space="0" w:color="000000"/>
            </w:tcBorders>
            <w:vAlign w:val="center"/>
          </w:tcPr>
          <w:p>
            <w:pPr>
              <w:pStyle w:val="TAC"/>
              <w:rPr/>
            </w:pPr>
            <w:r>
              <w:rPr/>
              <w:t>30</w:t>
            </w:r>
          </w:p>
        </w:tc>
        <w:tc>
          <w:tcPr>
            <w:tcW w:w="3969" w:type="dxa"/>
            <w:tcBorders>
              <w:top w:val="single" w:sz="4" w:space="0" w:color="000000"/>
              <w:left w:val="single" w:sz="4" w:space="0" w:color="000000"/>
              <w:bottom w:val="single" w:sz="4" w:space="0" w:color="000000"/>
              <w:right w:val="single" w:sz="4" w:space="0" w:color="000000"/>
            </w:tcBorders>
            <w:vAlign w:val="center"/>
          </w:tcPr>
          <w:p>
            <w:pPr>
              <w:pStyle w:val="TAC"/>
              <w:rPr/>
            </w:pPr>
            <w:r>
              <w:rPr/>
              <w:t>0.008ms</w:t>
            </w:r>
          </w:p>
        </w:tc>
      </w:tr>
      <w:tr>
        <w:trPr/>
        <w:tc>
          <w:tcPr>
            <w:tcW w:w="1603" w:type="dxa"/>
            <w:tcBorders>
              <w:top w:val="single" w:sz="4" w:space="0" w:color="000000"/>
              <w:left w:val="single" w:sz="4" w:space="0" w:color="000000"/>
              <w:bottom w:val="single" w:sz="4" w:space="0" w:color="000000"/>
              <w:right w:val="single" w:sz="4" w:space="0" w:color="000000"/>
            </w:tcBorders>
            <w:vAlign w:val="center"/>
          </w:tcPr>
          <w:p>
            <w:pPr>
              <w:pStyle w:val="TAC"/>
              <w:rPr/>
            </w:pPr>
            <w:r>
              <w:rPr/>
              <w:t>2</w:t>
            </w:r>
          </w:p>
        </w:tc>
        <w:tc>
          <w:tcPr>
            <w:tcW w:w="2114" w:type="dxa"/>
            <w:tcBorders>
              <w:top w:val="single" w:sz="4" w:space="0" w:color="000000"/>
              <w:left w:val="single" w:sz="4" w:space="0" w:color="000000"/>
              <w:bottom w:val="single" w:sz="4" w:space="0" w:color="000000"/>
              <w:right w:val="single" w:sz="4" w:space="0" w:color="000000"/>
            </w:tcBorders>
            <w:vAlign w:val="center"/>
          </w:tcPr>
          <w:p>
            <w:pPr>
              <w:pStyle w:val="TAC"/>
              <w:rPr/>
            </w:pPr>
            <w:r>
              <w:rPr/>
              <w:t>60</w:t>
            </w:r>
          </w:p>
        </w:tc>
        <w:tc>
          <w:tcPr>
            <w:tcW w:w="3969" w:type="dxa"/>
            <w:tcBorders>
              <w:top w:val="single" w:sz="4" w:space="0" w:color="000000"/>
              <w:left w:val="single" w:sz="4" w:space="0" w:color="000000"/>
              <w:bottom w:val="single" w:sz="4" w:space="0" w:color="000000"/>
              <w:right w:val="single" w:sz="4" w:space="0" w:color="000000"/>
            </w:tcBorders>
            <w:vAlign w:val="center"/>
          </w:tcPr>
          <w:p>
            <w:pPr>
              <w:pStyle w:val="TAC"/>
              <w:rPr/>
            </w:pPr>
            <w:r>
              <w:rPr/>
              <w:t>0.004ms</w:t>
            </w:r>
          </w:p>
        </w:tc>
      </w:tr>
      <w:tr>
        <w:trPr/>
        <w:tc>
          <w:tcPr>
            <w:tcW w:w="1603" w:type="dxa"/>
            <w:tcBorders>
              <w:top w:val="single" w:sz="4" w:space="0" w:color="000000"/>
              <w:left w:val="single" w:sz="4" w:space="0" w:color="000000"/>
              <w:bottom w:val="single" w:sz="4" w:space="0" w:color="000000"/>
              <w:right w:val="single" w:sz="4" w:space="0" w:color="000000"/>
            </w:tcBorders>
            <w:vAlign w:val="center"/>
          </w:tcPr>
          <w:p>
            <w:pPr>
              <w:pStyle w:val="TAC"/>
              <w:rPr/>
            </w:pPr>
            <w:r>
              <w:rPr/>
              <w:t>3</w:t>
            </w:r>
          </w:p>
        </w:tc>
        <w:tc>
          <w:tcPr>
            <w:tcW w:w="2114" w:type="dxa"/>
            <w:tcBorders>
              <w:top w:val="single" w:sz="4" w:space="0" w:color="000000"/>
              <w:left w:val="single" w:sz="4" w:space="0" w:color="000000"/>
              <w:bottom w:val="single" w:sz="4" w:space="0" w:color="000000"/>
              <w:right w:val="single" w:sz="4" w:space="0" w:color="000000"/>
            </w:tcBorders>
            <w:vAlign w:val="center"/>
          </w:tcPr>
          <w:p>
            <w:pPr>
              <w:pStyle w:val="TAC"/>
              <w:rPr/>
            </w:pPr>
            <w:r>
              <w:rPr/>
              <w:t>120</w:t>
            </w:r>
          </w:p>
        </w:tc>
        <w:tc>
          <w:tcPr>
            <w:tcW w:w="3969" w:type="dxa"/>
            <w:tcBorders>
              <w:top w:val="single" w:sz="4" w:space="0" w:color="000000"/>
              <w:left w:val="single" w:sz="4" w:space="0" w:color="000000"/>
              <w:bottom w:val="single" w:sz="4" w:space="0" w:color="000000"/>
              <w:right w:val="single" w:sz="4" w:space="0" w:color="000000"/>
            </w:tcBorders>
            <w:vAlign w:val="center"/>
          </w:tcPr>
          <w:p>
            <w:pPr>
              <w:pStyle w:val="TAC"/>
              <w:rPr/>
            </w:pPr>
            <w:r>
              <w:rPr/>
              <w:t>0.002ms</w:t>
            </w:r>
          </w:p>
        </w:tc>
      </w:tr>
      <w:tr>
        <w:trPr/>
        <w:tc>
          <w:tcPr>
            <w:tcW w:w="1603" w:type="dxa"/>
            <w:tcBorders>
              <w:top w:val="single" w:sz="4" w:space="0" w:color="000000"/>
              <w:left w:val="single" w:sz="4" w:space="0" w:color="000000"/>
              <w:bottom w:val="single" w:sz="4" w:space="0" w:color="000000"/>
              <w:right w:val="single" w:sz="4" w:space="0" w:color="000000"/>
            </w:tcBorders>
            <w:vAlign w:val="center"/>
          </w:tcPr>
          <w:p>
            <w:pPr>
              <w:pStyle w:val="TAC"/>
              <w:rPr/>
            </w:pPr>
            <w:r>
              <w:rPr/>
              <w:t>4</w:t>
            </w:r>
          </w:p>
        </w:tc>
        <w:tc>
          <w:tcPr>
            <w:tcW w:w="2114" w:type="dxa"/>
            <w:tcBorders>
              <w:top w:val="single" w:sz="4" w:space="0" w:color="000000"/>
              <w:left w:val="single" w:sz="4" w:space="0" w:color="000000"/>
              <w:bottom w:val="single" w:sz="4" w:space="0" w:color="000000"/>
              <w:right w:val="single" w:sz="4" w:space="0" w:color="000000"/>
            </w:tcBorders>
            <w:vAlign w:val="center"/>
          </w:tcPr>
          <w:p>
            <w:pPr>
              <w:pStyle w:val="TAC"/>
              <w:rPr/>
            </w:pPr>
            <w:r>
              <w:rPr/>
              <w:t>240</w:t>
            </w:r>
          </w:p>
        </w:tc>
        <w:tc>
          <w:tcPr>
            <w:tcW w:w="3969" w:type="dxa"/>
            <w:tcBorders>
              <w:top w:val="single" w:sz="4" w:space="0" w:color="000000"/>
              <w:left w:val="single" w:sz="4" w:space="0" w:color="000000"/>
              <w:bottom w:val="single" w:sz="4" w:space="0" w:color="000000"/>
              <w:right w:val="single" w:sz="4" w:space="0" w:color="000000"/>
            </w:tcBorders>
            <w:vAlign w:val="center"/>
          </w:tcPr>
          <w:p>
            <w:pPr>
              <w:pStyle w:val="TAC"/>
              <w:rPr/>
            </w:pPr>
            <w:r>
              <w:rPr/>
              <w:t>0.001ms</w:t>
            </w:r>
          </w:p>
        </w:tc>
      </w:tr>
    </w:tbl>
    <w:p>
      <w:pPr>
        <w:pStyle w:val="Normal"/>
        <w:rPr>
          <w:b/>
          <w:b/>
          <w:lang w:eastAsia="ko-KR"/>
        </w:rPr>
      </w:pPr>
      <w:r>
        <w:rPr>
          <w:b/>
          <w:lang w:eastAsia="ko-KR"/>
        </w:rPr>
      </w:r>
    </w:p>
    <w:p>
      <w:pPr>
        <w:pStyle w:val="Normal"/>
        <w:rPr/>
      </w:pPr>
      <w:r>
        <w:rPr/>
        <w:t xml:space="preserve">As mentioned above, the timing advance is twice the propagation delay. In NTN, the maximum round trip delay is </w:t>
      </w:r>
      <w:r>
        <w:rPr>
          <w:rFonts w:eastAsia="Calibri"/>
        </w:rPr>
        <w:t xml:space="preserve">541.46ms for GEO and 25.77ms for LEO. The timing advance in NR as calculated in </w:t>
      </w:r>
      <w:r>
        <w:rPr>
          <w:bCs/>
        </w:rPr>
        <w:t>Table</w:t>
      </w:r>
      <w:r>
        <w:rPr>
          <w:b/>
        </w:rPr>
        <w:t xml:space="preserve"> </w:t>
      </w:r>
      <w:r>
        <w:rPr/>
        <w:t>7.2.1.1.1.2-1 and Table 7.2.1.1.1.2-</w:t>
      </w:r>
      <w:r>
        <w:rPr>
          <w:rFonts w:eastAsia="SimSun;宋体"/>
        </w:rPr>
        <w:t>2</w:t>
      </w:r>
      <w:r>
        <w:rPr/>
        <w:t xml:space="preserve"> is</w:t>
      </w:r>
      <w:r>
        <w:rPr>
          <w:rFonts w:eastAsia="Calibri"/>
        </w:rPr>
        <w:t xml:space="preserve"> far from sufficient. Solutions for both UE with and without GNSS-capabilities should be considered.</w:t>
      </w:r>
    </w:p>
    <w:p>
      <w:pPr>
        <w:pStyle w:val="Normal"/>
        <w:rPr/>
      </w:pPr>
      <w:r>
        <w:rPr>
          <w:i/>
        </w:rPr>
        <w:t>Possible Solution</w:t>
      </w:r>
      <w:r>
        <w:rPr>
          <w:rFonts w:eastAsia="SimSun;宋体"/>
          <w:i/>
        </w:rPr>
        <w:t>s</w:t>
      </w:r>
    </w:p>
    <w:p>
      <w:pPr>
        <w:pStyle w:val="Normal"/>
        <w:rPr/>
      </w:pPr>
      <w:r>
        <w:rPr/>
        <w:t>As shown in Figure 7.2.1.1.1.2-</w:t>
      </w:r>
      <w:r>
        <w:rPr>
          <w:rFonts w:eastAsia="SimSun;宋体"/>
        </w:rPr>
        <w:t>8</w:t>
      </w:r>
      <w:r>
        <w:rPr/>
        <w:t xml:space="preserve">, the value of common TA is determined by d0 for regenerative payload and d0+d0_F for bent-pipe payload while the value of UE specific TA is determined by d1-d0. </w:t>
      </w:r>
    </w:p>
    <w:p>
      <w:pPr>
        <w:pStyle w:val="TH"/>
        <w:rPr/>
      </w:pPr>
      <w:r>
        <w:rPr/>
        <w:drawing>
          <wp:inline distT="0" distB="0" distL="0" distR="0">
            <wp:extent cx="4516120" cy="2110740"/>
            <wp:effectExtent l="0" t="0" r="0" b="0"/>
            <wp:docPr id="131" name="图片 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74" descr=""/>
                    <pic:cNvPicPr>
                      <a:picLocks noChangeAspect="1" noChangeArrowheads="1"/>
                    </pic:cNvPicPr>
                  </pic:nvPicPr>
                  <pic:blipFill>
                    <a:blip r:embed="rId184"/>
                    <a:srcRect l="-5" t="-9" r="-5" b="-9"/>
                    <a:stretch>
                      <a:fillRect/>
                    </a:stretch>
                  </pic:blipFill>
                  <pic:spPr bwMode="auto">
                    <a:xfrm>
                      <a:off x="0" y="0"/>
                      <a:ext cx="4516120" cy="2110740"/>
                    </a:xfrm>
                    <a:prstGeom prst="rect">
                      <a:avLst/>
                    </a:prstGeom>
                  </pic:spPr>
                </pic:pic>
              </a:graphicData>
            </a:graphic>
          </wp:inline>
        </w:drawing>
      </w:r>
    </w:p>
    <w:p>
      <w:pPr>
        <w:pStyle w:val="TF"/>
        <w:rPr/>
      </w:pPr>
      <w:r>
        <w:rPr/>
        <w:t>Figure 7.2.1.1.1.2-</w:t>
      </w:r>
      <w:r>
        <w:rPr>
          <w:rFonts w:eastAsia="SimSun;宋体"/>
        </w:rPr>
        <w:t>8</w:t>
      </w:r>
      <w:r>
        <w:rPr/>
        <w:t>: Common TA and UE specific TA calculation</w:t>
      </w:r>
    </w:p>
    <w:p>
      <w:pPr>
        <w:pStyle w:val="Normal"/>
        <w:rPr/>
      </w:pPr>
      <w:r>
        <w:rPr/>
        <w:t>For UE without location information, broadcasting a common TA for NTN or extending the value range of the existing TA offset broadcast in system information is the baseline for initial timing advance during random access procedure in NTN. Compensating the common TA at network side by implementation can be discussed in WI phase. The UE specific TA is compensated via Timing Advance Command field in random access response.</w:t>
      </w:r>
    </w:p>
    <w:p>
      <w:pPr>
        <w:pStyle w:val="Normal"/>
        <w:rPr/>
      </w:pPr>
      <w:r>
        <w:rPr/>
        <w:t>For UE with location information, the following framework should be considered as a baseline for UE to perform initial timing advance during 4-step random access procedure:</w:t>
      </w:r>
    </w:p>
    <w:p>
      <w:pPr>
        <w:pStyle w:val="TH"/>
        <w:rPr/>
      </w:pPr>
      <w:r>
        <w:rPr/>
        <w:drawing>
          <wp:inline distT="0" distB="0" distL="0" distR="0">
            <wp:extent cx="5180965" cy="3114675"/>
            <wp:effectExtent l="0" t="0" r="0" b="0"/>
            <wp:docPr id="132" name="图片 2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99" descr=""/>
                    <pic:cNvPicPr>
                      <a:picLocks noChangeAspect="1" noChangeArrowheads="1"/>
                    </pic:cNvPicPr>
                  </pic:nvPicPr>
                  <pic:blipFill>
                    <a:blip r:embed="rId185"/>
                    <a:srcRect l="-5" t="-8" r="-5" b="-8"/>
                    <a:stretch>
                      <a:fillRect/>
                    </a:stretch>
                  </pic:blipFill>
                  <pic:spPr bwMode="auto">
                    <a:xfrm>
                      <a:off x="0" y="0"/>
                      <a:ext cx="5180965" cy="3114675"/>
                    </a:xfrm>
                    <a:prstGeom prst="rect">
                      <a:avLst/>
                    </a:prstGeom>
                  </pic:spPr>
                </pic:pic>
              </a:graphicData>
            </a:graphic>
          </wp:inline>
        </w:drawing>
      </w:r>
    </w:p>
    <w:p>
      <w:pPr>
        <w:pStyle w:val="TF"/>
        <w:rPr/>
      </w:pPr>
      <w:r>
        <w:rPr/>
        <w:t>Figure 7.2.1.1.1.2-9: Framework on 4-step random access procedure for UE with location information</w:t>
      </w:r>
    </w:p>
    <w:p>
      <w:pPr>
        <w:pStyle w:val="B1"/>
        <w:rPr/>
      </w:pPr>
      <w:r>
        <w:rPr/>
        <w:t>1)</w:t>
        <w:tab/>
        <w:t>Estimation and application of the timing advance with respect to the satellite before UE sending Msg1 (i.e. random access preamble) to the network. The details are to be decided during the work item phase, but examples of how this can be achieved:</w:t>
      </w:r>
    </w:p>
    <w:p>
      <w:pPr>
        <w:pStyle w:val="B2"/>
        <w:rPr/>
      </w:pPr>
      <w:r>
        <w:rPr/>
        <w:t>a.</w:t>
        <w:tab/>
        <w:t>For regenerative architecture: the satellite position could be needed for UE to estimate the UE-to-satellite delay. For acquiring the satellite position, the position may either be acquired through satellite ephemeris or broadcasted in System Information.</w:t>
      </w:r>
    </w:p>
    <w:p>
      <w:pPr>
        <w:pStyle w:val="B2"/>
        <w:rPr/>
      </w:pPr>
      <w:r>
        <w:rPr/>
        <w:t>b.</w:t>
        <w:tab/>
        <w:t>For transparent architecture: the estimation is a bit more involved as the delay that needs to be estimated is between the UE and the gNB interface on the ground. Some options are:</w:t>
      </w:r>
    </w:p>
    <w:p>
      <w:pPr>
        <w:pStyle w:val="B3"/>
        <w:rPr/>
      </w:pPr>
      <w:r>
        <w:rPr/>
        <w:t>i.</w:t>
        <w:tab/>
        <w:t xml:space="preserve">To broadcast the position of the satellite along with the delay from satellite to gateway where the gNB interface is situated. </w:t>
      </w:r>
    </w:p>
    <w:p>
      <w:pPr>
        <w:pStyle w:val="B3"/>
        <w:rPr/>
      </w:pPr>
      <w:r>
        <w:rPr/>
        <w:t>ii.</w:t>
        <w:tab/>
        <w:t xml:space="preserve">Signal ephemeris along with gateway position to the UE. </w:t>
      </w:r>
    </w:p>
    <w:p>
      <w:pPr>
        <w:pStyle w:val="B3"/>
        <w:rPr/>
      </w:pPr>
      <w:r>
        <w:rPr/>
        <w:t>iii.</w:t>
        <w:tab/>
        <w:t>Signal the feeder link delay or to have the gNB to compensate feeder link delay so that UE only estimates the service link delay.</w:t>
      </w:r>
    </w:p>
    <w:p>
      <w:pPr>
        <w:pStyle w:val="B1"/>
        <w:rPr/>
      </w:pPr>
      <w:r>
        <w:rPr/>
        <w:t>2)</w:t>
        <w:tab/>
        <w:t xml:space="preserve">In Msg2, when the UE receives the RAR, it applies a timing advance correction for the UE-based estimation. Since the UE is now estimating the timing advance the UE may now both under- and overestimate the timing advance, there may need to be some adjustments of the timing advance to deal with this. </w:t>
      </w:r>
    </w:p>
    <w:p>
      <w:pPr>
        <w:pStyle w:val="B1"/>
        <w:rPr/>
      </w:pPr>
      <w:r>
        <w:rPr/>
        <w:t>3)</w:t>
        <w:tab/>
        <w:t>The network schedules Msg3 without knowing the absolute value of the timing advance. This can be solved by for instance:</w:t>
      </w:r>
    </w:p>
    <w:p>
      <w:pPr>
        <w:pStyle w:val="B2"/>
        <w:rPr/>
      </w:pPr>
      <w:r>
        <w:rPr/>
        <w:t>c.</w:t>
        <w:tab/>
        <w:t>Using the maximum propagation delay of the cell to schedule the UE.</w:t>
      </w:r>
    </w:p>
    <w:p>
      <w:pPr>
        <w:pStyle w:val="B2"/>
        <w:rPr/>
      </w:pPr>
      <w:r>
        <w:rPr/>
        <w:t>d.</w:t>
        <w:tab/>
        <w:t>Using maximum differential delay</w:t>
      </w:r>
    </w:p>
    <w:p>
      <w:pPr>
        <w:pStyle w:val="B1"/>
        <w:rPr/>
      </w:pPr>
      <w:r>
        <w:rPr/>
        <w:t>4)</w:t>
        <w:tab/>
        <w:t xml:space="preserve">Network receives Msg3 and gets to know the timing advance of the UE. At this point both UE and network are both aware of the UE-specific timing advance. </w:t>
      </w:r>
    </w:p>
    <w:p>
      <w:pPr>
        <w:pStyle w:val="Normal"/>
        <w:rPr/>
      </w:pPr>
      <w:r>
        <w:rPr/>
        <w:t>For UE with location information, another option is that UE only compensates its specific TA when sending msg1, where UE specific TA is determined by d1-d0. Network compensates the common TA, where the common TA is determined by the distance between a reference point and the gNB. d1, d0 and the reference point are illustrated in figure 7.2.1.1.1.2-8 for regenerative payload.</w:t>
      </w:r>
      <w:r>
        <w:rPr>
          <w:rFonts w:eastAsia="SimSun;宋体"/>
        </w:rPr>
        <w:t xml:space="preserve"> </w:t>
      </w:r>
    </w:p>
    <w:p>
      <w:pPr>
        <w:pStyle w:val="Normal"/>
        <w:rPr/>
      </w:pPr>
      <w:r>
        <w:rPr/>
        <w:t>Broadcasting the delays in case of moving cells efficiently and avoid frequent updates will be considered during the work item phase.</w:t>
      </w:r>
    </w:p>
    <w:p>
      <w:pPr>
        <w:pStyle w:val="Heading5"/>
        <w:ind w:left="1701" w:hanging="1701"/>
        <w:rPr/>
      </w:pPr>
      <w:bookmarkStart w:id="94" w:name="__RefHeading___Toc30079786"/>
      <w:bookmarkEnd w:id="94"/>
      <w:r>
        <w:rPr/>
        <w:t>7.2.1.1.2</w:t>
        <w:tab/>
        <w:t>2-Step RACH Procedure</w:t>
      </w:r>
    </w:p>
    <w:p>
      <w:pPr>
        <w:pStyle w:val="Normal"/>
        <w:rPr/>
      </w:pPr>
      <w:r>
        <w:rPr>
          <w:bCs/>
          <w:lang w:eastAsia="ko-KR"/>
        </w:rPr>
        <w:t xml:space="preserve">2-step random access procedure, which can be helpful in </w:t>
      </w:r>
      <w:r>
        <w:rPr>
          <w:rFonts w:eastAsia="SimSun;宋体"/>
        </w:rPr>
        <w:t>mitigating the impact of the transmission delay</w:t>
      </w:r>
      <w:r>
        <w:rPr>
          <w:bCs/>
          <w:lang w:eastAsia="ko-KR"/>
        </w:rPr>
        <w:t xml:space="preserve">, has been identified to be beneficial in NTN. The </w:t>
      </w:r>
      <w:r>
        <w:rPr/>
        <w:t xml:space="preserve">following figure givens an example of 2-step RACH procedure. The MsgA of the 2-step </w:t>
      </w:r>
      <w:r>
        <w:rPr>
          <w:rFonts w:eastAsia="SimSun;宋体"/>
        </w:rPr>
        <w:t>RACH</w:t>
      </w:r>
      <w:r>
        <w:rPr/>
        <w:t xml:space="preserve"> includes a preamble on PRACH and a payload on PUSCH. After MsgA transmission, the UE monitors for a response from the network within a configured window. If contention resolution is received successfully in MsgB, it ends the random access procedure.</w:t>
      </w:r>
    </w:p>
    <w:p>
      <w:pPr>
        <w:pStyle w:val="TH"/>
        <w:rPr/>
      </w:pPr>
      <w:r>
        <w:rPr/>
        <w:object w:dxaOrig="4329" w:dyaOrig="3024">
          <v:shapetype id="_x0000_tole_rId186" coordsize="21600,21600" o:spt="ole_rId18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6" type="_x0000_tole_rId186" style="width:208.05pt;height:145.55pt" filled="f" o:ole="">
            <v:imagedata r:id="rId187" o:title=""/>
          </v:shape>
          <o:OLEObject Type="Embed" ProgID="" ShapeID="ole_rId186" DrawAspect="Content" ObjectID="_1208568810" r:id="rId186"/>
        </w:object>
      </w:r>
    </w:p>
    <w:p>
      <w:pPr>
        <w:pStyle w:val="TF"/>
        <w:rPr/>
      </w:pPr>
      <w:r>
        <w:rPr/>
        <w:t>Figure 7.2.1.1.2-1: Example of 2-step RACH</w:t>
      </w:r>
    </w:p>
    <w:p>
      <w:pPr>
        <w:pStyle w:val="Normal"/>
        <w:rPr/>
      </w:pPr>
      <w:r>
        <w:rPr>
          <w:bCs/>
          <w:lang w:eastAsia="ko-KR"/>
        </w:rPr>
        <w:t xml:space="preserve">The main challenge for UE with location information to perform initial timing advance during 4-step random access procedure is that the network has to schedule Msg3 </w:t>
      </w:r>
      <w:r>
        <w:rPr/>
        <w:t>without knowing the absolute value of the initial timing advance applied at the UE side. As a sequence, the network may have to schedule UE using the maximum propagation delay of the cell. While in 2-step random access procedure, UE can include some assistance information in the PUSCH payload for network to know the value of TA applied by UE. The following framework should be considered as a baseline for UE to perform initial timing advance during 2-step random access procedure:</w:t>
      </w:r>
    </w:p>
    <w:p>
      <w:pPr>
        <w:pStyle w:val="TH"/>
        <w:rPr/>
      </w:pPr>
      <w:r>
        <w:rPr/>
        <w:object w:dxaOrig="9482" w:dyaOrig="7154">
          <v:shapetype id="_x0000_tole_rId188" coordsize="21600,21600" o:spt="ole_rId18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8" type="_x0000_tole_rId188" style="width:284.9pt;height:215.45pt" filled="f" o:ole="">
            <v:imagedata r:id="rId189" o:title=""/>
          </v:shape>
          <o:OLEObject Type="Embed" ProgID="" ShapeID="ole_rId188" DrawAspect="Content" ObjectID="_1849167421" r:id="rId188"/>
        </w:object>
      </w:r>
    </w:p>
    <w:p>
      <w:pPr>
        <w:pStyle w:val="TF"/>
        <w:rPr/>
      </w:pPr>
      <w:r>
        <w:rPr/>
        <w:t xml:space="preserve">Figure 7.2.1.1.2-2: Framework on </w:t>
      </w:r>
      <w:r>
        <w:rPr>
          <w:rFonts w:eastAsia="SimSun;宋体"/>
        </w:rPr>
        <w:t xml:space="preserve">2-step </w:t>
      </w:r>
      <w:r>
        <w:rPr/>
        <w:t>random access procedure for UE with location information</w:t>
      </w:r>
    </w:p>
    <w:p>
      <w:pPr>
        <w:pStyle w:val="B1"/>
        <w:rPr/>
      </w:pPr>
      <w:r>
        <w:rPr/>
        <w:t>1.</w:t>
        <w:tab/>
        <w:t xml:space="preserve">UE estimate and apply the initial timing advance before transmission of MsgA. UE will include assistance information in the PUSCH payload for network to know the value of initial timing advance applied by UE. </w:t>
      </w:r>
    </w:p>
    <w:p>
      <w:pPr>
        <w:pStyle w:val="B1"/>
        <w:rPr/>
      </w:pPr>
      <w:r>
        <w:rPr/>
        <w:t>2.</w:t>
        <w:tab/>
        <w:t>If contention resolution is successful UE apply a timing advance correction for the UE-based estimation in MsgB. By this time, both UE and network is aware of the final UE specific timing advance.</w:t>
      </w:r>
    </w:p>
    <w:p>
      <w:pPr>
        <w:pStyle w:val="Heading5"/>
        <w:ind w:left="1701" w:hanging="1701"/>
        <w:rPr/>
      </w:pPr>
      <w:bookmarkStart w:id="95" w:name="__RefHeading___Toc30079787"/>
      <w:bookmarkEnd w:id="95"/>
      <w:r>
        <w:rPr/>
        <w:t>7.2.1.1.3</w:t>
        <w:tab/>
        <w:t>Random access enhancements to address mobility issues</w:t>
      </w:r>
    </w:p>
    <w:p>
      <w:pPr>
        <w:pStyle w:val="B1"/>
        <w:rPr/>
      </w:pPr>
      <w:r>
        <w:rPr/>
        <w:t>●</w:t>
      </w:r>
      <w:r>
        <w:rPr/>
        <w:tab/>
      </w:r>
      <w:r>
        <w:rPr>
          <w:b/>
        </w:rPr>
        <w:t>RACH back-off indication:</w:t>
      </w:r>
      <w:r>
        <w:rPr/>
        <w:t xml:space="preserve"> A back-off indication may be provided in the HO command message, with back-off achieved via random number generation within an interval, or via explicit setting of different back-off indications in the RACH sync reconfiguration message.</w:t>
      </w:r>
    </w:p>
    <w:p>
      <w:pPr>
        <w:pStyle w:val="B1"/>
        <w:rPr/>
      </w:pPr>
      <w:r>
        <w:rPr/>
        <w:t>●</w:t>
      </w:r>
      <w:r>
        <w:rPr/>
        <w:tab/>
      </w:r>
      <w:r>
        <w:rPr>
          <w:b/>
        </w:rPr>
        <w:t>RACH-less HO:</w:t>
      </w:r>
      <w:r>
        <w:rPr/>
        <w:t xml:space="preserve"> Based on satellite ephemeris and UE location, the UE can estimate the required TA value of the target gNB enabling the UE to perform RACH-less handover. The feasibility of this solution given the large propagation delay and possible uncertainties in satellite/UE position can be discussed in WI phase.</w:t>
      </w:r>
    </w:p>
    <w:p>
      <w:pPr>
        <w:pStyle w:val="B1"/>
        <w:rPr/>
      </w:pPr>
      <w:r>
        <w:rPr/>
        <w:t>●</w:t>
      </w:r>
      <w:r>
        <w:rPr/>
        <w:tab/>
      </w:r>
      <w:r>
        <w:rPr>
          <w:b/>
        </w:rPr>
        <w:t>2-step RACH:</w:t>
      </w:r>
      <w:r>
        <w:rPr/>
        <w:t xml:space="preserve"> The agreements of the 2-step RACH WI will be used as baseline, and further enhancements for NTN may be considered.</w:t>
      </w:r>
    </w:p>
    <w:p>
      <w:pPr>
        <w:pStyle w:val="Heading5"/>
        <w:ind w:left="1701" w:hanging="1701"/>
        <w:rPr/>
      </w:pPr>
      <w:bookmarkStart w:id="96" w:name="__RefHeading___Toc30079788"/>
      <w:bookmarkEnd w:id="96"/>
      <w:r>
        <w:rPr/>
        <w:t>7.2.1.1.4</w:t>
        <w:tab/>
        <w:t>Co-existence with different random access capabilities</w:t>
      </w:r>
    </w:p>
    <w:p>
      <w:pPr>
        <w:pStyle w:val="Normal"/>
        <w:rPr>
          <w:i/>
          <w:i/>
        </w:rPr>
      </w:pPr>
      <w:r>
        <w:rPr>
          <w:i/>
        </w:rPr>
        <w:t>Problem Statement</w:t>
      </w:r>
    </w:p>
    <w:p>
      <w:pPr>
        <w:pStyle w:val="Normal"/>
        <w:rPr/>
      </w:pPr>
      <w:r>
        <w:rPr/>
        <w:t xml:space="preserve">If there are both UEs that have GNSS and non-GNSS capabilities and given that the random access scheme for these might be different, then it should be possible for the network to separate the resources and control access to the network given that the random access procedures and the resource may look very different. </w:t>
      </w:r>
    </w:p>
    <w:p>
      <w:pPr>
        <w:pStyle w:val="Normal"/>
        <w:rPr>
          <w:i/>
          <w:i/>
        </w:rPr>
      </w:pPr>
      <w:r>
        <w:rPr>
          <w:i/>
        </w:rPr>
        <w:t>Possible Solution</w:t>
      </w:r>
    </w:p>
    <w:p>
      <w:pPr>
        <w:pStyle w:val="Normal"/>
        <w:rPr/>
      </w:pPr>
      <w:r>
        <w:rPr/>
        <w:t xml:space="preserve">One possible solution is for the network to be able to configure separate resources and differentiate these based on GNSS capabilities. </w:t>
      </w:r>
    </w:p>
    <w:p>
      <w:pPr>
        <w:pStyle w:val="Heading4"/>
        <w:ind w:left="1418" w:hanging="1418"/>
        <w:rPr/>
      </w:pPr>
      <w:bookmarkStart w:id="97" w:name="__RefHeading___Toc30079789"/>
      <w:bookmarkEnd w:id="97"/>
      <w:r>
        <w:rPr/>
        <w:t>7.2.1.2</w:t>
        <w:tab/>
        <w:t>Discontinuous Reception (DRX)</w:t>
      </w:r>
    </w:p>
    <w:p>
      <w:pPr>
        <w:pStyle w:val="Normal"/>
        <w:rPr/>
      </w:pPr>
      <w:r>
        <w:rPr>
          <w:i/>
        </w:rPr>
        <w:t>Problem Statement</w:t>
      </w:r>
    </w:p>
    <w:p>
      <w:pPr>
        <w:pStyle w:val="Normal"/>
        <w:rPr/>
      </w:pPr>
      <w:r>
        <w:rPr/>
        <w:t>The Discontinuous Reception (DRX) supports UE battery saving by reducing the PDCCH monitoring time. Several RRC configurable parameters are used to configure DRX. [75][TS38.331]</w:t>
      </w:r>
    </w:p>
    <w:p>
      <w:pPr>
        <w:pStyle w:val="Normal"/>
        <w:rPr/>
      </w:pPr>
      <w:r>
        <w:rPr/>
        <w:t xml:space="preserve">A modification of </w:t>
      </w:r>
      <w:r>
        <w:rPr>
          <w:i/>
          <w:lang w:eastAsia="ko-KR"/>
        </w:rPr>
        <w:t>drx-LongCycleStartOffset, drx-StartOffset,</w:t>
      </w:r>
      <w:r>
        <w:rPr/>
        <w:t xml:space="preserve"> </w:t>
      </w:r>
      <w:r>
        <w:rPr>
          <w:i/>
        </w:rPr>
        <w:t>drx-ShortCycle</w:t>
      </w:r>
      <w:r>
        <w:rPr/>
        <w:t xml:space="preserve">, </w:t>
      </w:r>
      <w:r>
        <w:rPr>
          <w:i/>
        </w:rPr>
        <w:t>drx-ShortCycleTimer</w:t>
      </w:r>
      <w:r>
        <w:rPr/>
        <w:t xml:space="preserve">, </w:t>
      </w:r>
      <w:r>
        <w:rPr>
          <w:i/>
        </w:rPr>
        <w:t>drx-onDurationTimer, drx-SlotOffset</w:t>
      </w:r>
      <w:r>
        <w:rPr/>
        <w:t xml:space="preserve"> and </w:t>
      </w:r>
      <w:r>
        <w:rPr>
          <w:i/>
          <w:lang w:eastAsia="ko-KR"/>
        </w:rPr>
        <w:t>drx-InactivityTimer</w:t>
      </w:r>
      <w:r>
        <w:rPr/>
        <w:t xml:space="preserve"> is not needed to support NTN for the reason that the timer values were inspected to accommodate the RTD of NTN system.</w:t>
      </w:r>
    </w:p>
    <w:p>
      <w:pPr>
        <w:pStyle w:val="Normal"/>
        <w:rPr/>
      </w:pPr>
      <w:r>
        <w:rPr>
          <w:i/>
          <w:iCs/>
        </w:rPr>
        <w:t>drx-HARQ-RTT-TimerDL</w:t>
      </w:r>
      <w:r>
        <w:rPr>
          <w:iCs/>
        </w:rPr>
        <w:t xml:space="preserve"> </w:t>
      </w:r>
      <w:r>
        <w:rPr/>
        <w:t xml:space="preserve">is the minimum duration before a downlink assignment for HARQ retransmission is expected by the MAC entity. In terrestrial communications this is configurable in the range of a few ms, which is too small for a communication-link with a satellite. </w:t>
      </w:r>
      <w:r>
        <w:rPr>
          <w:i/>
          <w:iCs/>
        </w:rPr>
        <w:t>drx-HARQ-RTT-TimerUL</w:t>
      </w:r>
      <w:r>
        <w:rPr/>
        <w:t xml:space="preserve"> is the same as </w:t>
      </w:r>
      <w:r>
        <w:rPr>
          <w:i/>
          <w:iCs/>
        </w:rPr>
        <w:t>drx-HARQ-RTT-TimerDL</w:t>
      </w:r>
      <w:r>
        <w:rPr/>
        <w:t xml:space="preserve"> just for the uplink.[75][TS38.331]</w:t>
      </w:r>
    </w:p>
    <w:p>
      <w:pPr>
        <w:pStyle w:val="Normal"/>
        <w:rPr>
          <w:sz w:val="18"/>
        </w:rPr>
      </w:pPr>
      <w:r>
        <w:rPr>
          <w:lang w:eastAsia="fi-FI"/>
        </w:rPr>
        <w:t xml:space="preserve">If HARQ is supported by NTN, the handling of </w:t>
      </w:r>
      <w:r>
        <w:rPr>
          <w:i/>
          <w:iCs/>
        </w:rPr>
        <w:t xml:space="preserve">drx-HARQ-RTT-TimerDL </w:t>
      </w:r>
      <w:r>
        <w:rPr>
          <w:iCs/>
        </w:rPr>
        <w:t xml:space="preserve">and </w:t>
      </w:r>
      <w:r>
        <w:rPr>
          <w:i/>
          <w:iCs/>
        </w:rPr>
        <w:t>drx-HARQ-RTT-TimerUL</w:t>
      </w:r>
      <w:r>
        <w:rPr>
          <w:iCs/>
        </w:rPr>
        <w:t>, should be modified to support NTN.</w:t>
      </w:r>
    </w:p>
    <w:p>
      <w:pPr>
        <w:pStyle w:val="Normal"/>
        <w:rPr/>
      </w:pPr>
      <w:r>
        <w:rPr>
          <w:i/>
          <w:iCs/>
        </w:rPr>
        <w:t>drx-RetransmissionTimerDL</w:t>
      </w:r>
      <w:r>
        <w:rPr>
          <w:iCs/>
        </w:rPr>
        <w:t xml:space="preserve"> </w:t>
      </w:r>
      <w:r>
        <w:rPr/>
        <w:t xml:space="preserve">presents the maximum time until a downlink retransmission is received. The timer starts latest after 4ms after the corresponding transmission. During this timer runs, the UE monitors the PDCCH. </w:t>
      </w:r>
      <w:r>
        <w:rPr>
          <w:i/>
          <w:iCs/>
        </w:rPr>
        <w:t>drx-RetransmissionTimerUL</w:t>
      </w:r>
      <w:r>
        <w:rPr/>
        <w:t xml:space="preserve"> is the same as </w:t>
      </w:r>
      <w:r>
        <w:rPr>
          <w:i/>
          <w:iCs/>
        </w:rPr>
        <w:t>drx-RetransmissionTimerDL</w:t>
      </w:r>
      <w:r>
        <w:rPr/>
        <w:t xml:space="preserve"> just for the uplink.[75][TS38.331]</w:t>
      </w:r>
    </w:p>
    <w:p>
      <w:pPr>
        <w:pStyle w:val="Normal"/>
        <w:rPr/>
      </w:pPr>
      <w:r>
        <w:rPr/>
        <w:t xml:space="preserve">A modification of </w:t>
      </w:r>
      <w:r>
        <w:rPr>
          <w:i/>
          <w:lang w:eastAsia="ko-KR"/>
        </w:rPr>
        <w:t>drx-RetransmissionTimerDL</w:t>
      </w:r>
      <w:r>
        <w:rPr>
          <w:lang w:eastAsia="ko-KR"/>
        </w:rPr>
        <w:t xml:space="preserve"> and </w:t>
      </w:r>
      <w:r>
        <w:rPr>
          <w:i/>
          <w:lang w:eastAsia="ko-KR"/>
        </w:rPr>
        <w:t>drx-RetransmissionTimerUL</w:t>
      </w:r>
      <w:r>
        <w:rPr/>
        <w:t xml:space="preserve"> is not needed to support NTN.</w:t>
      </w:r>
    </w:p>
    <w:p>
      <w:pPr>
        <w:pStyle w:val="Normal"/>
        <w:rPr>
          <w:i/>
          <w:i/>
        </w:rPr>
      </w:pPr>
      <w:r>
        <w:rPr>
          <w:i/>
        </w:rPr>
        <w:t>Possible Solution</w:t>
      </w:r>
    </w:p>
    <w:p>
      <w:pPr>
        <w:pStyle w:val="Normal"/>
        <w:rPr>
          <w:iCs/>
        </w:rPr>
      </w:pPr>
      <w:r>
        <w:rPr>
          <w:lang w:eastAsia="fi-FI"/>
        </w:rPr>
        <w:t xml:space="preserve">If HARQ is feedback is enabled by NTN, </w:t>
      </w:r>
      <w:r>
        <w:rPr/>
        <w:t xml:space="preserve">an </w:t>
      </w:r>
      <w:r>
        <w:rPr>
          <w:iCs/>
        </w:rPr>
        <w:t xml:space="preserve">offset is added for </w:t>
      </w:r>
      <w:r>
        <w:rPr>
          <w:i/>
          <w:iCs/>
        </w:rPr>
        <w:t xml:space="preserve">drx-HARQ-RTT-TimerDL </w:t>
      </w:r>
      <w:r>
        <w:rPr>
          <w:iCs/>
        </w:rPr>
        <w:t xml:space="preserve">and </w:t>
      </w:r>
      <w:r>
        <w:rPr>
          <w:i/>
          <w:iCs/>
        </w:rPr>
        <w:t>drx-HARQ-RTT-TimerUL</w:t>
      </w:r>
      <w:r>
        <w:rPr>
          <w:iCs/>
        </w:rPr>
        <w:t xml:space="preserve"> </w:t>
      </w:r>
      <w:r>
        <w:rPr/>
        <w:t>to support</w:t>
      </w:r>
      <w:r>
        <w:rPr>
          <w:iCs/>
        </w:rPr>
        <w:t xml:space="preserve"> NTN.</w:t>
      </w:r>
    </w:p>
    <w:p>
      <w:pPr>
        <w:pStyle w:val="Normal"/>
        <w:rPr>
          <w:iCs/>
          <w:sz w:val="18"/>
        </w:rPr>
      </w:pPr>
      <w:r>
        <w:rPr>
          <w:iCs/>
          <w:sz w:val="18"/>
        </w:rPr>
      </w:r>
    </w:p>
    <w:p>
      <w:pPr>
        <w:pStyle w:val="Normal"/>
        <w:rPr/>
      </w:pPr>
      <w:r>
        <w:rPr>
          <w:i/>
        </w:rPr>
        <w:t>Problem Statement</w:t>
      </w:r>
    </w:p>
    <w:p>
      <w:pPr>
        <w:pStyle w:val="Normal"/>
        <w:rPr/>
      </w:pPr>
      <w:r>
        <w:rPr/>
        <w:t xml:space="preserve">If HARQ feedback is disabled or enabled for only a certain number of HARQ process IDs, according to [75], the UE might be forced to monitor the PDCCH for retransmission opportunities that never will happen and thus waste energy that reduces the battery lifetime. </w:t>
      </w:r>
    </w:p>
    <w:p>
      <w:pPr>
        <w:pStyle w:val="Normal"/>
        <w:rPr>
          <w:i/>
          <w:i/>
        </w:rPr>
      </w:pPr>
      <w:r>
        <w:rPr>
          <w:i/>
        </w:rPr>
        <w:t>Possible Solution</w:t>
      </w:r>
    </w:p>
    <w:p>
      <w:pPr>
        <w:pStyle w:val="Normal"/>
        <w:rPr/>
      </w:pPr>
      <w:r>
        <w:rPr/>
        <w:t xml:space="preserve">A simple solution for the feedback to the transmission of DL TBs is to confirm that the current implementation of the specification [75] does not start the </w:t>
      </w:r>
      <w:r>
        <w:rPr>
          <w:i/>
        </w:rPr>
        <w:t xml:space="preserve">drx-HARQ-RTT-TimerDL </w:t>
      </w:r>
      <w:r>
        <w:rPr/>
        <w:t xml:space="preserve">if HARQ feedback is disabled. </w:t>
      </w:r>
    </w:p>
    <w:p>
      <w:pPr>
        <w:pStyle w:val="Normal"/>
        <w:rPr/>
      </w:pPr>
      <w:r>
        <w:rPr/>
        <w:t xml:space="preserve">A simple solution for the transmission of UL TBs is to agree to have an addition to the specification [75] that the UE should only start the </w:t>
      </w:r>
      <w:r>
        <w:rPr>
          <w:i/>
        </w:rPr>
        <w:t xml:space="preserve">drx-HARQ-RTT-TimerUL </w:t>
      </w:r>
      <w:r>
        <w:rPr/>
        <w:t>if HARQ feedback is enabled for the corresponding HARQ process. The exact formulation can be discussed in WI phase.</w:t>
      </w:r>
    </w:p>
    <w:p>
      <w:pPr>
        <w:pStyle w:val="Normal"/>
        <w:rPr/>
      </w:pPr>
      <w:r>
        <w:rPr/>
      </w:r>
    </w:p>
    <w:p>
      <w:pPr>
        <w:pStyle w:val="Normal"/>
        <w:rPr>
          <w:i/>
          <w:i/>
        </w:rPr>
      </w:pPr>
      <w:r>
        <w:rPr>
          <w:i/>
        </w:rPr>
        <w:t>Problem Statement</w:t>
      </w:r>
    </w:p>
    <w:p>
      <w:pPr>
        <w:pStyle w:val="Normal"/>
        <w:rPr/>
      </w:pPr>
      <w:r>
        <w:rPr/>
        <w:t xml:space="preserve">In NTN with long propagation delays, the UE should avoid monitoring the PDCCH and thus save energy when nothing will be received due to long RTTs, see Figure 7.2.1.2-1. When DRX is configured, the UE is either in Active time and continuously monitor the PDCCH, or, it is in non-Active time and allowed to save energy by not monitoring the PDCCH. The Active time occasions are mainly controlled by network configurations but at some occasions the UE enters Active time without the control of the network, e.g. after: </w:t>
      </w:r>
    </w:p>
    <w:p>
      <w:pPr>
        <w:pStyle w:val="B1"/>
        <w:rPr/>
      </w:pPr>
      <w:r>
        <w:rPr/>
        <w:t>-</w:t>
        <w:tab/>
        <w:t>Sending a Scheduling Request</w:t>
      </w:r>
    </w:p>
    <w:p>
      <w:pPr>
        <w:pStyle w:val="B1"/>
        <w:rPr/>
      </w:pPr>
      <w:r>
        <w:rPr/>
        <w:t>-</w:t>
        <w:tab/>
        <w:t>Replying to the RAR in Contention-Free Random Access</w:t>
      </w:r>
    </w:p>
    <w:p>
      <w:pPr>
        <w:pStyle w:val="Normal"/>
        <w:rPr/>
      </w:pPr>
      <w:r>
        <w:rPr/>
        <w:t>In both these cases, the UE would have to monitor the PDCCH for at least one RTT before any type of response is possible to be received.</w:t>
      </w:r>
    </w:p>
    <w:p>
      <w:pPr>
        <w:pStyle w:val="TH"/>
        <w:rPr>
          <w:lang w:eastAsia="fr-FR"/>
        </w:rPr>
      </w:pPr>
      <w:r>
        <w:rPr>
          <w:lang w:eastAsia="fr-FR"/>
        </w:rPr>
        <w:drawing>
          <wp:inline distT="0" distB="0" distL="0" distR="0">
            <wp:extent cx="3691890" cy="2390140"/>
            <wp:effectExtent l="0" t="0" r="0" b="0"/>
            <wp:docPr id="133"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2" descr=""/>
                    <pic:cNvPicPr>
                      <a:picLocks noChangeAspect="1" noChangeArrowheads="1"/>
                    </pic:cNvPicPr>
                  </pic:nvPicPr>
                  <pic:blipFill>
                    <a:blip r:embed="rId190"/>
                    <a:srcRect l="-10" t="-15" r="-10" b="-15"/>
                    <a:stretch>
                      <a:fillRect/>
                    </a:stretch>
                  </pic:blipFill>
                  <pic:spPr bwMode="auto">
                    <a:xfrm>
                      <a:off x="0" y="0"/>
                      <a:ext cx="3691890" cy="2390140"/>
                    </a:xfrm>
                    <a:prstGeom prst="rect">
                      <a:avLst/>
                    </a:prstGeom>
                  </pic:spPr>
                </pic:pic>
              </a:graphicData>
            </a:graphic>
          </wp:inline>
        </w:drawing>
      </w:r>
    </w:p>
    <w:p>
      <w:pPr>
        <w:pStyle w:val="TF"/>
        <w:rPr/>
      </w:pPr>
      <w:r>
        <w:rPr/>
        <w:t>Figure 7.2.1.2-1: Example of UE-initiated active period time after sending SR</w:t>
      </w:r>
    </w:p>
    <w:p>
      <w:pPr>
        <w:pStyle w:val="Normal"/>
        <w:rPr/>
      </w:pPr>
      <w:r>
        <w:rPr/>
      </w:r>
    </w:p>
    <w:p>
      <w:pPr>
        <w:pStyle w:val="Normal"/>
        <w:rPr>
          <w:i/>
          <w:i/>
        </w:rPr>
      </w:pPr>
      <w:r>
        <w:rPr>
          <w:i/>
        </w:rPr>
        <w:t>Possible Solution</w:t>
      </w:r>
    </w:p>
    <w:p>
      <w:pPr>
        <w:pStyle w:val="Normal"/>
        <w:rPr/>
      </w:pPr>
      <w:r>
        <w:rPr/>
        <w:t xml:space="preserve">A possible solution to save battery is to allow UE to discontinuously monitor the PDCCH during this time. It should however be noted that the network may schedule the UE directly after one of the cases above. The exact details should be discussed during the work phase. </w:t>
      </w:r>
    </w:p>
    <w:p>
      <w:pPr>
        <w:pStyle w:val="Normal"/>
        <w:rPr/>
      </w:pPr>
      <w:r>
        <w:rPr/>
        <w:t>On DRX after SR, as an example:</w:t>
      </w:r>
    </w:p>
    <w:p>
      <w:pPr>
        <w:pStyle w:val="B1"/>
        <w:rPr/>
      </w:pPr>
      <w:r>
        <w:rPr/>
        <w:t>●</w:t>
      </w:r>
      <w:r>
        <w:rPr/>
        <w:tab/>
        <w:t>UE starts offset to trigger the start of DRX active time after sending SR request on PUCCH, thus UE would not be required to monitor SR response (i.e PDCCH) while offset is running.</w:t>
      </w:r>
    </w:p>
    <w:p>
      <w:pPr>
        <w:pStyle w:val="Normal"/>
        <w:rPr/>
      </w:pPr>
      <w:r>
        <w:rPr/>
        <w:t xml:space="preserve">The details should be addressed during the work item phase, but some examples of the case of replying to the RAR in Contention-Free Random Access: </w:t>
      </w:r>
    </w:p>
    <w:p>
      <w:pPr>
        <w:pStyle w:val="B1"/>
        <w:rPr/>
      </w:pPr>
      <w:r>
        <w:rPr/>
        <w:t>●</w:t>
      </w:r>
      <w:r>
        <w:rPr/>
        <w:tab/>
        <w:t>the gNB may include an offset to trigger the start DRX Active time via RAR:</w:t>
      </w:r>
    </w:p>
    <w:p>
      <w:pPr>
        <w:pStyle w:val="B1"/>
        <w:rPr>
          <w:rFonts w:eastAsia="SimSun;宋体"/>
        </w:rPr>
      </w:pPr>
      <w:r>
        <w:rPr/>
        <w:t>●</w:t>
      </w:r>
      <w:r>
        <w:rPr/>
        <w:tab/>
      </w:r>
      <w:r>
        <w:rPr>
          <w:rFonts w:eastAsia="SimSun;宋体"/>
        </w:rPr>
        <w:t xml:space="preserve">The UE may have an RTT-variable configured. </w:t>
      </w:r>
    </w:p>
    <w:p>
      <w:pPr>
        <w:pStyle w:val="Normal"/>
        <w:rPr>
          <w:rFonts w:eastAsia="SimSun;宋体"/>
        </w:rPr>
      </w:pPr>
      <w:r>
        <w:rPr>
          <w:rFonts w:eastAsia="SimSun;宋体"/>
        </w:rPr>
      </w:r>
    </w:p>
    <w:p>
      <w:pPr>
        <w:pStyle w:val="Heading5"/>
        <w:ind w:left="1701" w:hanging="1701"/>
        <w:rPr/>
      </w:pPr>
      <w:bookmarkStart w:id="98" w:name="__RefHeading___Toc30079790"/>
      <w:bookmarkEnd w:id="98"/>
      <w:r>
        <w:rPr/>
        <w:t>7.2.1.2.1</w:t>
        <w:tab/>
        <w:t>DRX enhancements</w:t>
      </w:r>
    </w:p>
    <w:p>
      <w:pPr>
        <w:pStyle w:val="Normal"/>
        <w:rPr>
          <w:i/>
          <w:i/>
        </w:rPr>
      </w:pPr>
      <w:r>
        <w:rPr>
          <w:i/>
        </w:rPr>
        <w:t>Problem Statement</w:t>
      </w:r>
    </w:p>
    <w:p>
      <w:pPr>
        <w:pStyle w:val="Normal"/>
        <w:rPr/>
      </w:pPr>
      <w:r>
        <w:rPr/>
        <w:t xml:space="preserve">If HARQ is disabled and HARQ blind (re)transmissions are used then the DRX procedures may have some impact, see Figure 7.2.1.2-2. </w:t>
      </w:r>
    </w:p>
    <w:p>
      <w:pPr>
        <w:pStyle w:val="Normal"/>
        <w:rPr/>
      </w:pPr>
      <w:r>
        <w:rPr/>
      </w:r>
    </w:p>
    <w:p>
      <w:pPr>
        <w:pStyle w:val="TH"/>
        <w:rPr>
          <w:u w:val="single"/>
        </w:rPr>
      </w:pPr>
      <w:r>
        <w:rPr/>
        <w:drawing>
          <wp:inline distT="0" distB="0" distL="0" distR="0">
            <wp:extent cx="6115050" cy="2114550"/>
            <wp:effectExtent l="0" t="0" r="0" b="0"/>
            <wp:docPr id="134" name="Image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39" descr=""/>
                    <pic:cNvPicPr>
                      <a:picLocks noChangeAspect="1" noChangeArrowheads="1"/>
                    </pic:cNvPicPr>
                  </pic:nvPicPr>
                  <pic:blipFill>
                    <a:blip r:embed="rId191"/>
                    <a:srcRect l="-5" t="-15" r="-5" b="-15"/>
                    <a:stretch>
                      <a:fillRect/>
                    </a:stretch>
                  </pic:blipFill>
                  <pic:spPr bwMode="auto">
                    <a:xfrm>
                      <a:off x="0" y="0"/>
                      <a:ext cx="6115050" cy="2114550"/>
                    </a:xfrm>
                    <a:prstGeom prst="rect">
                      <a:avLst/>
                    </a:prstGeom>
                  </pic:spPr>
                </pic:pic>
              </a:graphicData>
            </a:graphic>
          </wp:inline>
        </w:drawing>
      </w:r>
    </w:p>
    <w:p>
      <w:pPr>
        <w:pStyle w:val="TF"/>
        <w:rPr/>
      </w:pPr>
      <w:r>
        <w:rPr/>
        <w:t>Figure 7.2.1.2-2: Example of blind HARQ (re)transmissions during drx-InactivityTimer</w:t>
      </w:r>
    </w:p>
    <w:p>
      <w:pPr>
        <w:pStyle w:val="Normal"/>
        <w:rPr>
          <w:u w:val="single"/>
        </w:rPr>
      </w:pPr>
      <w:r>
        <w:rPr>
          <w:u w:val="single"/>
        </w:rPr>
      </w:r>
    </w:p>
    <w:p>
      <w:pPr>
        <w:pStyle w:val="Normal"/>
        <w:rPr>
          <w:i/>
          <w:i/>
        </w:rPr>
      </w:pPr>
      <w:r>
        <w:rPr>
          <w:i/>
        </w:rPr>
        <w:t>Possible Solution</w:t>
      </w:r>
    </w:p>
    <w:p>
      <w:pPr>
        <w:pStyle w:val="Normal"/>
        <w:rPr/>
      </w:pPr>
      <w:r>
        <w:rPr/>
        <w:t>One possible solution is to start the drx-RetransmissionTimer upon network scheduling via PDCCH so that UE can sleep in between blind HARQ (re)transmissions.</w:t>
      </w:r>
    </w:p>
    <w:p>
      <w:pPr>
        <w:pStyle w:val="Normal"/>
        <w:rPr/>
      </w:pPr>
      <w:r>
        <w:rPr/>
        <w:t>Some possible solutions to this are:</w:t>
      </w:r>
    </w:p>
    <w:p>
      <w:pPr>
        <w:pStyle w:val="B1"/>
        <w:rPr/>
      </w:pPr>
      <w:r>
        <w:rPr/>
        <w:t>●</w:t>
      </w:r>
      <w:r>
        <w:rPr/>
        <w:tab/>
        <w:t>On drx-InactivityTimer:</w:t>
      </w:r>
    </w:p>
    <w:p>
      <w:pPr>
        <w:pStyle w:val="B2"/>
        <w:rPr/>
      </w:pPr>
      <w:r>
        <w:rPr/>
        <w:t>-</w:t>
        <w:tab/>
        <w:t>Use legacy drx-InactivityTimer in order to give gNB time to schedule blind HARQ (re)transmissions.</w:t>
      </w:r>
    </w:p>
    <w:p>
      <w:pPr>
        <w:pStyle w:val="B2"/>
        <w:rPr/>
      </w:pPr>
      <w:r>
        <w:rPr/>
        <w:t>-</w:t>
        <w:tab/>
        <w:t xml:space="preserve">Use a dedicated drx-InactivityTimer for blind HARQ (re)transmissions. </w:t>
      </w:r>
    </w:p>
    <w:p>
      <w:pPr>
        <w:pStyle w:val="B1"/>
        <w:rPr/>
      </w:pPr>
      <w:r>
        <w:rPr/>
        <w:t>●</w:t>
      </w:r>
      <w:r>
        <w:rPr/>
        <w:tab/>
        <w:t>Start of drx-RetransmissionTimerDL may have a different set of solutions:</w:t>
      </w:r>
    </w:p>
    <w:p>
      <w:pPr>
        <w:pStyle w:val="B2"/>
        <w:rPr/>
      </w:pPr>
      <w:r>
        <w:rPr/>
        <w:t>-</w:t>
        <w:tab/>
        <w:t>Can be started when the UE receives a PDCCH scheduling data.</w:t>
      </w:r>
    </w:p>
    <w:p>
      <w:pPr>
        <w:pStyle w:val="B2"/>
        <w:rPr/>
      </w:pPr>
      <w:r>
        <w:rPr/>
        <w:t>-</w:t>
        <w:tab/>
        <w:t>Can be scheduled by PDCCH, where the details can be discussed during a work-item phase.</w:t>
      </w:r>
    </w:p>
    <w:p>
      <w:pPr>
        <w:pStyle w:val="B1"/>
        <w:rPr/>
      </w:pPr>
      <w:r>
        <w:rPr/>
        <w:t>●</w:t>
      </w:r>
      <w:r>
        <w:rPr/>
        <w:tab/>
        <w:t>Start of drx-RetransmissionTimerUL should also be considered.</w:t>
      </w:r>
    </w:p>
    <w:p>
      <w:pPr>
        <w:pStyle w:val="Normal"/>
        <w:rPr/>
      </w:pPr>
      <w:r>
        <w:rPr/>
      </w:r>
    </w:p>
    <w:p>
      <w:pPr>
        <w:pStyle w:val="Normal"/>
        <w:rPr>
          <w:i/>
          <w:i/>
        </w:rPr>
      </w:pPr>
      <w:r>
        <w:rPr>
          <w:i/>
        </w:rPr>
        <w:t xml:space="preserve">Problem Statement </w:t>
      </w:r>
    </w:p>
    <w:p>
      <w:pPr>
        <w:pStyle w:val="Normal"/>
        <w:rPr/>
      </w:pPr>
      <w:r>
        <w:rPr/>
        <w:t>After RTT milliseconds, as seen from the UE, the network is allowed to reuse HARQ process IDs and could start sending DCI allocations to the UE. Since this period of time rarely will coincide with the active time of the UE DRX cycle, the network will likely need to delay any transmission to the first available onDuration period after that RTT ms have elapsed, introducing an extra delay on top of that introduced by the RTT of the NTN, see Figure 7.2.1.2-3.</w:t>
      </w:r>
    </w:p>
    <w:p>
      <w:pPr>
        <w:pStyle w:val="Normal"/>
        <w:rPr>
          <w:i/>
          <w:i/>
        </w:rPr>
      </w:pPr>
      <w:r>
        <w:rPr>
          <w:i/>
        </w:rPr>
        <w:t>Possible Solution/Option</w:t>
      </w:r>
    </w:p>
    <w:p>
      <w:pPr>
        <w:pStyle w:val="Normal"/>
        <w:rPr/>
      </w:pPr>
      <w:r>
        <w:rPr/>
        <w:t xml:space="preserve">This extra delay can be avoided by allowing the UE to leave its DRX state at the time when the first possible DCI could be received on PDCCH. </w:t>
      </w:r>
    </w:p>
    <w:p>
      <w:pPr>
        <w:pStyle w:val="Normal"/>
        <w:rPr/>
      </w:pPr>
      <w:r>
        <w:rPr/>
        <w:t>Some options on this could be:</w:t>
      </w:r>
    </w:p>
    <w:p>
      <w:pPr>
        <w:pStyle w:val="B1"/>
        <w:rPr/>
      </w:pPr>
      <w:r>
        <w:rPr/>
        <w:t>●</w:t>
      </w:r>
      <w:r>
        <w:rPr/>
        <w:tab/>
        <w:t>A longer value of drx-InactivityTimer can be configured for sufficient time for monitoring the new transmissions. And if the NW consider there is no transmission expected, it can send UE into DRX by DRX command to stop the monitoring of PDCCH.</w:t>
      </w:r>
    </w:p>
    <w:p>
      <w:pPr>
        <w:pStyle w:val="B1"/>
        <w:rPr/>
      </w:pPr>
      <w:r>
        <w:rPr/>
        <w:t>●</w:t>
      </w:r>
      <w:r>
        <w:rPr/>
        <w:tab/>
        <w:t>Short DRX cycle can be configured in the first few RTTs to monitor the PDCCH for new transmission and re-transmissions, and a long DRX will be used after expiration of short DRX.</w:t>
      </w:r>
    </w:p>
    <w:p>
      <w:pPr>
        <w:pStyle w:val="B1"/>
        <w:rPr/>
      </w:pPr>
      <w:r>
        <w:rPr/>
        <w:t>●</w:t>
      </w:r>
      <w:r>
        <w:rPr/>
        <w:tab/>
        <w:t xml:space="preserve">UE could enter active time and start monitoring the PDCCH after RTT milliseconds from the oldest not yet acknowledged transport block. </w:t>
      </w:r>
    </w:p>
    <w:p>
      <w:pPr>
        <w:pStyle w:val="B1"/>
        <w:rPr/>
      </w:pPr>
      <w:r>
        <w:rPr/>
        <w:t>●</w:t>
      </w:r>
      <w:r>
        <w:rPr/>
        <w:tab/>
        <w:t>UE could start the drx-RetransmissionTimerDL regardless of whether the data was successfully decoded or not.</w:t>
      </w:r>
    </w:p>
    <w:p>
      <w:pPr>
        <w:pStyle w:val="B1"/>
        <w:rPr/>
      </w:pPr>
      <w:r>
        <w:rPr/>
      </w:r>
    </w:p>
    <w:p>
      <w:pPr>
        <w:pStyle w:val="TH"/>
        <w:rPr/>
      </w:pPr>
      <w:r>
        <w:rPr/>
        <w:drawing>
          <wp:inline distT="0" distB="0" distL="0" distR="0">
            <wp:extent cx="6116320" cy="1417320"/>
            <wp:effectExtent l="0" t="0" r="0" b="0"/>
            <wp:docPr id="135"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6" descr=""/>
                    <pic:cNvPicPr>
                      <a:picLocks noChangeAspect="1" noChangeArrowheads="1"/>
                    </pic:cNvPicPr>
                  </pic:nvPicPr>
                  <pic:blipFill>
                    <a:blip r:embed="rId192"/>
                    <a:srcRect l="-4" t="-17" r="-4" b="-17"/>
                    <a:stretch>
                      <a:fillRect/>
                    </a:stretch>
                  </pic:blipFill>
                  <pic:spPr bwMode="auto">
                    <a:xfrm>
                      <a:off x="0" y="0"/>
                      <a:ext cx="6116320" cy="1417320"/>
                    </a:xfrm>
                    <a:prstGeom prst="rect">
                      <a:avLst/>
                    </a:prstGeom>
                  </pic:spPr>
                </pic:pic>
              </a:graphicData>
            </a:graphic>
          </wp:inline>
        </w:drawing>
      </w:r>
    </w:p>
    <w:p>
      <w:pPr>
        <w:pStyle w:val="TF"/>
        <w:rPr/>
      </w:pPr>
      <w:r>
        <w:rPr/>
        <w:t>Figure 7.2.1.2-3: Unnecessary monitoring of PDCCH and extra delay due to HARQ stalling</w:t>
      </w:r>
    </w:p>
    <w:p>
      <w:pPr>
        <w:pStyle w:val="Normal"/>
        <w:rPr>
          <w:rFonts w:eastAsia="Calibri"/>
        </w:rPr>
      </w:pPr>
      <w:r>
        <w:rPr>
          <w:rFonts w:eastAsia="Calibri"/>
        </w:rPr>
      </w:r>
    </w:p>
    <w:p>
      <w:pPr>
        <w:pStyle w:val="Heading4"/>
        <w:ind w:left="1418" w:hanging="1418"/>
        <w:rPr/>
      </w:pPr>
      <w:bookmarkStart w:id="99" w:name="__RefHeading___Toc30079791"/>
      <w:bookmarkEnd w:id="99"/>
      <w:r>
        <w:rPr/>
        <w:t>7.2.1.3</w:t>
        <w:tab/>
        <w:t>Scheduling Request</w:t>
      </w:r>
    </w:p>
    <w:p>
      <w:pPr>
        <w:pStyle w:val="Normal"/>
        <w:rPr>
          <w:i/>
          <w:i/>
        </w:rPr>
      </w:pPr>
      <w:r>
        <w:rPr>
          <w:i/>
        </w:rPr>
        <w:t>Problem Statement</w:t>
      </w:r>
    </w:p>
    <w:p>
      <w:pPr>
        <w:pStyle w:val="Normal"/>
        <w:rPr/>
      </w:pPr>
      <w:r>
        <w:rPr/>
        <w:t xml:space="preserve">A UE can use a Scheduling Request (SR) to request UL-SCH resources from the gNB for a new transmission or a transmission with a higher priority. SR transmission is configured by RRC. </w:t>
      </w:r>
      <w:r>
        <w:rPr>
          <w:lang w:eastAsia="ja-JP"/>
        </w:rPr>
        <w:t>During the prohibit timer (</w:t>
      </w:r>
      <w:r>
        <w:rPr>
          <w:i/>
          <w:lang w:eastAsia="ja-JP"/>
        </w:rPr>
        <w:t>sr-ProhibitTimer</w:t>
      </w:r>
      <w:r>
        <w:rPr>
          <w:lang w:eastAsia="ja-JP"/>
        </w:rPr>
        <w:t xml:space="preserve">) is active, no further SR is initiated. [75] The </w:t>
      </w:r>
      <w:r>
        <w:rPr>
          <w:i/>
          <w:lang w:eastAsia="ja-JP"/>
        </w:rPr>
        <w:t>sr-ProhibitTimer</w:t>
      </w:r>
      <w:r>
        <w:rPr>
          <w:lang w:eastAsia="ja-JP"/>
        </w:rPr>
        <w:t xml:space="preserve"> will at latest expire after 128ms [76] and initiate a SR. For GEO systems the value range is not sufficient because the RTD is larger.</w:t>
      </w:r>
    </w:p>
    <w:p>
      <w:pPr>
        <w:pStyle w:val="Normal"/>
        <w:rPr>
          <w:lang w:eastAsia="ja-JP"/>
        </w:rPr>
      </w:pPr>
      <w:r>
        <w:rPr>
          <w:lang w:eastAsia="ja-JP"/>
        </w:rPr>
        <w:t xml:space="preserve">The </w:t>
      </w:r>
      <w:r>
        <w:rPr>
          <w:i/>
          <w:lang w:eastAsia="ja-JP"/>
        </w:rPr>
        <w:t>sr-ProhibitTimer</w:t>
      </w:r>
      <w:r>
        <w:rPr>
          <w:lang w:eastAsia="ja-JP"/>
        </w:rPr>
        <w:t xml:space="preserve"> should be modified to support NTN.</w:t>
      </w:r>
    </w:p>
    <w:p>
      <w:pPr>
        <w:pStyle w:val="Normal"/>
        <w:rPr>
          <w:i/>
          <w:i/>
        </w:rPr>
      </w:pPr>
      <w:r>
        <w:rPr>
          <w:i/>
        </w:rPr>
        <w:t>Possible Solution</w:t>
      </w:r>
    </w:p>
    <w:p>
      <w:pPr>
        <w:pStyle w:val="Normal"/>
        <w:rPr/>
      </w:pPr>
      <w:r>
        <w:rPr/>
        <w:t xml:space="preserve">The value range of </w:t>
      </w:r>
      <w:r>
        <w:rPr>
          <w:i/>
        </w:rPr>
        <w:t xml:space="preserve">sr-ProhibitTimer </w:t>
      </w:r>
      <w:r>
        <w:rPr/>
        <w:t>should be extended to support NTN.</w:t>
      </w:r>
    </w:p>
    <w:p>
      <w:pPr>
        <w:pStyle w:val="Normal"/>
        <w:rPr>
          <w:rFonts w:eastAsia="Calibri"/>
        </w:rPr>
      </w:pPr>
      <w:r>
        <w:rPr>
          <w:rFonts w:eastAsia="Calibri"/>
        </w:rPr>
      </w:r>
    </w:p>
    <w:p>
      <w:pPr>
        <w:pStyle w:val="Heading4"/>
        <w:ind w:left="1418" w:hanging="1418"/>
        <w:rPr/>
      </w:pPr>
      <w:bookmarkStart w:id="100" w:name="__RefHeading___Toc30079792"/>
      <w:bookmarkEnd w:id="100"/>
      <w:r>
        <w:rPr/>
        <w:t>7.2.1.4</w:t>
        <w:tab/>
        <w:t>HARQ</w:t>
      </w:r>
    </w:p>
    <w:p>
      <w:pPr>
        <w:pStyle w:val="Normal"/>
        <w:rPr>
          <w:rFonts w:eastAsia="Calibri"/>
        </w:rPr>
      </w:pPr>
      <w:r>
        <w:rPr>
          <w:rFonts w:eastAsia="Calibri"/>
        </w:rPr>
        <w:t>The MAC sublayer supports error correction and/or repetition through HARQ as in NR Release 15. The HARQ functionality ensures delivery between peer entities at Layer 1.</w:t>
      </w:r>
    </w:p>
    <w:p>
      <w:pPr>
        <w:pStyle w:val="Normal"/>
        <w:rPr>
          <w:rFonts w:eastAsia="Calibri"/>
        </w:rPr>
      </w:pPr>
      <w:r>
        <w:rPr>
          <w:rFonts w:eastAsia="Calibri"/>
        </w:rPr>
        <w:t xml:space="preserve">For NTN the network could disable uplink HARQ feedback for downlink transmission at the UE receiver e.g. to support long propagation delays. Even if HARQ feedback is disabled, the HARQ processes are still configured. Enabling / disabling of HARQ feedback is a network decision signalled semi-statically to the UE by RRC signalling. The enabling / disabling of HARQ feedback for downlink transmission should be configurable on a per UE and per HARQ process basis via RRC signalling. </w:t>
      </w:r>
    </w:p>
    <w:p>
      <w:pPr>
        <w:pStyle w:val="Normal"/>
        <w:rPr/>
      </w:pPr>
      <w:r>
        <w:rPr>
          <w:rFonts w:eastAsia="Calibri"/>
        </w:rPr>
        <w:t xml:space="preserve">For NTN the network could disable HARQ uplink retransmission at the UE transmitter. Even if HARQ uplink retransmissions are disabled, the HARQ processes are still configured. The enabling / disabling of HARQ uplink retransmission could be configurable on a per UE, per HARQ process and per LCH basis. Details can be decided in a normative phase. And the LCP impact caused by disabling the HARQ uplink retransmission configuration </w:t>
      </w:r>
      <w:r>
        <w:rPr/>
        <w:t>can be discussed in the WI phase</w:t>
      </w:r>
      <w:r>
        <w:rPr>
          <w:rFonts w:eastAsia="Calibri"/>
        </w:rPr>
        <w:t>.</w:t>
      </w:r>
    </w:p>
    <w:p>
      <w:pPr>
        <w:pStyle w:val="Normal"/>
        <w:rPr>
          <w:rFonts w:eastAsia="Calibri"/>
        </w:rPr>
      </w:pPr>
      <w:r>
        <w:rPr>
          <w:rFonts w:eastAsia="Calibri"/>
        </w:rPr>
        <w:t>The network criteria of enabling / disabling HARQ feedback are not specified. Examples for possible criteria are latency or throughput service requirements, transmission roundtrip time etc. Other criteria are not excluded. Semi-Persistent Scheduling should to be supported for HARQ processes with enabled and disabled HARQ feedback.</w:t>
      </w:r>
      <w:r>
        <w:rPr/>
        <w:t xml:space="preserve"> Details can be decided in the WI phase.</w:t>
      </w:r>
    </w:p>
    <w:p>
      <w:pPr>
        <w:pStyle w:val="Normal"/>
        <w:rPr/>
      </w:pPr>
      <w:r>
        <w:rPr>
          <w:rFonts w:eastAsia="Calibri"/>
        </w:rPr>
        <w:t>Multiple transmissions of the same TB in a bundle (e.g. MAC schedules packets in a bundle with pdsch-AggregationFactor &gt; 1 in downlink and pusch-AggregationFactor &gt; 1 in the uplink) according to NR Rel.15 are possible and might be useful to lower the residual BLER, particularly in case HARQ feedback is disabled. Soft combining of multiple transmissions according to NR Rel.15 is supported in the receiver. Multiple transmissions of the same TB (e.g. MAC schedules the same TB on the same HARQ process without the NDI being toggled) are possible and might also be useful to lower the residual BLER, particularly in case HARQ feedback is disabled. For the uplink this behaviour can be realised within the Rel.15 specification, minor changes on the UE procedure might be needed for the downlink transmission.</w:t>
      </w:r>
      <w:r>
        <w:rPr/>
        <w:t xml:space="preserve"> </w:t>
      </w:r>
      <w:r>
        <w:rPr>
          <w:rFonts w:eastAsia="Calibri"/>
        </w:rPr>
        <w:t>Soft combining of multiple transmissions of the same TB by the MAC scheduler (e.g. MAC schedules the same TB on the same HARQ process without the NDI being toggled) according to NR Rel.15 is supported in the receiver.</w:t>
      </w:r>
    </w:p>
    <w:p>
      <w:pPr>
        <w:pStyle w:val="Normal"/>
        <w:rPr>
          <w:rFonts w:eastAsia="Calibri"/>
          <w:sz w:val="18"/>
        </w:rPr>
      </w:pPr>
      <w:r>
        <w:rPr/>
        <w:t xml:space="preserve">If the feedback is disabled for a selective number (i.e. not all) of HARQ processes, the configuration parameters for different HARQ processes may need to be different. </w:t>
      </w:r>
    </w:p>
    <w:p>
      <w:pPr>
        <w:pStyle w:val="Heading4"/>
        <w:ind w:left="1418" w:hanging="1418"/>
        <w:rPr/>
      </w:pPr>
      <w:bookmarkStart w:id="101" w:name="__RefHeading___Toc30079793"/>
      <w:bookmarkEnd w:id="101"/>
      <w:r>
        <w:rPr/>
        <w:t>7.2.1.5</w:t>
        <w:tab/>
        <w:t>Uplink scheduling</w:t>
      </w:r>
    </w:p>
    <w:p>
      <w:pPr>
        <w:pStyle w:val="Heading5"/>
        <w:ind w:left="1701" w:hanging="1701"/>
        <w:rPr/>
      </w:pPr>
      <w:bookmarkStart w:id="102" w:name="__RefHeading___Toc30079794"/>
      <w:bookmarkEnd w:id="102"/>
      <w:r>
        <w:rPr/>
        <w:t>7.2.1.5.1</w:t>
        <w:tab/>
        <w:t>Assignment of uplink resources</w:t>
      </w:r>
    </w:p>
    <w:p>
      <w:pPr>
        <w:pStyle w:val="Normal"/>
        <w:rPr>
          <w:i/>
          <w:i/>
        </w:rPr>
      </w:pPr>
      <w:r>
        <w:rPr>
          <w:i/>
        </w:rPr>
        <w:t>Problem Statement</w:t>
      </w:r>
    </w:p>
    <w:p>
      <w:pPr>
        <w:pStyle w:val="Normal"/>
        <w:rPr/>
      </w:pPr>
      <w:r>
        <w:rPr>
          <w:lang w:eastAsia="ja-JP"/>
        </w:rPr>
        <w:t xml:space="preserve">The typical procedure when data arrives in the buffer is to trigger a Buffer Status Report and if the UE does not have any uplink resources for transmitting the BSR, the UE will go on to do a Scheduling Request to ask for resources. Since the scheduling request is only an indication telling the network that the UE requires scheduling, the network will not know the full extent of the resources required to schedule the UE, thus first the network may typically schedule the UE with a grant large enough to send a BSR so that the network may schedule the UE more accordingly as seen in Figure 7.2.1.5-1. </w:t>
      </w:r>
    </w:p>
    <w:p>
      <w:pPr>
        <w:pStyle w:val="TH"/>
        <w:rPr>
          <w:lang w:eastAsia="ja-JP"/>
        </w:rPr>
      </w:pPr>
      <w:r>
        <w:rPr>
          <w:lang w:eastAsia="fr-FR"/>
        </w:rPr>
        <w:drawing>
          <wp:inline distT="0" distB="0" distL="0" distR="0">
            <wp:extent cx="3804285" cy="1897380"/>
            <wp:effectExtent l="0" t="0" r="0" b="0"/>
            <wp:docPr id="136"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7" descr=""/>
                    <pic:cNvPicPr>
                      <a:picLocks noChangeAspect="1" noChangeArrowheads="1"/>
                    </pic:cNvPicPr>
                  </pic:nvPicPr>
                  <pic:blipFill>
                    <a:blip r:embed="rId193"/>
                    <a:srcRect l="-7" t="-14" r="-7" b="-14"/>
                    <a:stretch>
                      <a:fillRect/>
                    </a:stretch>
                  </pic:blipFill>
                  <pic:spPr bwMode="auto">
                    <a:xfrm>
                      <a:off x="0" y="0"/>
                      <a:ext cx="3804285" cy="1897380"/>
                    </a:xfrm>
                    <a:prstGeom prst="rect">
                      <a:avLst/>
                    </a:prstGeom>
                  </pic:spPr>
                </pic:pic>
              </a:graphicData>
            </a:graphic>
          </wp:inline>
        </w:drawing>
      </w:r>
    </w:p>
    <w:p>
      <w:pPr>
        <w:pStyle w:val="TF"/>
        <w:rPr/>
      </w:pPr>
      <w:r>
        <w:rPr/>
        <w:t>Figure 7.2.1.5-1: Scheduling of UE transmission</w:t>
      </w:r>
    </w:p>
    <w:p>
      <w:pPr>
        <w:pStyle w:val="Normal"/>
        <w:rPr/>
      </w:pPr>
      <w:r>
        <w:rPr>
          <w:lang w:eastAsia="ja-JP"/>
        </w:rPr>
        <w:t>In non-terrestrial networks the drawback of this procedure is that it would take at least 2 Round-trip times from data arriving in the buffer at the UE side until it can be properly scheduled with resources that would fit the data and the required QoS. Due to the large propagation delays this may become prohibitively large.</w:t>
      </w:r>
    </w:p>
    <w:p>
      <w:pPr>
        <w:pStyle w:val="Normal"/>
        <w:rPr/>
      </w:pPr>
      <w:r>
        <w:rPr>
          <w:i/>
        </w:rPr>
        <w:t>Possible Solutions/options</w:t>
      </w:r>
    </w:p>
    <w:p>
      <w:pPr>
        <w:pStyle w:val="Normal"/>
        <w:rPr>
          <w:lang w:eastAsia="ja-JP"/>
        </w:rPr>
      </w:pPr>
      <w:r>
        <w:rPr>
          <w:lang w:eastAsia="ja-JP"/>
        </w:rPr>
        <w:t xml:space="preserve">In order to mitigate the problem there may be a number of possible solutions. In Table 7.2.1.5-1 some different options in terms of their pros, cons and delays have been characterized. However the feasibility of the solutions has not been discussed in detail and will be addressed during the work item phase. </w:t>
      </w:r>
    </w:p>
    <w:p>
      <w:pPr>
        <w:pStyle w:val="TH"/>
        <w:rPr/>
      </w:pPr>
      <w:r>
        <w:rPr/>
        <w:t>Table 7.2.1.5-1: Scheduling enhancement options</w:t>
      </w:r>
    </w:p>
    <w:tbl>
      <w:tblPr>
        <w:tblW w:w="9629" w:type="dxa"/>
        <w:jc w:val="left"/>
        <w:tblInd w:w="-113" w:type="dxa"/>
        <w:tblLayout w:type="fixed"/>
        <w:tblCellMar>
          <w:top w:w="0" w:type="dxa"/>
          <w:left w:w="108" w:type="dxa"/>
          <w:bottom w:w="0" w:type="dxa"/>
          <w:right w:w="108" w:type="dxa"/>
        </w:tblCellMar>
      </w:tblPr>
      <w:tblGrid>
        <w:gridCol w:w="1817"/>
        <w:gridCol w:w="2754"/>
        <w:gridCol w:w="3362"/>
        <w:gridCol w:w="1696"/>
      </w:tblGrid>
      <w:tr>
        <w:trPr/>
        <w:tc>
          <w:tcPr>
            <w:tcW w:w="1817" w:type="dxa"/>
            <w:tcBorders>
              <w:top w:val="single" w:sz="4" w:space="0" w:color="000000"/>
              <w:left w:val="single" w:sz="4" w:space="0" w:color="000000"/>
              <w:bottom w:val="single" w:sz="4" w:space="0" w:color="000000"/>
              <w:right w:val="single" w:sz="4" w:space="0" w:color="000000"/>
            </w:tcBorders>
            <w:shd w:fill="D9D9D9" w:val="clear"/>
          </w:tcPr>
          <w:p>
            <w:pPr>
              <w:pStyle w:val="TAL"/>
              <w:rPr>
                <w:rFonts w:eastAsia="Calibri"/>
              </w:rPr>
            </w:pPr>
            <w:r>
              <w:rPr>
                <w:rFonts w:eastAsia="Calibri"/>
              </w:rPr>
              <w:t>Scheduling option</w:t>
            </w:r>
          </w:p>
        </w:tc>
        <w:tc>
          <w:tcPr>
            <w:tcW w:w="2754" w:type="dxa"/>
            <w:tcBorders>
              <w:top w:val="single" w:sz="4" w:space="0" w:color="000000"/>
              <w:left w:val="single" w:sz="4" w:space="0" w:color="000000"/>
              <w:bottom w:val="single" w:sz="4" w:space="0" w:color="000000"/>
              <w:right w:val="single" w:sz="4" w:space="0" w:color="000000"/>
            </w:tcBorders>
            <w:shd w:fill="D9D9D9" w:val="clear"/>
          </w:tcPr>
          <w:p>
            <w:pPr>
              <w:pStyle w:val="TAL"/>
              <w:rPr>
                <w:rFonts w:eastAsia="Calibri"/>
              </w:rPr>
            </w:pPr>
            <w:r>
              <w:rPr>
                <w:rFonts w:eastAsia="Calibri"/>
              </w:rPr>
              <w:t>Pros</w:t>
            </w:r>
          </w:p>
        </w:tc>
        <w:tc>
          <w:tcPr>
            <w:tcW w:w="3362" w:type="dxa"/>
            <w:tcBorders>
              <w:top w:val="single" w:sz="4" w:space="0" w:color="000000"/>
              <w:left w:val="single" w:sz="4" w:space="0" w:color="000000"/>
              <w:bottom w:val="single" w:sz="4" w:space="0" w:color="000000"/>
              <w:right w:val="single" w:sz="4" w:space="0" w:color="000000"/>
            </w:tcBorders>
            <w:shd w:fill="D9D9D9" w:val="clear"/>
          </w:tcPr>
          <w:p>
            <w:pPr>
              <w:pStyle w:val="TAL"/>
              <w:rPr>
                <w:rFonts w:eastAsia="Calibri"/>
              </w:rPr>
            </w:pPr>
            <w:r>
              <w:rPr>
                <w:rFonts w:eastAsia="Calibri"/>
              </w:rPr>
              <w:t>Cons</w:t>
            </w:r>
          </w:p>
        </w:tc>
        <w:tc>
          <w:tcPr>
            <w:tcW w:w="1696" w:type="dxa"/>
            <w:tcBorders>
              <w:top w:val="single" w:sz="4" w:space="0" w:color="000000"/>
              <w:left w:val="single" w:sz="4" w:space="0" w:color="000000"/>
              <w:bottom w:val="single" w:sz="4" w:space="0" w:color="000000"/>
              <w:right w:val="single" w:sz="4" w:space="0" w:color="000000"/>
            </w:tcBorders>
            <w:shd w:fill="D9D9D9" w:val="clear"/>
          </w:tcPr>
          <w:p>
            <w:pPr>
              <w:pStyle w:val="TAL"/>
              <w:rPr>
                <w:rFonts w:eastAsia="Calibri"/>
              </w:rPr>
            </w:pPr>
            <w:r>
              <w:rPr>
                <w:rFonts w:eastAsia="Calibri"/>
              </w:rPr>
              <w:t>Delays*</w:t>
            </w:r>
          </w:p>
        </w:tc>
      </w:tr>
      <w:tr>
        <w:trPr/>
        <w:tc>
          <w:tcPr>
            <w:tcW w:w="1817" w:type="dxa"/>
            <w:tcBorders>
              <w:top w:val="single" w:sz="4" w:space="0" w:color="000000"/>
              <w:left w:val="single" w:sz="4" w:space="0" w:color="000000"/>
              <w:bottom w:val="single" w:sz="4" w:space="0" w:color="000000"/>
              <w:right w:val="single" w:sz="4" w:space="0" w:color="000000"/>
            </w:tcBorders>
            <w:vAlign w:val="center"/>
          </w:tcPr>
          <w:p>
            <w:pPr>
              <w:pStyle w:val="TAL"/>
              <w:rPr>
                <w:rFonts w:eastAsia="Calibri"/>
              </w:rPr>
            </w:pPr>
            <w:r>
              <w:rPr>
                <w:rFonts w:eastAsia="Calibri"/>
              </w:rPr>
              <w:t>SR-BSR procedure</w:t>
            </w:r>
          </w:p>
        </w:tc>
        <w:tc>
          <w:tcPr>
            <w:tcW w:w="2754" w:type="dxa"/>
            <w:tcBorders>
              <w:top w:val="single" w:sz="4" w:space="0" w:color="000000"/>
              <w:left w:val="single" w:sz="4" w:space="0" w:color="000000"/>
              <w:bottom w:val="single" w:sz="4" w:space="0" w:color="000000"/>
              <w:right w:val="single" w:sz="4" w:space="0" w:color="000000"/>
            </w:tcBorders>
          </w:tcPr>
          <w:p>
            <w:pPr>
              <w:pStyle w:val="TAL"/>
              <w:rPr>
                <w:rFonts w:eastAsia="Calibri"/>
              </w:rPr>
            </w:pPr>
            <w:r>
              <w:rPr>
                <w:rFonts w:eastAsia="Calibri"/>
              </w:rPr>
              <w:t>- Low resource overhead required</w:t>
            </w:r>
          </w:p>
        </w:tc>
        <w:tc>
          <w:tcPr>
            <w:tcW w:w="3362" w:type="dxa"/>
            <w:tcBorders>
              <w:top w:val="single" w:sz="4" w:space="0" w:color="000000"/>
              <w:left w:val="single" w:sz="4" w:space="0" w:color="000000"/>
              <w:bottom w:val="single" w:sz="4" w:space="0" w:color="000000"/>
              <w:right w:val="single" w:sz="4" w:space="0" w:color="000000"/>
            </w:tcBorders>
          </w:tcPr>
          <w:p>
            <w:pPr>
              <w:pStyle w:val="TAL"/>
              <w:rPr>
                <w:rFonts w:eastAsia="Calibri"/>
              </w:rPr>
            </w:pPr>
            <w:r>
              <w:rPr>
                <w:rFonts w:eastAsia="Calibri"/>
              </w:rPr>
              <w:t>- Large delays</w:t>
            </w:r>
          </w:p>
        </w:tc>
        <w:tc>
          <w:tcPr>
            <w:tcW w:w="1696" w:type="dxa"/>
            <w:tcBorders>
              <w:top w:val="single" w:sz="4" w:space="0" w:color="000000"/>
              <w:left w:val="single" w:sz="4" w:space="0" w:color="000000"/>
              <w:bottom w:val="single" w:sz="4" w:space="0" w:color="000000"/>
              <w:right w:val="single" w:sz="4" w:space="0" w:color="000000"/>
            </w:tcBorders>
          </w:tcPr>
          <w:p>
            <w:pPr>
              <w:pStyle w:val="TAL"/>
              <w:rPr>
                <w:rFonts w:eastAsia="Calibri"/>
              </w:rPr>
            </w:pPr>
            <w:r>
              <w:rPr>
                <w:rFonts w:eastAsia="Calibri"/>
              </w:rPr>
              <w:t>At least 2 RTTs of delay</w:t>
            </w:r>
          </w:p>
        </w:tc>
      </w:tr>
      <w:tr>
        <w:trPr/>
        <w:tc>
          <w:tcPr>
            <w:tcW w:w="1817" w:type="dxa"/>
            <w:tcBorders>
              <w:top w:val="single" w:sz="4" w:space="0" w:color="000000"/>
              <w:left w:val="single" w:sz="4" w:space="0" w:color="000000"/>
              <w:bottom w:val="single" w:sz="4" w:space="0" w:color="000000"/>
              <w:right w:val="single" w:sz="4" w:space="0" w:color="000000"/>
            </w:tcBorders>
            <w:vAlign w:val="center"/>
          </w:tcPr>
          <w:p>
            <w:pPr>
              <w:pStyle w:val="TAL"/>
              <w:rPr/>
            </w:pPr>
            <w:r>
              <w:rPr>
                <w:rFonts w:eastAsia="Calibri"/>
              </w:rPr>
              <w:t>Sending large grant in response to SR</w:t>
            </w:r>
          </w:p>
        </w:tc>
        <w:tc>
          <w:tcPr>
            <w:tcW w:w="2754" w:type="dxa"/>
            <w:tcBorders>
              <w:top w:val="single" w:sz="4" w:space="0" w:color="000000"/>
              <w:left w:val="single" w:sz="4" w:space="0" w:color="000000"/>
              <w:bottom w:val="single" w:sz="4" w:space="0" w:color="000000"/>
              <w:right w:val="single" w:sz="4" w:space="0" w:color="000000"/>
            </w:tcBorders>
          </w:tcPr>
          <w:p>
            <w:pPr>
              <w:pStyle w:val="TAL"/>
              <w:rPr>
                <w:rFonts w:eastAsia="Calibri"/>
              </w:rPr>
            </w:pPr>
            <w:r>
              <w:rPr>
                <w:rFonts w:eastAsia="Calibri"/>
              </w:rPr>
              <w:t>- Potentially low resource overhead</w:t>
            </w:r>
          </w:p>
        </w:tc>
        <w:tc>
          <w:tcPr>
            <w:tcW w:w="3362" w:type="dxa"/>
            <w:tcBorders>
              <w:top w:val="single" w:sz="4" w:space="0" w:color="000000"/>
              <w:left w:val="single" w:sz="4" w:space="0" w:color="000000"/>
              <w:bottom w:val="single" w:sz="4" w:space="0" w:color="000000"/>
              <w:right w:val="single" w:sz="4" w:space="0" w:color="000000"/>
            </w:tcBorders>
          </w:tcPr>
          <w:p>
            <w:pPr>
              <w:pStyle w:val="TAL"/>
              <w:rPr/>
            </w:pPr>
            <w:r>
              <w:rPr>
                <w:rFonts w:eastAsia="Calibri"/>
              </w:rPr>
              <w:t>- Still takes 2 RTTs before UE has the BSR</w:t>
            </w:r>
          </w:p>
          <w:p>
            <w:pPr>
              <w:pStyle w:val="TAL"/>
              <w:rPr>
                <w:rFonts w:eastAsia="Calibri"/>
              </w:rPr>
            </w:pPr>
            <w:r>
              <w:rPr>
                <w:rFonts w:eastAsia="Calibri"/>
              </w:rPr>
              <w:t>- Might be a waste in terms of resources since network is still not aware of the buffer situation of the UE</w:t>
            </w:r>
          </w:p>
        </w:tc>
        <w:tc>
          <w:tcPr>
            <w:tcW w:w="1696" w:type="dxa"/>
            <w:tcBorders>
              <w:top w:val="single" w:sz="4" w:space="0" w:color="000000"/>
              <w:left w:val="single" w:sz="4" w:space="0" w:color="000000"/>
              <w:bottom w:val="single" w:sz="4" w:space="0" w:color="000000"/>
              <w:right w:val="single" w:sz="4" w:space="0" w:color="000000"/>
            </w:tcBorders>
          </w:tcPr>
          <w:p>
            <w:pPr>
              <w:pStyle w:val="TAL"/>
              <w:rPr>
                <w:rFonts w:eastAsia="Calibri"/>
              </w:rPr>
            </w:pPr>
            <w:r>
              <w:rPr>
                <w:rFonts w:eastAsia="Calibri"/>
              </w:rPr>
              <w:t>1 – 2 RTTs</w:t>
            </w:r>
          </w:p>
        </w:tc>
      </w:tr>
      <w:tr>
        <w:trPr/>
        <w:tc>
          <w:tcPr>
            <w:tcW w:w="1817" w:type="dxa"/>
            <w:tcBorders>
              <w:top w:val="single" w:sz="4" w:space="0" w:color="000000"/>
              <w:left w:val="single" w:sz="4" w:space="0" w:color="000000"/>
              <w:bottom w:val="single" w:sz="4" w:space="0" w:color="000000"/>
              <w:right w:val="single" w:sz="4" w:space="0" w:color="000000"/>
            </w:tcBorders>
          </w:tcPr>
          <w:p>
            <w:pPr>
              <w:pStyle w:val="TAL"/>
              <w:rPr>
                <w:rFonts w:eastAsia="Calibri"/>
              </w:rPr>
            </w:pPr>
            <w:r>
              <w:rPr>
                <w:rFonts w:eastAsia="Calibri"/>
              </w:rPr>
              <w:t>Configured grant</w:t>
            </w:r>
          </w:p>
        </w:tc>
        <w:tc>
          <w:tcPr>
            <w:tcW w:w="2754" w:type="dxa"/>
            <w:tcBorders>
              <w:top w:val="single" w:sz="4" w:space="0" w:color="000000"/>
              <w:left w:val="single" w:sz="4" w:space="0" w:color="000000"/>
              <w:bottom w:val="single" w:sz="4" w:space="0" w:color="000000"/>
              <w:right w:val="single" w:sz="4" w:space="0" w:color="000000"/>
            </w:tcBorders>
          </w:tcPr>
          <w:p>
            <w:pPr>
              <w:pStyle w:val="TAL"/>
              <w:rPr/>
            </w:pPr>
            <w:r>
              <w:rPr>
                <w:rFonts w:eastAsia="Calibri"/>
              </w:rPr>
              <w:t>- Low latency with right configuration</w:t>
            </w:r>
          </w:p>
        </w:tc>
        <w:tc>
          <w:tcPr>
            <w:tcW w:w="3362" w:type="dxa"/>
            <w:tcBorders>
              <w:top w:val="single" w:sz="4" w:space="0" w:color="000000"/>
              <w:left w:val="single" w:sz="4" w:space="0" w:color="000000"/>
              <w:bottom w:val="single" w:sz="4" w:space="0" w:color="000000"/>
              <w:right w:val="single" w:sz="4" w:space="0" w:color="000000"/>
            </w:tcBorders>
          </w:tcPr>
          <w:p>
            <w:pPr>
              <w:pStyle w:val="TAL"/>
              <w:rPr>
                <w:rFonts w:eastAsia="Calibri"/>
              </w:rPr>
            </w:pPr>
            <w:r>
              <w:rPr>
                <w:rFonts w:eastAsia="Calibri"/>
              </w:rPr>
              <w:t>- Large overhead</w:t>
            </w:r>
          </w:p>
          <w:p>
            <w:pPr>
              <w:pStyle w:val="TAL"/>
              <w:rPr/>
            </w:pPr>
            <w:r>
              <w:rPr>
                <w:rFonts w:eastAsia="Calibri"/>
              </w:rPr>
              <w:t>- Trade-off between latency and overhead</w:t>
            </w:r>
          </w:p>
        </w:tc>
        <w:tc>
          <w:tcPr>
            <w:tcW w:w="1696" w:type="dxa"/>
            <w:tcBorders>
              <w:top w:val="single" w:sz="4" w:space="0" w:color="000000"/>
              <w:left w:val="single" w:sz="4" w:space="0" w:color="000000"/>
              <w:bottom w:val="single" w:sz="4" w:space="0" w:color="000000"/>
              <w:right w:val="single" w:sz="4" w:space="0" w:color="000000"/>
            </w:tcBorders>
          </w:tcPr>
          <w:p>
            <w:pPr>
              <w:pStyle w:val="TAL"/>
              <w:rPr>
                <w:rFonts w:eastAsia="Calibri"/>
              </w:rPr>
            </w:pPr>
            <w:r>
              <w:rPr>
                <w:rFonts w:eastAsia="Calibri"/>
              </w:rPr>
              <w:t>0 – 1 RTT**</w:t>
            </w:r>
          </w:p>
        </w:tc>
      </w:tr>
      <w:tr>
        <w:trPr/>
        <w:tc>
          <w:tcPr>
            <w:tcW w:w="1817" w:type="dxa"/>
            <w:tcBorders>
              <w:top w:val="single" w:sz="4" w:space="0" w:color="000000"/>
              <w:left w:val="single" w:sz="4" w:space="0" w:color="000000"/>
              <w:bottom w:val="single" w:sz="4" w:space="0" w:color="000000"/>
              <w:right w:val="single" w:sz="4" w:space="0" w:color="000000"/>
            </w:tcBorders>
          </w:tcPr>
          <w:p>
            <w:pPr>
              <w:pStyle w:val="TAL"/>
              <w:rPr>
                <w:rFonts w:eastAsia="Calibri"/>
              </w:rPr>
            </w:pPr>
            <w:r>
              <w:rPr>
                <w:rFonts w:eastAsia="Calibri"/>
              </w:rPr>
              <w:t>BSR-indication in SR</w:t>
            </w:r>
          </w:p>
        </w:tc>
        <w:tc>
          <w:tcPr>
            <w:tcW w:w="2754" w:type="dxa"/>
            <w:tcBorders>
              <w:top w:val="single" w:sz="4" w:space="0" w:color="000000"/>
              <w:left w:val="single" w:sz="4" w:space="0" w:color="000000"/>
              <w:bottom w:val="single" w:sz="4" w:space="0" w:color="000000"/>
              <w:right w:val="single" w:sz="4" w:space="0" w:color="000000"/>
            </w:tcBorders>
          </w:tcPr>
          <w:p>
            <w:pPr>
              <w:pStyle w:val="TAL"/>
              <w:rPr>
                <w:rFonts w:eastAsia="Calibri"/>
              </w:rPr>
            </w:pPr>
            <w:r>
              <w:rPr>
                <w:rFonts w:eastAsia="Calibri"/>
              </w:rPr>
              <w:t>- Low latency with correct configuration</w:t>
            </w:r>
          </w:p>
        </w:tc>
        <w:tc>
          <w:tcPr>
            <w:tcW w:w="3362" w:type="dxa"/>
            <w:tcBorders>
              <w:top w:val="single" w:sz="4" w:space="0" w:color="000000"/>
              <w:left w:val="single" w:sz="4" w:space="0" w:color="000000"/>
              <w:bottom w:val="single" w:sz="4" w:space="0" w:color="000000"/>
              <w:right w:val="single" w:sz="4" w:space="0" w:color="000000"/>
            </w:tcBorders>
          </w:tcPr>
          <w:p>
            <w:pPr>
              <w:pStyle w:val="TAL"/>
              <w:rPr>
                <w:rFonts w:eastAsia="Calibri"/>
              </w:rPr>
            </w:pPr>
            <w:r>
              <w:rPr>
                <w:rFonts w:eastAsia="Calibri"/>
              </w:rPr>
              <w:t>- Large spec-impact</w:t>
            </w:r>
          </w:p>
          <w:p>
            <w:pPr>
              <w:pStyle w:val="TAL"/>
              <w:rPr>
                <w:rFonts w:eastAsia="Calibri"/>
              </w:rPr>
            </w:pPr>
            <w:r>
              <w:rPr>
                <w:rFonts w:eastAsia="Calibri"/>
              </w:rPr>
              <w:t>- Resource overhead impact unclear, larger than SR</w:t>
            </w:r>
          </w:p>
        </w:tc>
        <w:tc>
          <w:tcPr>
            <w:tcW w:w="1696" w:type="dxa"/>
            <w:tcBorders>
              <w:top w:val="single" w:sz="4" w:space="0" w:color="000000"/>
              <w:left w:val="single" w:sz="4" w:space="0" w:color="000000"/>
              <w:bottom w:val="single" w:sz="4" w:space="0" w:color="000000"/>
              <w:right w:val="single" w:sz="4" w:space="0" w:color="000000"/>
            </w:tcBorders>
          </w:tcPr>
          <w:p>
            <w:pPr>
              <w:pStyle w:val="TAL"/>
              <w:rPr>
                <w:rFonts w:eastAsia="Calibri"/>
              </w:rPr>
            </w:pPr>
            <w:r>
              <w:rPr>
                <w:rFonts w:eastAsia="Calibri"/>
              </w:rPr>
              <w:t>1 RTT</w:t>
            </w:r>
          </w:p>
        </w:tc>
      </w:tr>
      <w:tr>
        <w:trPr/>
        <w:tc>
          <w:tcPr>
            <w:tcW w:w="1817" w:type="dxa"/>
            <w:tcBorders>
              <w:top w:val="single" w:sz="4" w:space="0" w:color="000000"/>
              <w:left w:val="single" w:sz="4" w:space="0" w:color="000000"/>
              <w:bottom w:val="single" w:sz="4" w:space="0" w:color="000000"/>
              <w:right w:val="single" w:sz="4" w:space="0" w:color="000000"/>
            </w:tcBorders>
          </w:tcPr>
          <w:p>
            <w:pPr>
              <w:pStyle w:val="TAL"/>
              <w:rPr/>
            </w:pPr>
            <w:r>
              <w:rPr>
                <w:rFonts w:eastAsia="Calibri"/>
              </w:rPr>
              <w:t>BSR over 2-step random access</w:t>
            </w:r>
          </w:p>
        </w:tc>
        <w:tc>
          <w:tcPr>
            <w:tcW w:w="2754" w:type="dxa"/>
            <w:tcBorders>
              <w:top w:val="single" w:sz="4" w:space="0" w:color="000000"/>
              <w:left w:val="single" w:sz="4" w:space="0" w:color="000000"/>
              <w:bottom w:val="single" w:sz="4" w:space="0" w:color="000000"/>
              <w:right w:val="single" w:sz="4" w:space="0" w:color="000000"/>
            </w:tcBorders>
          </w:tcPr>
          <w:p>
            <w:pPr>
              <w:pStyle w:val="TAL"/>
              <w:rPr>
                <w:rFonts w:eastAsia="Calibri"/>
              </w:rPr>
            </w:pPr>
            <w:r>
              <w:rPr>
                <w:rFonts w:eastAsia="Calibri"/>
              </w:rPr>
              <w:t>- Low latency</w:t>
            </w:r>
          </w:p>
          <w:p>
            <w:pPr>
              <w:pStyle w:val="TAL"/>
              <w:rPr>
                <w:rFonts w:eastAsia="Calibri"/>
              </w:rPr>
            </w:pPr>
            <w:r>
              <w:rPr>
                <w:rFonts w:eastAsia="Calibri"/>
              </w:rPr>
              <w:t>- Low overhead</w:t>
            </w:r>
          </w:p>
        </w:tc>
        <w:tc>
          <w:tcPr>
            <w:tcW w:w="3362" w:type="dxa"/>
            <w:tcBorders>
              <w:top w:val="single" w:sz="4" w:space="0" w:color="000000"/>
              <w:left w:val="single" w:sz="4" w:space="0" w:color="000000"/>
              <w:bottom w:val="single" w:sz="4" w:space="0" w:color="000000"/>
              <w:right w:val="single" w:sz="4" w:space="0" w:color="000000"/>
            </w:tcBorders>
          </w:tcPr>
          <w:p>
            <w:pPr>
              <w:pStyle w:val="TAL"/>
              <w:rPr>
                <w:rFonts w:eastAsia="Calibri"/>
              </w:rPr>
            </w:pPr>
            <w:r>
              <w:rPr>
                <w:rFonts w:eastAsia="Calibri"/>
              </w:rPr>
              <w:t>- RACH resources required</w:t>
            </w:r>
          </w:p>
        </w:tc>
        <w:tc>
          <w:tcPr>
            <w:tcW w:w="1696" w:type="dxa"/>
            <w:tcBorders>
              <w:top w:val="single" w:sz="4" w:space="0" w:color="000000"/>
              <w:left w:val="single" w:sz="4" w:space="0" w:color="000000"/>
              <w:bottom w:val="single" w:sz="4" w:space="0" w:color="000000"/>
              <w:right w:val="single" w:sz="4" w:space="0" w:color="000000"/>
            </w:tcBorders>
          </w:tcPr>
          <w:p>
            <w:pPr>
              <w:pStyle w:val="TAL"/>
              <w:rPr>
                <w:rFonts w:eastAsia="Calibri"/>
              </w:rPr>
            </w:pPr>
            <w:r>
              <w:rPr>
                <w:rFonts w:eastAsia="Calibri"/>
              </w:rPr>
              <w:t>0 – 1 RTT**</w:t>
            </w:r>
          </w:p>
        </w:tc>
      </w:tr>
      <w:tr>
        <w:trPr/>
        <w:tc>
          <w:tcPr>
            <w:tcW w:w="9629" w:type="dxa"/>
            <w:gridSpan w:val="4"/>
            <w:tcBorders>
              <w:top w:val="single" w:sz="4" w:space="0" w:color="000000"/>
              <w:left w:val="single" w:sz="4" w:space="0" w:color="000000"/>
              <w:bottom w:val="single" w:sz="4" w:space="0" w:color="000000"/>
              <w:right w:val="single" w:sz="4" w:space="0" w:color="000000"/>
            </w:tcBorders>
          </w:tcPr>
          <w:p>
            <w:pPr>
              <w:pStyle w:val="TAL"/>
              <w:rPr>
                <w:rFonts w:eastAsia="Calibri"/>
              </w:rPr>
            </w:pPr>
            <w:r>
              <w:rPr>
                <w:rFonts w:eastAsia="Calibri"/>
              </w:rPr>
              <w:t>* the number of RTTs before full scheduling based on BSR can begin.</w:t>
            </w:r>
          </w:p>
          <w:p>
            <w:pPr>
              <w:pStyle w:val="TAL"/>
              <w:rPr>
                <w:rFonts w:eastAsia="Calibri"/>
              </w:rPr>
            </w:pPr>
            <w:r>
              <w:rPr>
                <w:rFonts w:eastAsia="Calibri"/>
              </w:rPr>
              <w:t>** if configured grant/2-step allocation is large enough and data can be transmitted in the grant.</w:t>
            </w:r>
          </w:p>
        </w:tc>
      </w:tr>
    </w:tbl>
    <w:p>
      <w:pPr>
        <w:pStyle w:val="Normal"/>
        <w:rPr>
          <w:rFonts w:eastAsia="Calibri"/>
        </w:rPr>
      </w:pPr>
      <w:r>
        <w:rPr>
          <w:rFonts w:eastAsia="Calibri"/>
        </w:rPr>
      </w:r>
    </w:p>
    <w:p>
      <w:pPr>
        <w:pStyle w:val="Heading3"/>
        <w:rPr/>
      </w:pPr>
      <w:bookmarkStart w:id="103" w:name="__RefHeading___Toc30079795"/>
      <w:bookmarkEnd w:id="103"/>
      <w:r>
        <w:rPr/>
        <w:t>7.2.2</w:t>
        <w:tab/>
        <w:t>RLC</w:t>
      </w:r>
    </w:p>
    <w:p>
      <w:pPr>
        <w:pStyle w:val="Heading4"/>
        <w:ind w:left="1418" w:hanging="1418"/>
        <w:rPr/>
      </w:pPr>
      <w:bookmarkStart w:id="104" w:name="__RefHeading___Toc30079796"/>
      <w:bookmarkEnd w:id="104"/>
      <w:r>
        <w:rPr/>
        <w:t>7.2.2.1</w:t>
        <w:tab/>
        <w:t>Status Reporting</w:t>
      </w:r>
    </w:p>
    <w:p>
      <w:pPr>
        <w:pStyle w:val="Normal"/>
        <w:rPr>
          <w:i/>
          <w:i/>
        </w:rPr>
      </w:pPr>
      <w:r>
        <w:rPr>
          <w:i/>
        </w:rPr>
        <w:t>Problem Statement</w:t>
      </w:r>
    </w:p>
    <w:p>
      <w:pPr>
        <w:pStyle w:val="Normal"/>
        <w:rPr/>
      </w:pPr>
      <w:r>
        <w:rPr/>
        <w:t>A status report can be triggered by the polling procedure or by detection of reception failure of an AMD PDU which is indicated by the expiration of t-Reassembly. This timer is started when an AMD PDU segment is received from lower layer, is placed in the reception buffer, at least one byte segment of the corresponding SDU is missing and the timer is not already running. The procedure to detect loss of RLC PDUs at lower layers by expiration of timer t-Reassembly is used in RLC AM as well as in RLC UM. [TS 38.322] The timer t-Reassembly can be configured by fixed values between 0 and 200ms [76]. For the terrestrial case this timer covers the largest time interval in which the individual segments of the corresponding SDU have to arrive out of order at the receiver due to SDU segmentation and/or HARQ retransmissions before a status report and consequently an ARQ-retransmission is triggered. If HARQ is supported by NTN, an extension of the t-Reassembly timer could become necessary, because then the timer should cover the maximum time allowed for HARQ transmission which will probably be a value larger than the RTD.</w:t>
      </w:r>
    </w:p>
    <w:p>
      <w:pPr>
        <w:pStyle w:val="Normal"/>
        <w:rPr/>
      </w:pPr>
      <w:r>
        <w:rPr/>
        <w:t>If HARQ is supported by NTN, the timer t-Reassembly should be modified to support NTN.</w:t>
      </w:r>
    </w:p>
    <w:p>
      <w:pPr>
        <w:pStyle w:val="Normal"/>
        <w:rPr>
          <w:i/>
          <w:i/>
        </w:rPr>
      </w:pPr>
      <w:r>
        <w:rPr>
          <w:i/>
        </w:rPr>
        <w:t>Possible Solution</w:t>
      </w:r>
    </w:p>
    <w:p>
      <w:pPr>
        <w:pStyle w:val="Normal"/>
        <w:keepLines/>
        <w:rPr/>
      </w:pPr>
      <w:r>
        <w:rPr/>
        <w:t xml:space="preserve">If HARQ is supported by NTN, the value range of </w:t>
      </w:r>
      <w:r>
        <w:rPr>
          <w:i/>
        </w:rPr>
        <w:t xml:space="preserve">t-Reassembly </w:t>
      </w:r>
      <w:r>
        <w:rPr/>
        <w:t>should be extended to support NTN.</w:t>
      </w:r>
    </w:p>
    <w:p>
      <w:pPr>
        <w:pStyle w:val="Normal"/>
        <w:keepLines/>
        <w:rPr/>
      </w:pPr>
      <w:r>
        <w:rPr/>
        <w:t xml:space="preserve">One possible solution to extend </w:t>
      </w:r>
      <w:r>
        <w:rPr>
          <w:i/>
        </w:rPr>
        <w:t>t-Reassembly</w:t>
      </w:r>
      <w:r>
        <w:rPr/>
        <w:t xml:space="preserve"> would be to consider the UE-specific round-trip delay, </w:t>
      </w:r>
      <w:r>
        <w:rPr>
          <w:i/>
        </w:rPr>
        <w:t>RTD</w:t>
      </w:r>
      <w:r>
        <w:rPr/>
        <w:t xml:space="preserve">, the number of allowed HARQ-retransmission attempts </w:t>
      </w:r>
      <w:r>
        <w:rPr>
          <w:i/>
        </w:rPr>
        <w:t>nrof_HARQ_retrans</w:t>
      </w:r>
      <w:r>
        <w:rPr/>
        <w:t xml:space="preserve">, as well as a configurable offset to account for possible delays on UE and network-side, </w:t>
      </w:r>
      <w:r>
        <w:rPr>
          <w:i/>
        </w:rPr>
        <w:t>scheduling_offset</w:t>
      </w:r>
      <w:r>
        <w:rPr/>
        <w:t>:</w:t>
      </w:r>
    </w:p>
    <w:p>
      <w:pPr>
        <w:pStyle w:val="Normal"/>
        <w:keepLines/>
        <w:rPr/>
      </w:pPr>
      <w:r>
        <w:rPr>
          <w:i/>
        </w:rPr>
        <w:t>t-Reassembly</w:t>
      </w:r>
      <w:r>
        <w:rPr/>
        <w:t xml:space="preserve"> = </w:t>
      </w:r>
      <w:r>
        <w:rPr>
          <w:i/>
        </w:rPr>
        <w:t>RTD</w:t>
      </w:r>
      <w:r>
        <w:rPr/>
        <w:t xml:space="preserve"> * </w:t>
      </w:r>
      <w:r>
        <w:rPr>
          <w:i/>
        </w:rPr>
        <w:t>nrof_HARQ_retrans</w:t>
      </w:r>
      <w:r>
        <w:rPr/>
        <w:t xml:space="preserve"> + </w:t>
      </w:r>
      <w:r>
        <w:rPr>
          <w:i/>
        </w:rPr>
        <w:t>scheduling_offset</w:t>
      </w:r>
    </w:p>
    <w:p>
      <w:pPr>
        <w:pStyle w:val="Normal"/>
        <w:keepLines/>
        <w:rPr/>
      </w:pPr>
      <w:r>
        <w:rPr/>
        <w:t>This would ensure that the HARQ delay can be correctly accounted for reassembling.</w:t>
      </w:r>
    </w:p>
    <w:p>
      <w:pPr>
        <w:pStyle w:val="Normal"/>
        <w:keepLines/>
        <w:rPr/>
      </w:pPr>
      <w:r>
        <w:rPr/>
        <w:t>No modification of the t-PollRetransmit timer and of the t-statusProhibit timer are needed to support NTN.</w:t>
      </w:r>
    </w:p>
    <w:p>
      <w:pPr>
        <w:pStyle w:val="Heading4"/>
        <w:ind w:left="1418" w:hanging="1418"/>
        <w:rPr/>
      </w:pPr>
      <w:bookmarkStart w:id="105" w:name="__RefHeading___Toc30079797"/>
      <w:bookmarkEnd w:id="105"/>
      <w:r>
        <w:rPr/>
        <w:t>7.2.2.2</w:t>
        <w:tab/>
        <w:t>RLC Sequence Numbers</w:t>
      </w:r>
    </w:p>
    <w:p>
      <w:pPr>
        <w:pStyle w:val="Normal"/>
        <w:keepNext w:val="true"/>
        <w:keepLines/>
        <w:rPr>
          <w:i/>
          <w:i/>
        </w:rPr>
      </w:pPr>
      <w:r>
        <w:rPr>
          <w:rFonts w:eastAsia="Calibri"/>
          <w:i/>
          <w:lang w:eastAsia="ja-JP"/>
        </w:rPr>
        <w:t>Problem statement</w:t>
      </w:r>
    </w:p>
    <w:p>
      <w:pPr>
        <w:pStyle w:val="Normal"/>
        <w:keepNext w:val="true"/>
        <w:keepLines/>
        <w:rPr/>
      </w:pPr>
      <w:r>
        <w:rPr/>
        <w:t>12bit and 18bit are specified as possible RLC AM sequence number (</w:t>
      </w:r>
      <w:r>
        <w:rPr>
          <w:i/>
        </w:rPr>
        <w:t>SN</w:t>
      </w:r>
      <w:r>
        <w:rPr/>
        <w:t xml:space="preserve">) field length in NR [TS 38.322]. The maximum </w:t>
      </w:r>
      <w:r>
        <w:rPr>
          <w:i/>
        </w:rPr>
        <w:t>AM_Window_Size</w:t>
      </w:r>
      <w:r>
        <w:rPr/>
        <w:t xml:space="preserve"> results in 131 072. </w:t>
      </w:r>
    </w:p>
    <w:p>
      <w:pPr>
        <w:pStyle w:val="Normal"/>
        <w:keepNext w:val="true"/>
        <w:keepLines/>
        <w:rPr/>
      </w:pPr>
      <w:r>
        <w:rPr/>
        <w:t>The sequence number space needed for a radio bearer depends on the data rate that is to be supported, the retransmission time (i.e the RTD, the number of retransmissions and the scheduling delay) as well as the average size of the RLC SDUs.</w:t>
      </w:r>
    </w:p>
    <w:p>
      <w:pPr>
        <w:pStyle w:val="Normal"/>
        <w:rPr/>
      </w:pPr>
      <w:r>
        <w:rPr/>
        <w:t xml:space="preserve">The basic formula for calculating the supportable RLC bit rate for one radio bearer is </w:t>
      </w:r>
    </w:p>
    <w:p>
      <w:pPr>
        <w:pStyle w:val="Normal"/>
        <w:ind w:firstLine="567"/>
        <w:rPr/>
      </w:pPr>
      <w:r>
        <w:rPr>
          <w:i/>
        </w:rPr>
        <w:t>RLC_data_rate = RLC_SDU_size</w:t>
      </w:r>
      <w:r>
        <w:rPr/>
        <w:t xml:space="preserve"> ∙ 2 ^ (</w:t>
      </w:r>
      <w:r>
        <w:rPr>
          <w:i/>
        </w:rPr>
        <w:t>SN_length</w:t>
      </w:r>
      <w:r>
        <w:rPr/>
        <w:t xml:space="preserve"> -1) / </w:t>
      </w:r>
      <w:r>
        <w:rPr>
          <w:i/>
        </w:rPr>
        <w:t>RetransmissionTime</w:t>
      </w:r>
      <w:r>
        <w:rPr/>
        <w:t>,</w:t>
      </w:r>
    </w:p>
    <w:p>
      <w:pPr>
        <w:pStyle w:val="Normal"/>
        <w:rPr/>
      </w:pPr>
      <w:r>
        <w:rPr/>
        <w:t>For selecting reasonable values:</w:t>
      </w:r>
    </w:p>
    <w:p>
      <w:pPr>
        <w:pStyle w:val="B1"/>
        <w:rPr/>
      </w:pPr>
      <w:r>
        <w:rPr/>
        <w:t>●</w:t>
      </w:r>
      <w:r>
        <w:rPr/>
        <w:tab/>
        <w:t>RLC_SDU_size depends entirely on the specific traffic and it is difficult to give a good estimate for a typical SDU size. For continuous data, it is probably more likely that the RLC SDUs are bigger rather than small. Sizes of 500 and 1500 Bytes are considered here.</w:t>
      </w:r>
    </w:p>
    <w:p>
      <w:pPr>
        <w:pStyle w:val="B1"/>
        <w:rPr/>
      </w:pPr>
      <w:r>
        <w:rPr/>
        <w:t>●</w:t>
      </w:r>
      <w:r>
        <w:rPr/>
        <w:tab/>
        <w:t>SN_length: Selecting the SN field length depends on the application, but for continuous and high-rate applications, the SN field length should be chosen to be large.</w:t>
      </w:r>
    </w:p>
    <w:p>
      <w:pPr>
        <w:pStyle w:val="B1"/>
        <w:rPr/>
      </w:pPr>
      <w:r>
        <w:rPr/>
        <w:t>●</w:t>
      </w:r>
      <w:r>
        <w:rPr/>
        <w:tab/>
        <w:t>RetransmissionTime: In RLC, the retransmission time of RLC SDUs is dependent on the time that it takes for the transmitting RLC entity to retransmit an RLC SDU when it is lost. RLC retransmissions are based on RLC status reporting and these need to be scheduled the way any data need to be scheduled, thus the retransmission time may be difficult to characterize. One simplification for the retransmission time would be retransmissionTime = (RTD ∙ (maxRetxThreshold+1). With RTD = (25.77 ms, 541.46 ms) and maxRetxThreshold = (1, 4) we get retransmission times (51.54 ms, 128.85 ms, 1082.92 ms, 2707.3 ms) which rounded up to account for scheduling delays become (75 ms, 150 ms, 1.5 s, 3.0 s).</w:t>
      </w:r>
    </w:p>
    <w:p>
      <w:pPr>
        <w:pStyle w:val="B1"/>
        <w:rPr/>
      </w:pPr>
      <w:r>
        <w:rPr/>
        <w:t>●</w:t>
      </w:r>
      <w:r>
        <w:rPr/>
        <w:tab/>
        <w:t>RTD depends on the considered scenario. In GEO satellite systems 541.46ms is assumed as maximum RTD for the transparent architecture, while in LEO satellite systems with transparent architecture 25.77 ms is assumed.</w:t>
      </w:r>
    </w:p>
    <w:p>
      <w:pPr>
        <w:pStyle w:val="B1"/>
        <w:rPr/>
      </w:pPr>
      <w:r>
        <w:rPr/>
        <w:t>●</w:t>
      </w:r>
      <w:r>
        <w:rPr/>
        <w:tab/>
        <w:t>maxRetxThreshold: In NTN, HARQ may be disabled and therefore retransmissions in the RLC layer are essential for a reliable communication link. Nevertheless, the latency as seen by the core network or the application becomes extremely large if too many retransmissions are being configured. The maximum number of RLC retransmissions in NTN will be limited by interactions with higher layer and will be smaller compared to terrestrial networks. 1 or 4 RLC retransmissions are considered here.</w:t>
      </w:r>
    </w:p>
    <w:p>
      <w:pPr>
        <w:pStyle w:val="Normal"/>
        <w:rPr/>
      </w:pPr>
      <w:r>
        <w:rPr/>
        <w:t>Table 7.2.2.2-1 and Table 7.2.2.2-2 presents supportable RLC bit rates for different sets of parameter, for GEO satellite systems and LEO satellite systems, respectively.</w:t>
      </w:r>
    </w:p>
    <w:p>
      <w:pPr>
        <w:pStyle w:val="Normal"/>
        <w:rPr/>
      </w:pPr>
      <w:r>
        <w:rPr/>
      </w:r>
    </w:p>
    <w:p>
      <w:pPr>
        <w:pStyle w:val="TH"/>
        <w:rPr/>
      </w:pPr>
      <w:r>
        <w:rPr/>
        <w:t>Table 7.2.2.2-1: Supportable RLC bit rates for GEO satellite systems with transparent architecture</w:t>
      </w:r>
    </w:p>
    <w:tbl>
      <w:tblPr>
        <w:tblW w:w="5000" w:type="pct"/>
        <w:jc w:val="center"/>
        <w:tblInd w:w="0" w:type="dxa"/>
        <w:tblLayout w:type="fixed"/>
        <w:tblCellMar>
          <w:top w:w="0" w:type="dxa"/>
          <w:left w:w="108" w:type="dxa"/>
          <w:bottom w:w="0" w:type="dxa"/>
          <w:right w:w="108" w:type="dxa"/>
        </w:tblCellMar>
      </w:tblPr>
      <w:tblGrid>
        <w:gridCol w:w="1529"/>
        <w:gridCol w:w="1112"/>
        <w:gridCol w:w="1112"/>
        <w:gridCol w:w="1945"/>
        <w:gridCol w:w="1997"/>
        <w:gridCol w:w="1945"/>
      </w:tblGrid>
      <w:tr>
        <w:trPr/>
        <w:tc>
          <w:tcPr>
            <w:tcW w:w="1529" w:type="dxa"/>
            <w:tcBorders>
              <w:top w:val="single" w:sz="4" w:space="0" w:color="000000"/>
              <w:left w:val="single" w:sz="4" w:space="0" w:color="000000"/>
              <w:bottom w:val="single" w:sz="4" w:space="0" w:color="000000"/>
            </w:tcBorders>
            <w:vAlign w:val="center"/>
          </w:tcPr>
          <w:p>
            <w:pPr>
              <w:pStyle w:val="TAH"/>
              <w:rPr/>
            </w:pPr>
            <w:r>
              <w:rPr/>
              <w:t>RLC_SDU_size</w:t>
            </w:r>
          </w:p>
        </w:tc>
        <w:tc>
          <w:tcPr>
            <w:tcW w:w="1112" w:type="dxa"/>
            <w:tcBorders>
              <w:top w:val="single" w:sz="4" w:space="0" w:color="000000"/>
              <w:left w:val="single" w:sz="4" w:space="0" w:color="000000"/>
              <w:bottom w:val="single" w:sz="4" w:space="0" w:color="000000"/>
            </w:tcBorders>
            <w:vAlign w:val="center"/>
          </w:tcPr>
          <w:p>
            <w:pPr>
              <w:pStyle w:val="TAH"/>
              <w:rPr/>
            </w:pPr>
            <w:r>
              <w:rPr/>
              <w:t>SN_length</w:t>
            </w:r>
          </w:p>
        </w:tc>
        <w:tc>
          <w:tcPr>
            <w:tcW w:w="1112" w:type="dxa"/>
            <w:tcBorders>
              <w:top w:val="single" w:sz="4" w:space="0" w:color="000000"/>
              <w:left w:val="single" w:sz="4" w:space="0" w:color="000000"/>
              <w:bottom w:val="single" w:sz="4" w:space="0" w:color="000000"/>
            </w:tcBorders>
            <w:vAlign w:val="center"/>
          </w:tcPr>
          <w:p>
            <w:pPr>
              <w:pStyle w:val="TAH"/>
              <w:rPr/>
            </w:pPr>
            <w:r>
              <w:rPr/>
              <w:t>RTD</w:t>
            </w:r>
          </w:p>
        </w:tc>
        <w:tc>
          <w:tcPr>
            <w:tcW w:w="1945" w:type="dxa"/>
            <w:tcBorders>
              <w:top w:val="single" w:sz="4" w:space="0" w:color="000000"/>
              <w:left w:val="single" w:sz="4" w:space="0" w:color="000000"/>
              <w:bottom w:val="single" w:sz="4" w:space="0" w:color="000000"/>
            </w:tcBorders>
            <w:vAlign w:val="center"/>
          </w:tcPr>
          <w:p>
            <w:pPr>
              <w:pStyle w:val="TAH"/>
              <w:rPr/>
            </w:pPr>
            <w:r>
              <w:rPr/>
              <w:t>maxRetxThreshold</w:t>
            </w:r>
          </w:p>
        </w:tc>
        <w:tc>
          <w:tcPr>
            <w:tcW w:w="1997" w:type="dxa"/>
            <w:tcBorders>
              <w:top w:val="single" w:sz="4" w:space="0" w:color="000000"/>
              <w:left w:val="single" w:sz="4" w:space="0" w:color="000000"/>
              <w:bottom w:val="single" w:sz="4" w:space="0" w:color="000000"/>
            </w:tcBorders>
            <w:vAlign w:val="center"/>
          </w:tcPr>
          <w:p>
            <w:pPr>
              <w:pStyle w:val="TAH"/>
              <w:rPr/>
            </w:pPr>
            <w:r>
              <w:rPr/>
              <w:t>RetransmissionTime</w:t>
            </w:r>
          </w:p>
        </w:tc>
        <w:tc>
          <w:tcPr>
            <w:tcW w:w="1945" w:type="dxa"/>
            <w:tcBorders>
              <w:top w:val="single" w:sz="4" w:space="0" w:color="000000"/>
              <w:left w:val="single" w:sz="4" w:space="0" w:color="000000"/>
              <w:bottom w:val="single" w:sz="4" w:space="0" w:color="000000"/>
              <w:right w:val="single" w:sz="4" w:space="0" w:color="000000"/>
            </w:tcBorders>
            <w:vAlign w:val="center"/>
          </w:tcPr>
          <w:p>
            <w:pPr>
              <w:pStyle w:val="TAH"/>
              <w:rPr/>
            </w:pPr>
            <w:r>
              <w:rPr/>
              <w:t>RLC_data_rate</w:t>
            </w:r>
          </w:p>
        </w:tc>
      </w:tr>
      <w:tr>
        <w:trPr/>
        <w:tc>
          <w:tcPr>
            <w:tcW w:w="1529" w:type="dxa"/>
            <w:tcBorders>
              <w:top w:val="single" w:sz="4" w:space="0" w:color="000000"/>
              <w:left w:val="single" w:sz="4" w:space="0" w:color="000000"/>
              <w:bottom w:val="single" w:sz="4" w:space="0" w:color="000000"/>
            </w:tcBorders>
            <w:vAlign w:val="center"/>
          </w:tcPr>
          <w:p>
            <w:pPr>
              <w:pStyle w:val="TAC"/>
              <w:rPr/>
            </w:pPr>
            <w:r>
              <w:rPr/>
              <w:t>500Byte</w:t>
            </w:r>
          </w:p>
        </w:tc>
        <w:tc>
          <w:tcPr>
            <w:tcW w:w="1112" w:type="dxa"/>
            <w:tcBorders>
              <w:top w:val="single" w:sz="4" w:space="0" w:color="000000"/>
              <w:left w:val="single" w:sz="4" w:space="0" w:color="000000"/>
              <w:bottom w:val="single" w:sz="4" w:space="0" w:color="000000"/>
            </w:tcBorders>
            <w:vAlign w:val="center"/>
          </w:tcPr>
          <w:p>
            <w:pPr>
              <w:pStyle w:val="TAC"/>
              <w:rPr/>
            </w:pPr>
            <w:r>
              <w:rPr/>
              <w:t>18</w:t>
            </w:r>
          </w:p>
        </w:tc>
        <w:tc>
          <w:tcPr>
            <w:tcW w:w="1112" w:type="dxa"/>
            <w:tcBorders>
              <w:top w:val="single" w:sz="4" w:space="0" w:color="000000"/>
              <w:left w:val="single" w:sz="4" w:space="0" w:color="000000"/>
              <w:bottom w:val="single" w:sz="4" w:space="0" w:color="000000"/>
            </w:tcBorders>
            <w:vAlign w:val="center"/>
          </w:tcPr>
          <w:p>
            <w:pPr>
              <w:pStyle w:val="TAC"/>
              <w:rPr/>
            </w:pPr>
            <w:r>
              <w:rPr/>
              <w:t>541.46 ms</w:t>
            </w:r>
          </w:p>
        </w:tc>
        <w:tc>
          <w:tcPr>
            <w:tcW w:w="1945" w:type="dxa"/>
            <w:tcBorders>
              <w:top w:val="single" w:sz="4" w:space="0" w:color="000000"/>
              <w:left w:val="single" w:sz="4" w:space="0" w:color="000000"/>
              <w:bottom w:val="single" w:sz="4" w:space="0" w:color="000000"/>
            </w:tcBorders>
            <w:vAlign w:val="center"/>
          </w:tcPr>
          <w:p>
            <w:pPr>
              <w:pStyle w:val="TAC"/>
              <w:rPr/>
            </w:pPr>
            <w:r>
              <w:rPr/>
              <w:t>1</w:t>
            </w:r>
          </w:p>
        </w:tc>
        <w:tc>
          <w:tcPr>
            <w:tcW w:w="1997" w:type="dxa"/>
            <w:tcBorders>
              <w:top w:val="single" w:sz="4" w:space="0" w:color="000000"/>
              <w:left w:val="single" w:sz="4" w:space="0" w:color="000000"/>
              <w:bottom w:val="single" w:sz="4" w:space="0" w:color="000000"/>
            </w:tcBorders>
            <w:vAlign w:val="center"/>
          </w:tcPr>
          <w:p>
            <w:pPr>
              <w:pStyle w:val="TAC"/>
              <w:rPr/>
            </w:pPr>
            <w:r>
              <w:rPr/>
              <w:t>1.5 s</w:t>
            </w:r>
          </w:p>
        </w:tc>
        <w:tc>
          <w:tcPr>
            <w:tcW w:w="1945" w:type="dxa"/>
            <w:tcBorders>
              <w:top w:val="single" w:sz="4" w:space="0" w:color="000000"/>
              <w:left w:val="single" w:sz="4" w:space="0" w:color="000000"/>
              <w:bottom w:val="single" w:sz="4" w:space="0" w:color="000000"/>
              <w:right w:val="single" w:sz="4" w:space="0" w:color="000000"/>
            </w:tcBorders>
            <w:vAlign w:val="center"/>
          </w:tcPr>
          <w:p>
            <w:pPr>
              <w:pStyle w:val="TAC"/>
              <w:rPr/>
            </w:pPr>
            <w:r>
              <w:rPr/>
              <w:t>350 Mbps</w:t>
            </w:r>
          </w:p>
        </w:tc>
      </w:tr>
      <w:tr>
        <w:trPr/>
        <w:tc>
          <w:tcPr>
            <w:tcW w:w="1529" w:type="dxa"/>
            <w:tcBorders>
              <w:top w:val="single" w:sz="4" w:space="0" w:color="000000"/>
              <w:left w:val="single" w:sz="4" w:space="0" w:color="000000"/>
              <w:bottom w:val="single" w:sz="4" w:space="0" w:color="000000"/>
            </w:tcBorders>
            <w:vAlign w:val="center"/>
          </w:tcPr>
          <w:p>
            <w:pPr>
              <w:pStyle w:val="TAC"/>
              <w:rPr/>
            </w:pPr>
            <w:r>
              <w:rPr/>
              <w:t>1500Byte</w:t>
            </w:r>
          </w:p>
        </w:tc>
        <w:tc>
          <w:tcPr>
            <w:tcW w:w="1112" w:type="dxa"/>
            <w:tcBorders>
              <w:top w:val="single" w:sz="4" w:space="0" w:color="000000"/>
              <w:left w:val="single" w:sz="4" w:space="0" w:color="000000"/>
              <w:bottom w:val="single" w:sz="4" w:space="0" w:color="000000"/>
            </w:tcBorders>
            <w:vAlign w:val="center"/>
          </w:tcPr>
          <w:p>
            <w:pPr>
              <w:pStyle w:val="TAC"/>
              <w:rPr/>
            </w:pPr>
            <w:r>
              <w:rPr/>
              <w:t>18</w:t>
            </w:r>
          </w:p>
        </w:tc>
        <w:tc>
          <w:tcPr>
            <w:tcW w:w="1112" w:type="dxa"/>
            <w:tcBorders>
              <w:top w:val="single" w:sz="4" w:space="0" w:color="000000"/>
              <w:left w:val="single" w:sz="4" w:space="0" w:color="000000"/>
              <w:bottom w:val="single" w:sz="4" w:space="0" w:color="000000"/>
            </w:tcBorders>
            <w:vAlign w:val="center"/>
          </w:tcPr>
          <w:p>
            <w:pPr>
              <w:pStyle w:val="TAC"/>
              <w:rPr/>
            </w:pPr>
            <w:r>
              <w:rPr/>
              <w:t>541.46 ms</w:t>
            </w:r>
          </w:p>
        </w:tc>
        <w:tc>
          <w:tcPr>
            <w:tcW w:w="1945" w:type="dxa"/>
            <w:tcBorders>
              <w:top w:val="single" w:sz="4" w:space="0" w:color="000000"/>
              <w:left w:val="single" w:sz="4" w:space="0" w:color="000000"/>
              <w:bottom w:val="single" w:sz="4" w:space="0" w:color="000000"/>
            </w:tcBorders>
            <w:vAlign w:val="center"/>
          </w:tcPr>
          <w:p>
            <w:pPr>
              <w:pStyle w:val="TAC"/>
              <w:rPr/>
            </w:pPr>
            <w:r>
              <w:rPr/>
              <w:t>1</w:t>
            </w:r>
          </w:p>
        </w:tc>
        <w:tc>
          <w:tcPr>
            <w:tcW w:w="1997" w:type="dxa"/>
            <w:tcBorders>
              <w:top w:val="single" w:sz="4" w:space="0" w:color="000000"/>
              <w:left w:val="single" w:sz="4" w:space="0" w:color="000000"/>
              <w:bottom w:val="single" w:sz="4" w:space="0" w:color="000000"/>
            </w:tcBorders>
            <w:vAlign w:val="center"/>
          </w:tcPr>
          <w:p>
            <w:pPr>
              <w:pStyle w:val="TAC"/>
              <w:rPr/>
            </w:pPr>
            <w:r>
              <w:rPr/>
              <w:t>1.5 s</w:t>
            </w:r>
          </w:p>
        </w:tc>
        <w:tc>
          <w:tcPr>
            <w:tcW w:w="1945" w:type="dxa"/>
            <w:tcBorders>
              <w:top w:val="single" w:sz="4" w:space="0" w:color="000000"/>
              <w:left w:val="single" w:sz="4" w:space="0" w:color="000000"/>
              <w:bottom w:val="single" w:sz="4" w:space="0" w:color="000000"/>
              <w:right w:val="single" w:sz="4" w:space="0" w:color="000000"/>
            </w:tcBorders>
            <w:vAlign w:val="center"/>
          </w:tcPr>
          <w:p>
            <w:pPr>
              <w:pStyle w:val="TAC"/>
              <w:rPr/>
            </w:pPr>
            <w:r>
              <w:rPr/>
              <w:t>1 049 Mbps</w:t>
            </w:r>
          </w:p>
        </w:tc>
      </w:tr>
      <w:tr>
        <w:trPr/>
        <w:tc>
          <w:tcPr>
            <w:tcW w:w="1529" w:type="dxa"/>
            <w:tcBorders>
              <w:top w:val="single" w:sz="4" w:space="0" w:color="000000"/>
              <w:left w:val="single" w:sz="4" w:space="0" w:color="000000"/>
              <w:bottom w:val="single" w:sz="4" w:space="0" w:color="000000"/>
            </w:tcBorders>
            <w:vAlign w:val="center"/>
          </w:tcPr>
          <w:p>
            <w:pPr>
              <w:pStyle w:val="TAC"/>
              <w:rPr/>
            </w:pPr>
            <w:r>
              <w:rPr/>
              <w:t>500Byte</w:t>
            </w:r>
          </w:p>
        </w:tc>
        <w:tc>
          <w:tcPr>
            <w:tcW w:w="1112" w:type="dxa"/>
            <w:tcBorders>
              <w:top w:val="single" w:sz="4" w:space="0" w:color="000000"/>
              <w:left w:val="single" w:sz="4" w:space="0" w:color="000000"/>
              <w:bottom w:val="single" w:sz="4" w:space="0" w:color="000000"/>
            </w:tcBorders>
            <w:vAlign w:val="center"/>
          </w:tcPr>
          <w:p>
            <w:pPr>
              <w:pStyle w:val="TAC"/>
              <w:rPr/>
            </w:pPr>
            <w:r>
              <w:rPr/>
              <w:t>18</w:t>
            </w:r>
          </w:p>
        </w:tc>
        <w:tc>
          <w:tcPr>
            <w:tcW w:w="1112" w:type="dxa"/>
            <w:tcBorders>
              <w:top w:val="single" w:sz="4" w:space="0" w:color="000000"/>
              <w:left w:val="single" w:sz="4" w:space="0" w:color="000000"/>
              <w:bottom w:val="single" w:sz="4" w:space="0" w:color="000000"/>
            </w:tcBorders>
            <w:vAlign w:val="center"/>
          </w:tcPr>
          <w:p>
            <w:pPr>
              <w:pStyle w:val="TAC"/>
              <w:rPr/>
            </w:pPr>
            <w:r>
              <w:rPr/>
              <w:t>541.46 ms</w:t>
            </w:r>
          </w:p>
        </w:tc>
        <w:tc>
          <w:tcPr>
            <w:tcW w:w="1945" w:type="dxa"/>
            <w:tcBorders>
              <w:top w:val="single" w:sz="4" w:space="0" w:color="000000"/>
              <w:left w:val="single" w:sz="4" w:space="0" w:color="000000"/>
              <w:bottom w:val="single" w:sz="4" w:space="0" w:color="000000"/>
            </w:tcBorders>
            <w:vAlign w:val="center"/>
          </w:tcPr>
          <w:p>
            <w:pPr>
              <w:pStyle w:val="TAC"/>
              <w:rPr/>
            </w:pPr>
            <w:r>
              <w:rPr/>
              <w:t>4</w:t>
            </w:r>
          </w:p>
        </w:tc>
        <w:tc>
          <w:tcPr>
            <w:tcW w:w="1997" w:type="dxa"/>
            <w:tcBorders>
              <w:top w:val="single" w:sz="4" w:space="0" w:color="000000"/>
              <w:left w:val="single" w:sz="4" w:space="0" w:color="000000"/>
              <w:bottom w:val="single" w:sz="4" w:space="0" w:color="000000"/>
            </w:tcBorders>
            <w:vAlign w:val="center"/>
          </w:tcPr>
          <w:p>
            <w:pPr>
              <w:pStyle w:val="TAC"/>
              <w:rPr/>
            </w:pPr>
            <w:r>
              <w:rPr/>
              <w:t>3.0 s</w:t>
            </w:r>
          </w:p>
        </w:tc>
        <w:tc>
          <w:tcPr>
            <w:tcW w:w="1945" w:type="dxa"/>
            <w:tcBorders>
              <w:top w:val="single" w:sz="4" w:space="0" w:color="000000"/>
              <w:left w:val="single" w:sz="4" w:space="0" w:color="000000"/>
              <w:bottom w:val="single" w:sz="4" w:space="0" w:color="000000"/>
              <w:right w:val="single" w:sz="4" w:space="0" w:color="000000"/>
            </w:tcBorders>
            <w:vAlign w:val="center"/>
          </w:tcPr>
          <w:p>
            <w:pPr>
              <w:pStyle w:val="TAC"/>
              <w:rPr/>
            </w:pPr>
            <w:r>
              <w:rPr/>
              <w:t>175 Mbps</w:t>
            </w:r>
          </w:p>
        </w:tc>
      </w:tr>
      <w:tr>
        <w:trPr/>
        <w:tc>
          <w:tcPr>
            <w:tcW w:w="1529" w:type="dxa"/>
            <w:tcBorders>
              <w:top w:val="single" w:sz="4" w:space="0" w:color="000000"/>
              <w:left w:val="single" w:sz="4" w:space="0" w:color="000000"/>
              <w:bottom w:val="single" w:sz="4" w:space="0" w:color="000000"/>
            </w:tcBorders>
            <w:vAlign w:val="center"/>
          </w:tcPr>
          <w:p>
            <w:pPr>
              <w:pStyle w:val="TAC"/>
              <w:rPr/>
            </w:pPr>
            <w:r>
              <w:rPr/>
              <w:t>1500Byte</w:t>
            </w:r>
          </w:p>
        </w:tc>
        <w:tc>
          <w:tcPr>
            <w:tcW w:w="1112" w:type="dxa"/>
            <w:tcBorders>
              <w:top w:val="single" w:sz="4" w:space="0" w:color="000000"/>
              <w:left w:val="single" w:sz="4" w:space="0" w:color="000000"/>
              <w:bottom w:val="single" w:sz="4" w:space="0" w:color="000000"/>
            </w:tcBorders>
            <w:vAlign w:val="center"/>
          </w:tcPr>
          <w:p>
            <w:pPr>
              <w:pStyle w:val="TAC"/>
              <w:rPr/>
            </w:pPr>
            <w:r>
              <w:rPr/>
              <w:t>18</w:t>
            </w:r>
          </w:p>
        </w:tc>
        <w:tc>
          <w:tcPr>
            <w:tcW w:w="1112" w:type="dxa"/>
            <w:tcBorders>
              <w:top w:val="single" w:sz="4" w:space="0" w:color="000000"/>
              <w:left w:val="single" w:sz="4" w:space="0" w:color="000000"/>
              <w:bottom w:val="single" w:sz="4" w:space="0" w:color="000000"/>
            </w:tcBorders>
            <w:vAlign w:val="center"/>
          </w:tcPr>
          <w:p>
            <w:pPr>
              <w:pStyle w:val="TAC"/>
              <w:rPr/>
            </w:pPr>
            <w:r>
              <w:rPr/>
              <w:t>541.46 ms</w:t>
            </w:r>
          </w:p>
        </w:tc>
        <w:tc>
          <w:tcPr>
            <w:tcW w:w="1945" w:type="dxa"/>
            <w:tcBorders>
              <w:top w:val="single" w:sz="4" w:space="0" w:color="000000"/>
              <w:left w:val="single" w:sz="4" w:space="0" w:color="000000"/>
              <w:bottom w:val="single" w:sz="4" w:space="0" w:color="000000"/>
            </w:tcBorders>
            <w:vAlign w:val="center"/>
          </w:tcPr>
          <w:p>
            <w:pPr>
              <w:pStyle w:val="TAC"/>
              <w:rPr/>
            </w:pPr>
            <w:r>
              <w:rPr/>
              <w:t>4</w:t>
            </w:r>
          </w:p>
        </w:tc>
        <w:tc>
          <w:tcPr>
            <w:tcW w:w="1997" w:type="dxa"/>
            <w:tcBorders>
              <w:top w:val="single" w:sz="4" w:space="0" w:color="000000"/>
              <w:left w:val="single" w:sz="4" w:space="0" w:color="000000"/>
              <w:bottom w:val="single" w:sz="4" w:space="0" w:color="000000"/>
            </w:tcBorders>
            <w:vAlign w:val="center"/>
          </w:tcPr>
          <w:p>
            <w:pPr>
              <w:pStyle w:val="TAC"/>
              <w:rPr/>
            </w:pPr>
            <w:r>
              <w:rPr/>
              <w:t>3.0 s</w:t>
            </w:r>
          </w:p>
        </w:tc>
        <w:tc>
          <w:tcPr>
            <w:tcW w:w="1945" w:type="dxa"/>
            <w:tcBorders>
              <w:top w:val="single" w:sz="4" w:space="0" w:color="000000"/>
              <w:left w:val="single" w:sz="4" w:space="0" w:color="000000"/>
              <w:bottom w:val="single" w:sz="4" w:space="0" w:color="000000"/>
              <w:right w:val="single" w:sz="4" w:space="0" w:color="000000"/>
            </w:tcBorders>
            <w:vAlign w:val="center"/>
          </w:tcPr>
          <w:p>
            <w:pPr>
              <w:pStyle w:val="TAC"/>
              <w:rPr/>
            </w:pPr>
            <w:r>
              <w:rPr/>
              <w:t>524 Mbps</w:t>
            </w:r>
          </w:p>
        </w:tc>
      </w:tr>
    </w:tbl>
    <w:p>
      <w:pPr>
        <w:pStyle w:val="Normal"/>
        <w:rPr/>
      </w:pPr>
      <w:r>
        <w:rPr/>
      </w:r>
    </w:p>
    <w:p>
      <w:pPr>
        <w:pStyle w:val="TH"/>
        <w:rPr/>
      </w:pPr>
      <w:r>
        <w:rPr/>
        <w:t>Table 7.2.2.2-2: Supportable RLC bit rates for LEO satellite systems with transparent architecture</w:t>
      </w:r>
    </w:p>
    <w:tbl>
      <w:tblPr>
        <w:tblW w:w="5000" w:type="pct"/>
        <w:jc w:val="center"/>
        <w:tblInd w:w="0" w:type="dxa"/>
        <w:tblLayout w:type="fixed"/>
        <w:tblCellMar>
          <w:top w:w="0" w:type="dxa"/>
          <w:left w:w="108" w:type="dxa"/>
          <w:bottom w:w="0" w:type="dxa"/>
          <w:right w:w="108" w:type="dxa"/>
        </w:tblCellMar>
      </w:tblPr>
      <w:tblGrid>
        <w:gridCol w:w="1529"/>
        <w:gridCol w:w="1112"/>
        <w:gridCol w:w="1112"/>
        <w:gridCol w:w="1945"/>
        <w:gridCol w:w="1997"/>
        <w:gridCol w:w="1945"/>
      </w:tblGrid>
      <w:tr>
        <w:trPr/>
        <w:tc>
          <w:tcPr>
            <w:tcW w:w="1529" w:type="dxa"/>
            <w:tcBorders>
              <w:top w:val="single" w:sz="4" w:space="0" w:color="000000"/>
              <w:left w:val="single" w:sz="4" w:space="0" w:color="000000"/>
              <w:bottom w:val="single" w:sz="4" w:space="0" w:color="000000"/>
            </w:tcBorders>
            <w:vAlign w:val="center"/>
          </w:tcPr>
          <w:p>
            <w:pPr>
              <w:pStyle w:val="TAH"/>
              <w:rPr/>
            </w:pPr>
            <w:r>
              <w:rPr/>
              <w:t>RLC_SDU_size</w:t>
            </w:r>
          </w:p>
        </w:tc>
        <w:tc>
          <w:tcPr>
            <w:tcW w:w="1112" w:type="dxa"/>
            <w:tcBorders>
              <w:top w:val="single" w:sz="4" w:space="0" w:color="000000"/>
              <w:left w:val="single" w:sz="4" w:space="0" w:color="000000"/>
              <w:bottom w:val="single" w:sz="4" w:space="0" w:color="000000"/>
            </w:tcBorders>
            <w:vAlign w:val="center"/>
          </w:tcPr>
          <w:p>
            <w:pPr>
              <w:pStyle w:val="TAH"/>
              <w:rPr/>
            </w:pPr>
            <w:r>
              <w:rPr/>
              <w:t>SN_length</w:t>
            </w:r>
          </w:p>
        </w:tc>
        <w:tc>
          <w:tcPr>
            <w:tcW w:w="1112" w:type="dxa"/>
            <w:tcBorders>
              <w:top w:val="single" w:sz="4" w:space="0" w:color="000000"/>
              <w:left w:val="single" w:sz="4" w:space="0" w:color="000000"/>
              <w:bottom w:val="single" w:sz="4" w:space="0" w:color="000000"/>
            </w:tcBorders>
            <w:vAlign w:val="center"/>
          </w:tcPr>
          <w:p>
            <w:pPr>
              <w:pStyle w:val="TAH"/>
              <w:rPr/>
            </w:pPr>
            <w:r>
              <w:rPr/>
              <w:t>RTD</w:t>
            </w:r>
          </w:p>
        </w:tc>
        <w:tc>
          <w:tcPr>
            <w:tcW w:w="1945" w:type="dxa"/>
            <w:tcBorders>
              <w:top w:val="single" w:sz="4" w:space="0" w:color="000000"/>
              <w:left w:val="single" w:sz="4" w:space="0" w:color="000000"/>
              <w:bottom w:val="single" w:sz="4" w:space="0" w:color="000000"/>
            </w:tcBorders>
            <w:vAlign w:val="center"/>
          </w:tcPr>
          <w:p>
            <w:pPr>
              <w:pStyle w:val="TAH"/>
              <w:rPr/>
            </w:pPr>
            <w:r>
              <w:rPr/>
              <w:t>maxRetxThreshold</w:t>
            </w:r>
          </w:p>
        </w:tc>
        <w:tc>
          <w:tcPr>
            <w:tcW w:w="1997" w:type="dxa"/>
            <w:tcBorders>
              <w:top w:val="single" w:sz="4" w:space="0" w:color="000000"/>
              <w:left w:val="single" w:sz="4" w:space="0" w:color="000000"/>
              <w:bottom w:val="single" w:sz="4" w:space="0" w:color="000000"/>
            </w:tcBorders>
            <w:vAlign w:val="center"/>
          </w:tcPr>
          <w:p>
            <w:pPr>
              <w:pStyle w:val="TAH"/>
              <w:rPr/>
            </w:pPr>
            <w:r>
              <w:rPr/>
              <w:t>RetransmissionTime</w:t>
            </w:r>
          </w:p>
        </w:tc>
        <w:tc>
          <w:tcPr>
            <w:tcW w:w="1945" w:type="dxa"/>
            <w:tcBorders>
              <w:top w:val="single" w:sz="4" w:space="0" w:color="000000"/>
              <w:left w:val="single" w:sz="4" w:space="0" w:color="000000"/>
              <w:bottom w:val="single" w:sz="4" w:space="0" w:color="000000"/>
              <w:right w:val="single" w:sz="4" w:space="0" w:color="000000"/>
            </w:tcBorders>
            <w:vAlign w:val="center"/>
          </w:tcPr>
          <w:p>
            <w:pPr>
              <w:pStyle w:val="TAH"/>
              <w:rPr/>
            </w:pPr>
            <w:r>
              <w:rPr/>
              <w:t>RLC_data_rate</w:t>
            </w:r>
          </w:p>
        </w:tc>
      </w:tr>
      <w:tr>
        <w:trPr/>
        <w:tc>
          <w:tcPr>
            <w:tcW w:w="1529" w:type="dxa"/>
            <w:tcBorders>
              <w:top w:val="single" w:sz="4" w:space="0" w:color="000000"/>
              <w:left w:val="single" w:sz="4" w:space="0" w:color="000000"/>
              <w:bottom w:val="single" w:sz="4" w:space="0" w:color="000000"/>
            </w:tcBorders>
            <w:vAlign w:val="center"/>
          </w:tcPr>
          <w:p>
            <w:pPr>
              <w:pStyle w:val="TAC"/>
              <w:rPr/>
            </w:pPr>
            <w:r>
              <w:rPr/>
              <w:t>500Byte</w:t>
            </w:r>
          </w:p>
        </w:tc>
        <w:tc>
          <w:tcPr>
            <w:tcW w:w="1112" w:type="dxa"/>
            <w:tcBorders>
              <w:top w:val="single" w:sz="4" w:space="0" w:color="000000"/>
              <w:left w:val="single" w:sz="4" w:space="0" w:color="000000"/>
              <w:bottom w:val="single" w:sz="4" w:space="0" w:color="000000"/>
            </w:tcBorders>
            <w:vAlign w:val="center"/>
          </w:tcPr>
          <w:p>
            <w:pPr>
              <w:pStyle w:val="TAC"/>
              <w:rPr/>
            </w:pPr>
            <w:r>
              <w:rPr/>
              <w:t>18</w:t>
            </w:r>
          </w:p>
        </w:tc>
        <w:tc>
          <w:tcPr>
            <w:tcW w:w="1112" w:type="dxa"/>
            <w:tcBorders>
              <w:top w:val="single" w:sz="4" w:space="0" w:color="000000"/>
              <w:left w:val="single" w:sz="4" w:space="0" w:color="000000"/>
              <w:bottom w:val="single" w:sz="4" w:space="0" w:color="000000"/>
            </w:tcBorders>
            <w:vAlign w:val="center"/>
          </w:tcPr>
          <w:p>
            <w:pPr>
              <w:pStyle w:val="TAC"/>
              <w:rPr/>
            </w:pPr>
            <w:r>
              <w:rPr/>
              <w:t>25.77 ms</w:t>
            </w:r>
          </w:p>
        </w:tc>
        <w:tc>
          <w:tcPr>
            <w:tcW w:w="1945" w:type="dxa"/>
            <w:tcBorders>
              <w:top w:val="single" w:sz="4" w:space="0" w:color="000000"/>
              <w:left w:val="single" w:sz="4" w:space="0" w:color="000000"/>
              <w:bottom w:val="single" w:sz="4" w:space="0" w:color="000000"/>
            </w:tcBorders>
            <w:vAlign w:val="center"/>
          </w:tcPr>
          <w:p>
            <w:pPr>
              <w:pStyle w:val="TAC"/>
              <w:rPr/>
            </w:pPr>
            <w:r>
              <w:rPr/>
              <w:t>1</w:t>
            </w:r>
          </w:p>
        </w:tc>
        <w:tc>
          <w:tcPr>
            <w:tcW w:w="1997" w:type="dxa"/>
            <w:tcBorders>
              <w:top w:val="single" w:sz="4" w:space="0" w:color="000000"/>
              <w:left w:val="single" w:sz="4" w:space="0" w:color="000000"/>
              <w:bottom w:val="single" w:sz="4" w:space="0" w:color="000000"/>
            </w:tcBorders>
            <w:vAlign w:val="center"/>
          </w:tcPr>
          <w:p>
            <w:pPr>
              <w:pStyle w:val="TAC"/>
              <w:rPr/>
            </w:pPr>
            <w:r>
              <w:rPr/>
              <w:t>75.0 ms</w:t>
            </w:r>
          </w:p>
        </w:tc>
        <w:tc>
          <w:tcPr>
            <w:tcW w:w="1945" w:type="dxa"/>
            <w:tcBorders>
              <w:top w:val="single" w:sz="4" w:space="0" w:color="000000"/>
              <w:left w:val="single" w:sz="4" w:space="0" w:color="000000"/>
              <w:bottom w:val="single" w:sz="4" w:space="0" w:color="000000"/>
              <w:right w:val="single" w:sz="4" w:space="0" w:color="000000"/>
            </w:tcBorders>
            <w:vAlign w:val="center"/>
          </w:tcPr>
          <w:p>
            <w:pPr>
              <w:pStyle w:val="TAC"/>
              <w:rPr/>
            </w:pPr>
            <w:r>
              <w:rPr/>
              <w:t>6 991 Mbps</w:t>
            </w:r>
          </w:p>
        </w:tc>
      </w:tr>
      <w:tr>
        <w:trPr/>
        <w:tc>
          <w:tcPr>
            <w:tcW w:w="1529" w:type="dxa"/>
            <w:tcBorders>
              <w:top w:val="single" w:sz="4" w:space="0" w:color="000000"/>
              <w:left w:val="single" w:sz="4" w:space="0" w:color="000000"/>
              <w:bottom w:val="single" w:sz="4" w:space="0" w:color="000000"/>
            </w:tcBorders>
            <w:vAlign w:val="center"/>
          </w:tcPr>
          <w:p>
            <w:pPr>
              <w:pStyle w:val="TAC"/>
              <w:rPr/>
            </w:pPr>
            <w:r>
              <w:rPr/>
              <w:t>1500Byte</w:t>
            </w:r>
          </w:p>
        </w:tc>
        <w:tc>
          <w:tcPr>
            <w:tcW w:w="1112" w:type="dxa"/>
            <w:tcBorders>
              <w:top w:val="single" w:sz="4" w:space="0" w:color="000000"/>
              <w:left w:val="single" w:sz="4" w:space="0" w:color="000000"/>
              <w:bottom w:val="single" w:sz="4" w:space="0" w:color="000000"/>
            </w:tcBorders>
            <w:vAlign w:val="center"/>
          </w:tcPr>
          <w:p>
            <w:pPr>
              <w:pStyle w:val="TAC"/>
              <w:rPr/>
            </w:pPr>
            <w:r>
              <w:rPr/>
              <w:t>18</w:t>
            </w:r>
          </w:p>
        </w:tc>
        <w:tc>
          <w:tcPr>
            <w:tcW w:w="1112" w:type="dxa"/>
            <w:tcBorders>
              <w:top w:val="single" w:sz="4" w:space="0" w:color="000000"/>
              <w:left w:val="single" w:sz="4" w:space="0" w:color="000000"/>
              <w:bottom w:val="single" w:sz="4" w:space="0" w:color="000000"/>
            </w:tcBorders>
            <w:vAlign w:val="center"/>
          </w:tcPr>
          <w:p>
            <w:pPr>
              <w:pStyle w:val="TAC"/>
              <w:rPr/>
            </w:pPr>
            <w:r>
              <w:rPr/>
              <w:t>25.77 ms</w:t>
            </w:r>
          </w:p>
        </w:tc>
        <w:tc>
          <w:tcPr>
            <w:tcW w:w="1945" w:type="dxa"/>
            <w:tcBorders>
              <w:top w:val="single" w:sz="4" w:space="0" w:color="000000"/>
              <w:left w:val="single" w:sz="4" w:space="0" w:color="000000"/>
              <w:bottom w:val="single" w:sz="4" w:space="0" w:color="000000"/>
            </w:tcBorders>
            <w:vAlign w:val="center"/>
          </w:tcPr>
          <w:p>
            <w:pPr>
              <w:pStyle w:val="TAC"/>
              <w:rPr/>
            </w:pPr>
            <w:r>
              <w:rPr/>
              <w:t>1</w:t>
            </w:r>
          </w:p>
        </w:tc>
        <w:tc>
          <w:tcPr>
            <w:tcW w:w="1997" w:type="dxa"/>
            <w:tcBorders>
              <w:top w:val="single" w:sz="4" w:space="0" w:color="000000"/>
              <w:left w:val="single" w:sz="4" w:space="0" w:color="000000"/>
              <w:bottom w:val="single" w:sz="4" w:space="0" w:color="000000"/>
            </w:tcBorders>
            <w:vAlign w:val="center"/>
          </w:tcPr>
          <w:p>
            <w:pPr>
              <w:pStyle w:val="TAC"/>
              <w:rPr/>
            </w:pPr>
            <w:r>
              <w:rPr/>
              <w:t>75.0 ms</w:t>
            </w:r>
          </w:p>
        </w:tc>
        <w:tc>
          <w:tcPr>
            <w:tcW w:w="1945" w:type="dxa"/>
            <w:tcBorders>
              <w:top w:val="single" w:sz="4" w:space="0" w:color="000000"/>
              <w:left w:val="single" w:sz="4" w:space="0" w:color="000000"/>
              <w:bottom w:val="single" w:sz="4" w:space="0" w:color="000000"/>
              <w:right w:val="single" w:sz="4" w:space="0" w:color="000000"/>
            </w:tcBorders>
            <w:vAlign w:val="center"/>
          </w:tcPr>
          <w:p>
            <w:pPr>
              <w:pStyle w:val="TAC"/>
              <w:rPr/>
            </w:pPr>
            <w:r>
              <w:rPr/>
              <w:t>20 972 Mbps</w:t>
            </w:r>
          </w:p>
        </w:tc>
      </w:tr>
      <w:tr>
        <w:trPr/>
        <w:tc>
          <w:tcPr>
            <w:tcW w:w="1529" w:type="dxa"/>
            <w:tcBorders>
              <w:top w:val="single" w:sz="4" w:space="0" w:color="000000"/>
              <w:left w:val="single" w:sz="4" w:space="0" w:color="000000"/>
              <w:bottom w:val="single" w:sz="4" w:space="0" w:color="000000"/>
            </w:tcBorders>
            <w:vAlign w:val="center"/>
          </w:tcPr>
          <w:p>
            <w:pPr>
              <w:pStyle w:val="TAC"/>
              <w:rPr/>
            </w:pPr>
            <w:r>
              <w:rPr/>
              <w:t>500Byte</w:t>
            </w:r>
          </w:p>
        </w:tc>
        <w:tc>
          <w:tcPr>
            <w:tcW w:w="1112" w:type="dxa"/>
            <w:tcBorders>
              <w:top w:val="single" w:sz="4" w:space="0" w:color="000000"/>
              <w:left w:val="single" w:sz="4" w:space="0" w:color="000000"/>
              <w:bottom w:val="single" w:sz="4" w:space="0" w:color="000000"/>
            </w:tcBorders>
            <w:vAlign w:val="center"/>
          </w:tcPr>
          <w:p>
            <w:pPr>
              <w:pStyle w:val="TAC"/>
              <w:rPr/>
            </w:pPr>
            <w:r>
              <w:rPr/>
              <w:t>18</w:t>
            </w:r>
          </w:p>
        </w:tc>
        <w:tc>
          <w:tcPr>
            <w:tcW w:w="1112" w:type="dxa"/>
            <w:tcBorders>
              <w:top w:val="single" w:sz="4" w:space="0" w:color="000000"/>
              <w:left w:val="single" w:sz="4" w:space="0" w:color="000000"/>
              <w:bottom w:val="single" w:sz="4" w:space="0" w:color="000000"/>
            </w:tcBorders>
            <w:vAlign w:val="center"/>
          </w:tcPr>
          <w:p>
            <w:pPr>
              <w:pStyle w:val="TAC"/>
              <w:rPr/>
            </w:pPr>
            <w:r>
              <w:rPr/>
              <w:t>25.77 ms</w:t>
            </w:r>
          </w:p>
        </w:tc>
        <w:tc>
          <w:tcPr>
            <w:tcW w:w="1945" w:type="dxa"/>
            <w:tcBorders>
              <w:top w:val="single" w:sz="4" w:space="0" w:color="000000"/>
              <w:left w:val="single" w:sz="4" w:space="0" w:color="000000"/>
              <w:bottom w:val="single" w:sz="4" w:space="0" w:color="000000"/>
            </w:tcBorders>
            <w:vAlign w:val="center"/>
          </w:tcPr>
          <w:p>
            <w:pPr>
              <w:pStyle w:val="TAC"/>
              <w:rPr/>
            </w:pPr>
            <w:r>
              <w:rPr/>
              <w:t>4</w:t>
            </w:r>
          </w:p>
        </w:tc>
        <w:tc>
          <w:tcPr>
            <w:tcW w:w="1997" w:type="dxa"/>
            <w:tcBorders>
              <w:top w:val="single" w:sz="4" w:space="0" w:color="000000"/>
              <w:left w:val="single" w:sz="4" w:space="0" w:color="000000"/>
              <w:bottom w:val="single" w:sz="4" w:space="0" w:color="000000"/>
            </w:tcBorders>
            <w:vAlign w:val="center"/>
          </w:tcPr>
          <w:p>
            <w:pPr>
              <w:pStyle w:val="TAC"/>
              <w:rPr/>
            </w:pPr>
            <w:r>
              <w:rPr/>
              <w:t>150.0 ms</w:t>
            </w:r>
          </w:p>
        </w:tc>
        <w:tc>
          <w:tcPr>
            <w:tcW w:w="1945" w:type="dxa"/>
            <w:tcBorders>
              <w:top w:val="single" w:sz="4" w:space="0" w:color="000000"/>
              <w:left w:val="single" w:sz="4" w:space="0" w:color="000000"/>
              <w:bottom w:val="single" w:sz="4" w:space="0" w:color="000000"/>
              <w:right w:val="single" w:sz="4" w:space="0" w:color="000000"/>
            </w:tcBorders>
            <w:vAlign w:val="center"/>
          </w:tcPr>
          <w:p>
            <w:pPr>
              <w:pStyle w:val="TAC"/>
              <w:rPr/>
            </w:pPr>
            <w:r>
              <w:rPr/>
              <w:t>3 495 Mbps</w:t>
            </w:r>
          </w:p>
        </w:tc>
      </w:tr>
      <w:tr>
        <w:trPr/>
        <w:tc>
          <w:tcPr>
            <w:tcW w:w="1529" w:type="dxa"/>
            <w:tcBorders>
              <w:top w:val="single" w:sz="4" w:space="0" w:color="000000"/>
              <w:left w:val="single" w:sz="4" w:space="0" w:color="000000"/>
              <w:bottom w:val="single" w:sz="4" w:space="0" w:color="000000"/>
            </w:tcBorders>
            <w:vAlign w:val="center"/>
          </w:tcPr>
          <w:p>
            <w:pPr>
              <w:pStyle w:val="TAC"/>
              <w:rPr/>
            </w:pPr>
            <w:r>
              <w:rPr/>
              <w:t>1500Byte</w:t>
            </w:r>
          </w:p>
        </w:tc>
        <w:tc>
          <w:tcPr>
            <w:tcW w:w="1112" w:type="dxa"/>
            <w:tcBorders>
              <w:top w:val="single" w:sz="4" w:space="0" w:color="000000"/>
              <w:left w:val="single" w:sz="4" w:space="0" w:color="000000"/>
              <w:bottom w:val="single" w:sz="4" w:space="0" w:color="000000"/>
            </w:tcBorders>
            <w:vAlign w:val="center"/>
          </w:tcPr>
          <w:p>
            <w:pPr>
              <w:pStyle w:val="TAC"/>
              <w:rPr/>
            </w:pPr>
            <w:r>
              <w:rPr/>
              <w:t>18</w:t>
            </w:r>
          </w:p>
        </w:tc>
        <w:tc>
          <w:tcPr>
            <w:tcW w:w="1112" w:type="dxa"/>
            <w:tcBorders>
              <w:top w:val="single" w:sz="4" w:space="0" w:color="000000"/>
              <w:left w:val="single" w:sz="4" w:space="0" w:color="000000"/>
              <w:bottom w:val="single" w:sz="4" w:space="0" w:color="000000"/>
            </w:tcBorders>
            <w:vAlign w:val="center"/>
          </w:tcPr>
          <w:p>
            <w:pPr>
              <w:pStyle w:val="TAC"/>
              <w:rPr/>
            </w:pPr>
            <w:r>
              <w:rPr/>
              <w:t>25.77 ms</w:t>
            </w:r>
          </w:p>
        </w:tc>
        <w:tc>
          <w:tcPr>
            <w:tcW w:w="1945" w:type="dxa"/>
            <w:tcBorders>
              <w:top w:val="single" w:sz="4" w:space="0" w:color="000000"/>
              <w:left w:val="single" w:sz="4" w:space="0" w:color="000000"/>
              <w:bottom w:val="single" w:sz="4" w:space="0" w:color="000000"/>
            </w:tcBorders>
            <w:vAlign w:val="center"/>
          </w:tcPr>
          <w:p>
            <w:pPr>
              <w:pStyle w:val="TAC"/>
              <w:rPr/>
            </w:pPr>
            <w:r>
              <w:rPr/>
              <w:t>4</w:t>
            </w:r>
          </w:p>
        </w:tc>
        <w:tc>
          <w:tcPr>
            <w:tcW w:w="1997" w:type="dxa"/>
            <w:tcBorders>
              <w:top w:val="single" w:sz="4" w:space="0" w:color="000000"/>
              <w:left w:val="single" w:sz="4" w:space="0" w:color="000000"/>
              <w:bottom w:val="single" w:sz="4" w:space="0" w:color="000000"/>
            </w:tcBorders>
            <w:vAlign w:val="center"/>
          </w:tcPr>
          <w:p>
            <w:pPr>
              <w:pStyle w:val="TAC"/>
              <w:rPr/>
            </w:pPr>
            <w:r>
              <w:rPr/>
              <w:t>150.0 ms</w:t>
            </w:r>
          </w:p>
        </w:tc>
        <w:tc>
          <w:tcPr>
            <w:tcW w:w="1945" w:type="dxa"/>
            <w:tcBorders>
              <w:top w:val="single" w:sz="4" w:space="0" w:color="000000"/>
              <w:left w:val="single" w:sz="4" w:space="0" w:color="000000"/>
              <w:bottom w:val="single" w:sz="4" w:space="0" w:color="000000"/>
              <w:right w:val="single" w:sz="4" w:space="0" w:color="000000"/>
            </w:tcBorders>
            <w:vAlign w:val="center"/>
          </w:tcPr>
          <w:p>
            <w:pPr>
              <w:pStyle w:val="TAC"/>
              <w:rPr/>
            </w:pPr>
            <w:r>
              <w:rPr/>
              <w:t>10 486 Mbps</w:t>
            </w:r>
          </w:p>
        </w:tc>
      </w:tr>
    </w:tbl>
    <w:p>
      <w:pPr>
        <w:pStyle w:val="Normal"/>
        <w:rPr/>
      </w:pPr>
      <w:r>
        <w:rPr/>
      </w:r>
    </w:p>
    <w:p>
      <w:pPr>
        <w:pStyle w:val="Normal"/>
        <w:rPr/>
      </w:pPr>
      <w:r>
        <w:rPr/>
        <w:t>Considering Table B.2-1, it is observed that the airplanes connectivity which targets an experience data rate of 360 Mbps for DL is the most challenging usage scenario for NTN in terms of data rate.</w:t>
      </w:r>
    </w:p>
    <w:p>
      <w:pPr>
        <w:pStyle w:val="Normal"/>
        <w:spacing w:before="120" w:after="180"/>
        <w:rPr/>
      </w:pPr>
      <w:r>
        <w:rPr/>
        <w:t>Assuming a retransmission time of 3.0 s or 1.5 s, which represents a GEO satellite system with transparent architecture and an RLC SDU size of 500 Byte, the NTN targeted experience data rate for usage scenario airplanes connectivity cannot be achieved.</w:t>
      </w:r>
    </w:p>
    <w:p>
      <w:pPr>
        <w:pStyle w:val="Normal"/>
        <w:spacing w:before="120" w:after="180"/>
        <w:rPr/>
      </w:pPr>
      <w:r>
        <w:rPr/>
        <w:t>Assuming a retransmission time of 150 ms, which represents a LEO satellite system with transparent architecture and an RLC SDU size of 500 Byte or larger the NTN targeted experience data rate can be achieved for the considered usage scenarios.</w:t>
      </w:r>
    </w:p>
    <w:p>
      <w:pPr>
        <w:pStyle w:val="Normal"/>
        <w:keepNext w:val="true"/>
        <w:keepLines/>
        <w:rPr>
          <w:i/>
          <w:i/>
        </w:rPr>
      </w:pPr>
      <w:r>
        <w:rPr>
          <w:rFonts w:eastAsia="Calibri"/>
          <w:i/>
          <w:lang w:eastAsia="ja-JP"/>
        </w:rPr>
        <w:t>Possible Solution</w:t>
      </w:r>
    </w:p>
    <w:p>
      <w:pPr>
        <w:pStyle w:val="Normal"/>
        <w:rPr/>
      </w:pPr>
      <w:r>
        <w:rPr/>
        <w:t>There are three options identified to cope with this limitation:</w:t>
      </w:r>
    </w:p>
    <w:p>
      <w:pPr>
        <w:pStyle w:val="Normal"/>
        <w:ind w:left="1440" w:hanging="1440"/>
        <w:rPr/>
      </w:pPr>
      <w:r>
        <w:rPr/>
        <w:t>Option 1:</w:t>
        <w:tab/>
        <w:t xml:space="preserve">The current specification is applied for NTN without any changes. The targeted experience data rate for usage scenario airplanes connectivity may at least temporarily not be supported for the above mentioned configurations of RLC SDU size, RLC SN field length and maximum number of RLC retransmissions in case of GEO satellite systems with transparent architecture. </w:t>
      </w:r>
    </w:p>
    <w:p>
      <w:pPr>
        <w:pStyle w:val="Normal"/>
        <w:ind w:left="1440" w:hanging="1440"/>
        <w:rPr/>
      </w:pPr>
      <w:r>
        <w:rPr/>
        <w:t>Option 2:</w:t>
        <w:tab/>
        <w:t>Extending the RLC SN length.</w:t>
      </w:r>
    </w:p>
    <w:p>
      <w:pPr>
        <w:pStyle w:val="Normal"/>
        <w:ind w:left="1440" w:hanging="1440"/>
        <w:rPr/>
      </w:pPr>
      <w:r>
        <w:rPr/>
        <w:t>Option 3:</w:t>
        <w:tab/>
        <w:t>Reducing the delays that it takes to perform an RLC retransmission.</w:t>
      </w:r>
    </w:p>
    <w:p>
      <w:pPr>
        <w:pStyle w:val="Heading3"/>
        <w:rPr/>
      </w:pPr>
      <w:bookmarkStart w:id="106" w:name="__RefHeading___Toc30079798"/>
      <w:bookmarkEnd w:id="106"/>
      <w:r>
        <w:rPr/>
        <w:t>7.2.3</w:t>
        <w:tab/>
        <w:t>PDCP</w:t>
      </w:r>
    </w:p>
    <w:p>
      <w:pPr>
        <w:pStyle w:val="Heading4"/>
        <w:ind w:left="1418" w:hanging="1418"/>
        <w:rPr/>
      </w:pPr>
      <w:bookmarkStart w:id="107" w:name="__RefHeading___Toc30079799"/>
      <w:bookmarkEnd w:id="107"/>
      <w:r>
        <w:rPr/>
        <w:t>7.2.3.1</w:t>
        <w:tab/>
        <w:t>SDU Discard</w:t>
      </w:r>
    </w:p>
    <w:p>
      <w:pPr>
        <w:pStyle w:val="Normal"/>
        <w:rPr/>
      </w:pPr>
      <w:r>
        <w:rPr>
          <w:i/>
        </w:rPr>
        <w:t>Problem Statement</w:t>
      </w:r>
    </w:p>
    <w:p>
      <w:pPr>
        <w:pStyle w:val="Normal"/>
        <w:rPr/>
      </w:pPr>
      <w:r>
        <w:rPr/>
        <w:t>The transmitting PDCP entity shall discard the PDCP SDU when the discardTimer expires for a PDCP SDU or when a status report confirms the successful delivery [TS 38.322]. The discardTimer can be configured between 10 ms and 1500 ms or can be switched off by choosing infinity [76].</w:t>
      </w:r>
    </w:p>
    <w:p>
      <w:pPr>
        <w:pStyle w:val="Normal"/>
        <w:rPr/>
      </w:pPr>
      <w:r>
        <w:rPr/>
        <w:t>The discardTimer mainly reflects the QoS requirements of the packets belonging to a service. However, by choosing the expiration time of the discardTimer or the QoS requirements, the RTD as well as the number of retransmissions on RLC layer and/or HARQ shall be considered. By increasing the expiration time of discardTimer, one should keep in mind that extended timer values will increase the amount of required memory for the buffer.</w:t>
      </w:r>
    </w:p>
    <w:p>
      <w:pPr>
        <w:pStyle w:val="Normal"/>
        <w:rPr/>
      </w:pPr>
      <w:r>
        <w:rPr/>
        <w:t>Modification of the discardTimer can be discussed in the WI phase.</w:t>
      </w:r>
    </w:p>
    <w:p>
      <w:pPr>
        <w:pStyle w:val="Heading4"/>
        <w:ind w:left="1418" w:hanging="1418"/>
        <w:rPr/>
      </w:pPr>
      <w:bookmarkStart w:id="108" w:name="__RefHeading___Toc30079800"/>
      <w:bookmarkEnd w:id="108"/>
      <w:r>
        <w:rPr/>
        <w:t>7.2.3.2</w:t>
        <w:tab/>
        <w:t>Reordering and In-order Delivery</w:t>
      </w:r>
    </w:p>
    <w:p>
      <w:pPr>
        <w:pStyle w:val="Normal"/>
        <w:rPr/>
      </w:pPr>
      <w:r>
        <w:rPr>
          <w:i/>
        </w:rPr>
        <w:t>Problem Statement</w:t>
      </w:r>
    </w:p>
    <w:p>
      <w:pPr>
        <w:pStyle w:val="Normal"/>
        <w:rPr/>
      </w:pPr>
      <w:r>
        <w:rPr/>
        <w:t>In order to detect loss of PDCP Data PDUs, there is the timer t-Reordering which is started or reset when a PDCP SDU is delivered to upper layers [TS 38.322]. The maximum configurable expiration time is 3000 ms [76]. This might limit the overall number of retransmissions of the RLC AM ARQ protocol for NTN.</w:t>
      </w:r>
    </w:p>
    <w:p>
      <w:pPr>
        <w:pStyle w:val="Normal"/>
        <w:rPr/>
      </w:pPr>
      <w:r>
        <w:rPr/>
        <w:t>Modification of the t-Reordering timer can be discussed in the WI phase.</w:t>
      </w:r>
    </w:p>
    <w:p>
      <w:pPr>
        <w:pStyle w:val="Heading4"/>
        <w:ind w:left="1418" w:hanging="1418"/>
        <w:rPr/>
      </w:pPr>
      <w:bookmarkStart w:id="109" w:name="__RefHeading___Toc30079801"/>
      <w:bookmarkEnd w:id="109"/>
      <w:r>
        <w:rPr/>
        <w:t>7.2.3.3</w:t>
        <w:tab/>
        <w:t>PDCP Sequence Number and Window Size</w:t>
      </w:r>
    </w:p>
    <w:p>
      <w:pPr>
        <w:pStyle w:val="Normal"/>
        <w:rPr/>
      </w:pPr>
      <w:r>
        <w:rPr>
          <w:i/>
        </w:rPr>
        <w:t>Problem statement</w:t>
      </w:r>
    </w:p>
    <w:p>
      <w:pPr>
        <w:pStyle w:val="Normal"/>
        <w:rPr/>
      </w:pPr>
      <w:r>
        <w:rPr/>
        <w:t xml:space="preserve">12bit and 18bit are specified as possible PDCP sequence number (SN) field length in NR [TS 38.323]. Resulting in a maximum of 262 144 different SNs or a Window_Size of 131 072. </w:t>
      </w:r>
    </w:p>
    <w:p>
      <w:pPr>
        <w:pStyle w:val="Normal"/>
        <w:keepNext w:val="true"/>
        <w:keepLines/>
        <w:rPr/>
      </w:pPr>
      <w:r>
        <w:rPr/>
        <w:t>The sequence number space needed for a radio bearer depends on the data rate that is to be supported, the retransmission time as well as the average size of the PDCP SDUs.</w:t>
      </w:r>
    </w:p>
    <w:p>
      <w:pPr>
        <w:pStyle w:val="Normal"/>
        <w:rPr/>
      </w:pPr>
      <w:r>
        <w:rPr/>
        <w:t xml:space="preserve">The basic formula for calculating the supportable PDCP bit rate for one radio bearer is </w:t>
      </w:r>
    </w:p>
    <w:p>
      <w:pPr>
        <w:pStyle w:val="Normal"/>
        <w:ind w:firstLine="567"/>
        <w:rPr/>
      </w:pPr>
      <w:r>
        <w:rPr>
          <w:i/>
        </w:rPr>
        <w:t>PDCP_data_rate = PDCP_SDU_size</w:t>
      </w:r>
      <w:r>
        <w:rPr/>
        <w:t xml:space="preserve"> ∙ 2 ^ (pdcp-</w:t>
      </w:r>
      <w:r>
        <w:rPr>
          <w:i/>
        </w:rPr>
        <w:t>SN-Size</w:t>
      </w:r>
      <w:r>
        <w:rPr/>
        <w:t xml:space="preserve"> -1) / </w:t>
      </w:r>
      <w:r>
        <w:rPr>
          <w:i/>
        </w:rPr>
        <w:t>PDCP_RetransmissionTime</w:t>
      </w:r>
      <w:r>
        <w:rPr/>
        <w:t>,</w:t>
      </w:r>
    </w:p>
    <w:p>
      <w:pPr>
        <w:pStyle w:val="Normal"/>
        <w:rPr/>
      </w:pPr>
      <w:r>
        <w:rPr/>
        <w:t>For selecting reasonable values:</w:t>
      </w:r>
    </w:p>
    <w:p>
      <w:pPr>
        <w:pStyle w:val="B1"/>
        <w:rPr/>
      </w:pPr>
      <w:r>
        <w:rPr/>
        <w:t>●</w:t>
      </w:r>
      <w:r>
        <w:rPr/>
        <w:tab/>
        <w:t>PDCP_SDU_size: As the RLC_SDU_size, it depends entirely on the specific traffic and it is difficult to give a good estimate for a typical SDU size. For continuous data, it is probably more likely that the PDCP SDUs are bigger rather than small. In general, PDCP packets might be larger than RLC packets because of possible segmentation in RLC layer, however, for large data rate it is assumed that they are in the same range as RLC_SDU_size. Sizes of 500 and 1500 Bytes are considered here.</w:t>
      </w:r>
    </w:p>
    <w:p>
      <w:pPr>
        <w:pStyle w:val="B1"/>
        <w:rPr/>
      </w:pPr>
      <w:r>
        <w:rPr/>
        <w:t>●</w:t>
      </w:r>
      <w:r>
        <w:rPr/>
        <w:tab/>
        <w:t>pdcp-SN-Size: Selecting the SN field length depends on the application, but for continuous and high-rate applications, the SN field length should be chosen to be large.</w:t>
      </w:r>
    </w:p>
    <w:p>
      <w:pPr>
        <w:pStyle w:val="B1"/>
        <w:rPr/>
      </w:pPr>
      <w:r>
        <w:rPr/>
        <w:t>●</w:t>
      </w:r>
      <w:r>
        <w:rPr/>
        <w:tab/>
        <w:t>PDCP_RetransmissionTime is the time seen by the PDCP layer between creation of the packet and registration of successful or failed transmission. If HARQ is disabled, it mainly depends on the RLC RetransmissionTime. (75ms, 150ms, 1.5s, 3.0s) are considered here. These numbers result from a round trip delay of RTD = (25.77ms, 541.46ms) and RLC maxRetxThreshold = (1,4), see section 7.2.2.2</w:t>
      </w:r>
    </w:p>
    <w:p>
      <w:pPr>
        <w:pStyle w:val="Normal"/>
        <w:rPr/>
      </w:pPr>
      <w:r>
        <w:rPr/>
        <w:t>Table 7.2.3.3-1 and Table 7.2.3.3-2 presents supportable PDCP bit rates for different sets of parameter, for GEO satellite systems and LEO satellite systems, respectively.</w:t>
      </w:r>
    </w:p>
    <w:p>
      <w:pPr>
        <w:pStyle w:val="Normal"/>
        <w:rPr/>
      </w:pPr>
      <w:r>
        <w:rPr/>
      </w:r>
    </w:p>
    <w:p>
      <w:pPr>
        <w:pStyle w:val="TH"/>
        <w:rPr/>
      </w:pPr>
      <w:r>
        <w:rPr/>
        <w:t>Table 7.2.3.3-1: Supportable PDCP bit rates for GEO satellite systems with transparent architecture</w:t>
      </w:r>
    </w:p>
    <w:tbl>
      <w:tblPr>
        <w:tblW w:w="9379" w:type="dxa"/>
        <w:jc w:val="left"/>
        <w:tblInd w:w="-118" w:type="dxa"/>
        <w:tblLayout w:type="fixed"/>
        <w:tblCellMar>
          <w:top w:w="0" w:type="dxa"/>
          <w:left w:w="108" w:type="dxa"/>
          <w:bottom w:w="0" w:type="dxa"/>
          <w:right w:w="108" w:type="dxa"/>
        </w:tblCellMar>
      </w:tblPr>
      <w:tblGrid>
        <w:gridCol w:w="2346"/>
        <w:gridCol w:w="1584"/>
        <w:gridCol w:w="2640"/>
        <w:gridCol w:w="2809"/>
      </w:tblGrid>
      <w:tr>
        <w:trPr/>
        <w:tc>
          <w:tcPr>
            <w:tcW w:w="2346" w:type="dxa"/>
            <w:tcBorders>
              <w:top w:val="single" w:sz="4" w:space="0" w:color="000000"/>
              <w:left w:val="single" w:sz="4" w:space="0" w:color="000000"/>
              <w:bottom w:val="single" w:sz="4" w:space="0" w:color="000000"/>
            </w:tcBorders>
            <w:vAlign w:val="center"/>
          </w:tcPr>
          <w:p>
            <w:pPr>
              <w:pStyle w:val="TAH"/>
              <w:rPr/>
            </w:pPr>
            <w:r>
              <w:rPr/>
              <w:t>PDCP_SDU_size</w:t>
            </w:r>
          </w:p>
        </w:tc>
        <w:tc>
          <w:tcPr>
            <w:tcW w:w="1584" w:type="dxa"/>
            <w:tcBorders>
              <w:top w:val="single" w:sz="4" w:space="0" w:color="000000"/>
              <w:left w:val="single" w:sz="4" w:space="0" w:color="000000"/>
              <w:bottom w:val="single" w:sz="4" w:space="0" w:color="000000"/>
            </w:tcBorders>
            <w:vAlign w:val="center"/>
          </w:tcPr>
          <w:p>
            <w:pPr>
              <w:pStyle w:val="TAH"/>
              <w:rPr/>
            </w:pPr>
            <w:r>
              <w:rPr/>
              <w:t>pdcp-SN-Size</w:t>
            </w:r>
          </w:p>
        </w:tc>
        <w:tc>
          <w:tcPr>
            <w:tcW w:w="2640" w:type="dxa"/>
            <w:tcBorders>
              <w:top w:val="single" w:sz="4" w:space="0" w:color="000000"/>
              <w:left w:val="single" w:sz="4" w:space="0" w:color="000000"/>
              <w:bottom w:val="single" w:sz="4" w:space="0" w:color="000000"/>
            </w:tcBorders>
            <w:vAlign w:val="center"/>
          </w:tcPr>
          <w:p>
            <w:pPr>
              <w:pStyle w:val="TAH"/>
              <w:rPr/>
            </w:pPr>
            <w:r>
              <w:rPr/>
              <w:t>PDCP_RetransmissionTime</w:t>
            </w:r>
          </w:p>
        </w:tc>
        <w:tc>
          <w:tcPr>
            <w:tcW w:w="2809" w:type="dxa"/>
            <w:tcBorders>
              <w:top w:val="single" w:sz="4" w:space="0" w:color="000000"/>
              <w:left w:val="single" w:sz="4" w:space="0" w:color="000000"/>
              <w:bottom w:val="single" w:sz="4" w:space="0" w:color="000000"/>
              <w:right w:val="single" w:sz="4" w:space="0" w:color="000000"/>
            </w:tcBorders>
            <w:vAlign w:val="center"/>
          </w:tcPr>
          <w:p>
            <w:pPr>
              <w:pStyle w:val="TAH"/>
              <w:rPr/>
            </w:pPr>
            <w:r>
              <w:rPr/>
              <w:t>PDCP_data_rate</w:t>
            </w:r>
          </w:p>
        </w:tc>
      </w:tr>
      <w:tr>
        <w:trPr/>
        <w:tc>
          <w:tcPr>
            <w:tcW w:w="2346" w:type="dxa"/>
            <w:tcBorders>
              <w:top w:val="single" w:sz="4" w:space="0" w:color="000000"/>
              <w:left w:val="single" w:sz="4" w:space="0" w:color="000000"/>
              <w:bottom w:val="single" w:sz="4" w:space="0" w:color="000000"/>
            </w:tcBorders>
            <w:vAlign w:val="center"/>
          </w:tcPr>
          <w:p>
            <w:pPr>
              <w:pStyle w:val="TAC"/>
              <w:rPr/>
            </w:pPr>
            <w:r>
              <w:rPr/>
              <w:t>500 Byte</w:t>
            </w:r>
          </w:p>
        </w:tc>
        <w:tc>
          <w:tcPr>
            <w:tcW w:w="1584" w:type="dxa"/>
            <w:tcBorders>
              <w:top w:val="single" w:sz="4" w:space="0" w:color="000000"/>
              <w:left w:val="single" w:sz="4" w:space="0" w:color="000000"/>
              <w:bottom w:val="single" w:sz="4" w:space="0" w:color="000000"/>
            </w:tcBorders>
            <w:vAlign w:val="center"/>
          </w:tcPr>
          <w:p>
            <w:pPr>
              <w:pStyle w:val="TAC"/>
              <w:rPr/>
            </w:pPr>
            <w:r>
              <w:rPr/>
              <w:t>18</w:t>
            </w:r>
          </w:p>
        </w:tc>
        <w:tc>
          <w:tcPr>
            <w:tcW w:w="2640" w:type="dxa"/>
            <w:tcBorders>
              <w:top w:val="single" w:sz="4" w:space="0" w:color="000000"/>
              <w:left w:val="single" w:sz="4" w:space="0" w:color="000000"/>
              <w:bottom w:val="single" w:sz="4" w:space="0" w:color="000000"/>
            </w:tcBorders>
            <w:vAlign w:val="center"/>
          </w:tcPr>
          <w:p>
            <w:pPr>
              <w:pStyle w:val="TAC"/>
              <w:rPr/>
            </w:pPr>
            <w:r>
              <w:rPr/>
              <w:t>1.5 s</w:t>
            </w:r>
          </w:p>
        </w:tc>
        <w:tc>
          <w:tcPr>
            <w:tcW w:w="2809" w:type="dxa"/>
            <w:tcBorders>
              <w:top w:val="single" w:sz="4" w:space="0" w:color="000000"/>
              <w:left w:val="single" w:sz="4" w:space="0" w:color="000000"/>
              <w:bottom w:val="single" w:sz="4" w:space="0" w:color="000000"/>
              <w:right w:val="single" w:sz="4" w:space="0" w:color="000000"/>
            </w:tcBorders>
            <w:vAlign w:val="center"/>
          </w:tcPr>
          <w:p>
            <w:pPr>
              <w:pStyle w:val="TAC"/>
              <w:rPr/>
            </w:pPr>
            <w:r>
              <w:rPr/>
              <w:t>350 Mbps</w:t>
            </w:r>
          </w:p>
        </w:tc>
      </w:tr>
      <w:tr>
        <w:trPr/>
        <w:tc>
          <w:tcPr>
            <w:tcW w:w="2346" w:type="dxa"/>
            <w:tcBorders>
              <w:top w:val="single" w:sz="4" w:space="0" w:color="000000"/>
              <w:left w:val="single" w:sz="4" w:space="0" w:color="000000"/>
              <w:bottom w:val="single" w:sz="4" w:space="0" w:color="000000"/>
            </w:tcBorders>
            <w:vAlign w:val="center"/>
          </w:tcPr>
          <w:p>
            <w:pPr>
              <w:pStyle w:val="TAC"/>
              <w:rPr/>
            </w:pPr>
            <w:r>
              <w:rPr/>
              <w:t>1500 Byte</w:t>
            </w:r>
          </w:p>
        </w:tc>
        <w:tc>
          <w:tcPr>
            <w:tcW w:w="1584" w:type="dxa"/>
            <w:tcBorders>
              <w:top w:val="single" w:sz="4" w:space="0" w:color="000000"/>
              <w:left w:val="single" w:sz="4" w:space="0" w:color="000000"/>
              <w:bottom w:val="single" w:sz="4" w:space="0" w:color="000000"/>
            </w:tcBorders>
            <w:vAlign w:val="center"/>
          </w:tcPr>
          <w:p>
            <w:pPr>
              <w:pStyle w:val="TAC"/>
              <w:rPr/>
            </w:pPr>
            <w:r>
              <w:rPr/>
              <w:t>18</w:t>
            </w:r>
          </w:p>
        </w:tc>
        <w:tc>
          <w:tcPr>
            <w:tcW w:w="2640" w:type="dxa"/>
            <w:tcBorders>
              <w:top w:val="single" w:sz="4" w:space="0" w:color="000000"/>
              <w:left w:val="single" w:sz="4" w:space="0" w:color="000000"/>
              <w:bottom w:val="single" w:sz="4" w:space="0" w:color="000000"/>
            </w:tcBorders>
            <w:vAlign w:val="center"/>
          </w:tcPr>
          <w:p>
            <w:pPr>
              <w:pStyle w:val="TAC"/>
              <w:rPr/>
            </w:pPr>
            <w:r>
              <w:rPr/>
              <w:t>1.5 s</w:t>
            </w:r>
          </w:p>
        </w:tc>
        <w:tc>
          <w:tcPr>
            <w:tcW w:w="2809" w:type="dxa"/>
            <w:tcBorders>
              <w:top w:val="single" w:sz="4" w:space="0" w:color="000000"/>
              <w:left w:val="single" w:sz="4" w:space="0" w:color="000000"/>
              <w:bottom w:val="single" w:sz="4" w:space="0" w:color="000000"/>
              <w:right w:val="single" w:sz="4" w:space="0" w:color="000000"/>
            </w:tcBorders>
            <w:vAlign w:val="center"/>
          </w:tcPr>
          <w:p>
            <w:pPr>
              <w:pStyle w:val="TAC"/>
              <w:rPr/>
            </w:pPr>
            <w:r>
              <w:rPr/>
              <w:t>1049 Mbps</w:t>
            </w:r>
          </w:p>
        </w:tc>
      </w:tr>
      <w:tr>
        <w:trPr/>
        <w:tc>
          <w:tcPr>
            <w:tcW w:w="2346" w:type="dxa"/>
            <w:tcBorders>
              <w:top w:val="single" w:sz="4" w:space="0" w:color="000000"/>
              <w:left w:val="single" w:sz="4" w:space="0" w:color="000000"/>
              <w:bottom w:val="single" w:sz="4" w:space="0" w:color="000000"/>
            </w:tcBorders>
            <w:vAlign w:val="center"/>
          </w:tcPr>
          <w:p>
            <w:pPr>
              <w:pStyle w:val="TAC"/>
              <w:rPr/>
            </w:pPr>
            <w:r>
              <w:rPr/>
              <w:t>500 Byte</w:t>
            </w:r>
          </w:p>
        </w:tc>
        <w:tc>
          <w:tcPr>
            <w:tcW w:w="1584" w:type="dxa"/>
            <w:tcBorders>
              <w:top w:val="single" w:sz="4" w:space="0" w:color="000000"/>
              <w:left w:val="single" w:sz="4" w:space="0" w:color="000000"/>
              <w:bottom w:val="single" w:sz="4" w:space="0" w:color="000000"/>
            </w:tcBorders>
            <w:vAlign w:val="center"/>
          </w:tcPr>
          <w:p>
            <w:pPr>
              <w:pStyle w:val="TAC"/>
              <w:rPr/>
            </w:pPr>
            <w:r>
              <w:rPr/>
              <w:t>18</w:t>
            </w:r>
          </w:p>
        </w:tc>
        <w:tc>
          <w:tcPr>
            <w:tcW w:w="2640" w:type="dxa"/>
            <w:tcBorders>
              <w:top w:val="single" w:sz="4" w:space="0" w:color="000000"/>
              <w:left w:val="single" w:sz="4" w:space="0" w:color="000000"/>
              <w:bottom w:val="single" w:sz="4" w:space="0" w:color="000000"/>
            </w:tcBorders>
            <w:vAlign w:val="center"/>
          </w:tcPr>
          <w:p>
            <w:pPr>
              <w:pStyle w:val="TAC"/>
              <w:rPr/>
            </w:pPr>
            <w:r>
              <w:rPr/>
              <w:t>3.0 s</w:t>
            </w:r>
          </w:p>
        </w:tc>
        <w:tc>
          <w:tcPr>
            <w:tcW w:w="2809" w:type="dxa"/>
            <w:tcBorders>
              <w:top w:val="single" w:sz="4" w:space="0" w:color="000000"/>
              <w:left w:val="single" w:sz="4" w:space="0" w:color="000000"/>
              <w:bottom w:val="single" w:sz="4" w:space="0" w:color="000000"/>
              <w:right w:val="single" w:sz="4" w:space="0" w:color="000000"/>
            </w:tcBorders>
            <w:vAlign w:val="center"/>
          </w:tcPr>
          <w:p>
            <w:pPr>
              <w:pStyle w:val="TAC"/>
              <w:rPr/>
            </w:pPr>
            <w:r>
              <w:rPr/>
              <w:t>175 Mbps</w:t>
            </w:r>
          </w:p>
        </w:tc>
      </w:tr>
      <w:tr>
        <w:trPr/>
        <w:tc>
          <w:tcPr>
            <w:tcW w:w="2346" w:type="dxa"/>
            <w:tcBorders>
              <w:top w:val="single" w:sz="4" w:space="0" w:color="000000"/>
              <w:left w:val="single" w:sz="4" w:space="0" w:color="000000"/>
              <w:bottom w:val="single" w:sz="4" w:space="0" w:color="000000"/>
            </w:tcBorders>
            <w:vAlign w:val="center"/>
          </w:tcPr>
          <w:p>
            <w:pPr>
              <w:pStyle w:val="TAC"/>
              <w:rPr/>
            </w:pPr>
            <w:r>
              <w:rPr/>
              <w:t>1500 Byte</w:t>
            </w:r>
          </w:p>
        </w:tc>
        <w:tc>
          <w:tcPr>
            <w:tcW w:w="1584" w:type="dxa"/>
            <w:tcBorders>
              <w:top w:val="single" w:sz="4" w:space="0" w:color="000000"/>
              <w:left w:val="single" w:sz="4" w:space="0" w:color="000000"/>
              <w:bottom w:val="single" w:sz="4" w:space="0" w:color="000000"/>
            </w:tcBorders>
            <w:vAlign w:val="center"/>
          </w:tcPr>
          <w:p>
            <w:pPr>
              <w:pStyle w:val="TAC"/>
              <w:rPr/>
            </w:pPr>
            <w:r>
              <w:rPr/>
              <w:t>18</w:t>
            </w:r>
          </w:p>
        </w:tc>
        <w:tc>
          <w:tcPr>
            <w:tcW w:w="2640" w:type="dxa"/>
            <w:tcBorders>
              <w:top w:val="single" w:sz="4" w:space="0" w:color="000000"/>
              <w:left w:val="single" w:sz="4" w:space="0" w:color="000000"/>
              <w:bottom w:val="single" w:sz="4" w:space="0" w:color="000000"/>
            </w:tcBorders>
            <w:vAlign w:val="center"/>
          </w:tcPr>
          <w:p>
            <w:pPr>
              <w:pStyle w:val="TAC"/>
              <w:rPr/>
            </w:pPr>
            <w:r>
              <w:rPr/>
              <w:t>3.0 s</w:t>
            </w:r>
          </w:p>
        </w:tc>
        <w:tc>
          <w:tcPr>
            <w:tcW w:w="2809" w:type="dxa"/>
            <w:tcBorders>
              <w:top w:val="single" w:sz="4" w:space="0" w:color="000000"/>
              <w:left w:val="single" w:sz="4" w:space="0" w:color="000000"/>
              <w:bottom w:val="single" w:sz="4" w:space="0" w:color="000000"/>
              <w:right w:val="single" w:sz="4" w:space="0" w:color="000000"/>
            </w:tcBorders>
            <w:vAlign w:val="center"/>
          </w:tcPr>
          <w:p>
            <w:pPr>
              <w:pStyle w:val="TAC"/>
              <w:rPr/>
            </w:pPr>
            <w:r>
              <w:rPr/>
              <w:t>524 Mbps</w:t>
            </w:r>
          </w:p>
        </w:tc>
      </w:tr>
    </w:tbl>
    <w:p>
      <w:pPr>
        <w:pStyle w:val="Normal"/>
        <w:rPr/>
      </w:pPr>
      <w:r>
        <w:rPr/>
      </w:r>
    </w:p>
    <w:p>
      <w:pPr>
        <w:pStyle w:val="Normal"/>
        <w:rPr/>
      </w:pPr>
      <w:r>
        <w:rPr/>
      </w:r>
    </w:p>
    <w:p>
      <w:pPr>
        <w:pStyle w:val="TH"/>
        <w:rPr/>
      </w:pPr>
      <w:r>
        <w:rPr/>
        <w:t>Table 7.2.3.3-2: Supportable PDCP bit rates for LEO satellite systems with transparent architecture</w:t>
      </w:r>
    </w:p>
    <w:tbl>
      <w:tblPr>
        <w:tblW w:w="9379" w:type="dxa"/>
        <w:jc w:val="left"/>
        <w:tblInd w:w="-118" w:type="dxa"/>
        <w:tblLayout w:type="fixed"/>
        <w:tblCellMar>
          <w:top w:w="0" w:type="dxa"/>
          <w:left w:w="108" w:type="dxa"/>
          <w:bottom w:w="0" w:type="dxa"/>
          <w:right w:w="108" w:type="dxa"/>
        </w:tblCellMar>
      </w:tblPr>
      <w:tblGrid>
        <w:gridCol w:w="2346"/>
        <w:gridCol w:w="1584"/>
        <w:gridCol w:w="2640"/>
        <w:gridCol w:w="2809"/>
      </w:tblGrid>
      <w:tr>
        <w:trPr/>
        <w:tc>
          <w:tcPr>
            <w:tcW w:w="2346" w:type="dxa"/>
            <w:tcBorders>
              <w:top w:val="single" w:sz="4" w:space="0" w:color="000000"/>
              <w:left w:val="single" w:sz="4" w:space="0" w:color="000000"/>
              <w:bottom w:val="single" w:sz="4" w:space="0" w:color="000000"/>
            </w:tcBorders>
            <w:vAlign w:val="center"/>
          </w:tcPr>
          <w:p>
            <w:pPr>
              <w:pStyle w:val="TAH"/>
              <w:rPr/>
            </w:pPr>
            <w:r>
              <w:rPr/>
              <w:t>PDCP_SDU_size</w:t>
            </w:r>
          </w:p>
        </w:tc>
        <w:tc>
          <w:tcPr>
            <w:tcW w:w="1584" w:type="dxa"/>
            <w:tcBorders>
              <w:top w:val="single" w:sz="4" w:space="0" w:color="000000"/>
              <w:left w:val="single" w:sz="4" w:space="0" w:color="000000"/>
              <w:bottom w:val="single" w:sz="4" w:space="0" w:color="000000"/>
            </w:tcBorders>
            <w:vAlign w:val="center"/>
          </w:tcPr>
          <w:p>
            <w:pPr>
              <w:pStyle w:val="TAH"/>
              <w:rPr/>
            </w:pPr>
            <w:r>
              <w:rPr/>
              <w:t>pdcp-SN-Size</w:t>
            </w:r>
          </w:p>
        </w:tc>
        <w:tc>
          <w:tcPr>
            <w:tcW w:w="2640" w:type="dxa"/>
            <w:tcBorders>
              <w:top w:val="single" w:sz="4" w:space="0" w:color="000000"/>
              <w:left w:val="single" w:sz="4" w:space="0" w:color="000000"/>
              <w:bottom w:val="single" w:sz="4" w:space="0" w:color="000000"/>
            </w:tcBorders>
            <w:vAlign w:val="center"/>
          </w:tcPr>
          <w:p>
            <w:pPr>
              <w:pStyle w:val="TAH"/>
              <w:rPr/>
            </w:pPr>
            <w:r>
              <w:rPr/>
              <w:t>PDCP_RetransmissionTime</w:t>
            </w:r>
          </w:p>
        </w:tc>
        <w:tc>
          <w:tcPr>
            <w:tcW w:w="2809" w:type="dxa"/>
            <w:tcBorders>
              <w:top w:val="single" w:sz="4" w:space="0" w:color="000000"/>
              <w:left w:val="single" w:sz="4" w:space="0" w:color="000000"/>
              <w:bottom w:val="single" w:sz="4" w:space="0" w:color="000000"/>
              <w:right w:val="single" w:sz="4" w:space="0" w:color="000000"/>
            </w:tcBorders>
            <w:vAlign w:val="center"/>
          </w:tcPr>
          <w:p>
            <w:pPr>
              <w:pStyle w:val="TAH"/>
              <w:rPr/>
            </w:pPr>
            <w:r>
              <w:rPr/>
              <w:t>PDCP_data_rate</w:t>
            </w:r>
          </w:p>
        </w:tc>
      </w:tr>
      <w:tr>
        <w:trPr/>
        <w:tc>
          <w:tcPr>
            <w:tcW w:w="2346" w:type="dxa"/>
            <w:tcBorders>
              <w:top w:val="single" w:sz="4" w:space="0" w:color="000000"/>
              <w:left w:val="single" w:sz="4" w:space="0" w:color="000000"/>
              <w:bottom w:val="single" w:sz="4" w:space="0" w:color="000000"/>
            </w:tcBorders>
            <w:vAlign w:val="center"/>
          </w:tcPr>
          <w:p>
            <w:pPr>
              <w:pStyle w:val="TAC"/>
              <w:rPr/>
            </w:pPr>
            <w:r>
              <w:rPr/>
              <w:t>500 Byte</w:t>
            </w:r>
          </w:p>
        </w:tc>
        <w:tc>
          <w:tcPr>
            <w:tcW w:w="1584" w:type="dxa"/>
            <w:tcBorders>
              <w:top w:val="single" w:sz="4" w:space="0" w:color="000000"/>
              <w:left w:val="single" w:sz="4" w:space="0" w:color="000000"/>
              <w:bottom w:val="single" w:sz="4" w:space="0" w:color="000000"/>
            </w:tcBorders>
            <w:vAlign w:val="center"/>
          </w:tcPr>
          <w:p>
            <w:pPr>
              <w:pStyle w:val="TAC"/>
              <w:rPr/>
            </w:pPr>
            <w:r>
              <w:rPr/>
              <w:t>18</w:t>
            </w:r>
          </w:p>
        </w:tc>
        <w:tc>
          <w:tcPr>
            <w:tcW w:w="2640" w:type="dxa"/>
            <w:tcBorders>
              <w:top w:val="single" w:sz="4" w:space="0" w:color="000000"/>
              <w:left w:val="single" w:sz="4" w:space="0" w:color="000000"/>
              <w:bottom w:val="single" w:sz="4" w:space="0" w:color="000000"/>
            </w:tcBorders>
            <w:vAlign w:val="center"/>
          </w:tcPr>
          <w:p>
            <w:pPr>
              <w:pStyle w:val="TAC"/>
              <w:rPr/>
            </w:pPr>
            <w:r>
              <w:rPr/>
              <w:t>75 ms</w:t>
            </w:r>
          </w:p>
        </w:tc>
        <w:tc>
          <w:tcPr>
            <w:tcW w:w="2809" w:type="dxa"/>
            <w:tcBorders>
              <w:top w:val="single" w:sz="4" w:space="0" w:color="000000"/>
              <w:left w:val="single" w:sz="4" w:space="0" w:color="000000"/>
              <w:bottom w:val="single" w:sz="4" w:space="0" w:color="000000"/>
              <w:right w:val="single" w:sz="4" w:space="0" w:color="000000"/>
            </w:tcBorders>
            <w:vAlign w:val="center"/>
          </w:tcPr>
          <w:p>
            <w:pPr>
              <w:pStyle w:val="TAC"/>
              <w:rPr/>
            </w:pPr>
            <w:r>
              <w:rPr/>
              <w:t>6991 Mbps</w:t>
            </w:r>
          </w:p>
        </w:tc>
      </w:tr>
      <w:tr>
        <w:trPr/>
        <w:tc>
          <w:tcPr>
            <w:tcW w:w="2346" w:type="dxa"/>
            <w:tcBorders>
              <w:top w:val="single" w:sz="4" w:space="0" w:color="000000"/>
              <w:left w:val="single" w:sz="4" w:space="0" w:color="000000"/>
              <w:bottom w:val="single" w:sz="4" w:space="0" w:color="000000"/>
            </w:tcBorders>
            <w:vAlign w:val="center"/>
          </w:tcPr>
          <w:p>
            <w:pPr>
              <w:pStyle w:val="TAC"/>
              <w:rPr/>
            </w:pPr>
            <w:r>
              <w:rPr/>
              <w:t>1500 Byte</w:t>
            </w:r>
          </w:p>
        </w:tc>
        <w:tc>
          <w:tcPr>
            <w:tcW w:w="1584" w:type="dxa"/>
            <w:tcBorders>
              <w:top w:val="single" w:sz="4" w:space="0" w:color="000000"/>
              <w:left w:val="single" w:sz="4" w:space="0" w:color="000000"/>
              <w:bottom w:val="single" w:sz="4" w:space="0" w:color="000000"/>
            </w:tcBorders>
            <w:vAlign w:val="center"/>
          </w:tcPr>
          <w:p>
            <w:pPr>
              <w:pStyle w:val="TAC"/>
              <w:rPr/>
            </w:pPr>
            <w:r>
              <w:rPr/>
              <w:t>18</w:t>
            </w:r>
          </w:p>
        </w:tc>
        <w:tc>
          <w:tcPr>
            <w:tcW w:w="2640" w:type="dxa"/>
            <w:tcBorders>
              <w:top w:val="single" w:sz="4" w:space="0" w:color="000000"/>
              <w:left w:val="single" w:sz="4" w:space="0" w:color="000000"/>
              <w:bottom w:val="single" w:sz="4" w:space="0" w:color="000000"/>
            </w:tcBorders>
            <w:vAlign w:val="center"/>
          </w:tcPr>
          <w:p>
            <w:pPr>
              <w:pStyle w:val="TAC"/>
              <w:rPr/>
            </w:pPr>
            <w:r>
              <w:rPr/>
              <w:t>75 ms</w:t>
            </w:r>
          </w:p>
        </w:tc>
        <w:tc>
          <w:tcPr>
            <w:tcW w:w="2809" w:type="dxa"/>
            <w:tcBorders>
              <w:top w:val="single" w:sz="4" w:space="0" w:color="000000"/>
              <w:left w:val="single" w:sz="4" w:space="0" w:color="000000"/>
              <w:bottom w:val="single" w:sz="4" w:space="0" w:color="000000"/>
              <w:right w:val="single" w:sz="4" w:space="0" w:color="000000"/>
            </w:tcBorders>
            <w:vAlign w:val="center"/>
          </w:tcPr>
          <w:p>
            <w:pPr>
              <w:pStyle w:val="TAC"/>
              <w:rPr/>
            </w:pPr>
            <w:r>
              <w:rPr/>
              <w:t>20972 Mbps</w:t>
            </w:r>
          </w:p>
        </w:tc>
      </w:tr>
      <w:tr>
        <w:trPr/>
        <w:tc>
          <w:tcPr>
            <w:tcW w:w="2346" w:type="dxa"/>
            <w:tcBorders>
              <w:top w:val="single" w:sz="4" w:space="0" w:color="000000"/>
              <w:left w:val="single" w:sz="4" w:space="0" w:color="000000"/>
              <w:bottom w:val="single" w:sz="4" w:space="0" w:color="000000"/>
            </w:tcBorders>
            <w:vAlign w:val="center"/>
          </w:tcPr>
          <w:p>
            <w:pPr>
              <w:pStyle w:val="TAC"/>
              <w:rPr/>
            </w:pPr>
            <w:r>
              <w:rPr/>
              <w:t>500 Byte</w:t>
            </w:r>
          </w:p>
        </w:tc>
        <w:tc>
          <w:tcPr>
            <w:tcW w:w="1584" w:type="dxa"/>
            <w:tcBorders>
              <w:top w:val="single" w:sz="4" w:space="0" w:color="000000"/>
              <w:left w:val="single" w:sz="4" w:space="0" w:color="000000"/>
              <w:bottom w:val="single" w:sz="4" w:space="0" w:color="000000"/>
            </w:tcBorders>
            <w:vAlign w:val="center"/>
          </w:tcPr>
          <w:p>
            <w:pPr>
              <w:pStyle w:val="TAC"/>
              <w:rPr/>
            </w:pPr>
            <w:r>
              <w:rPr/>
              <w:t>18</w:t>
            </w:r>
          </w:p>
        </w:tc>
        <w:tc>
          <w:tcPr>
            <w:tcW w:w="2640" w:type="dxa"/>
            <w:tcBorders>
              <w:top w:val="single" w:sz="4" w:space="0" w:color="000000"/>
              <w:left w:val="single" w:sz="4" w:space="0" w:color="000000"/>
              <w:bottom w:val="single" w:sz="4" w:space="0" w:color="000000"/>
            </w:tcBorders>
            <w:vAlign w:val="center"/>
          </w:tcPr>
          <w:p>
            <w:pPr>
              <w:pStyle w:val="TAC"/>
              <w:rPr/>
            </w:pPr>
            <w:r>
              <w:rPr/>
              <w:t>150 ms</w:t>
            </w:r>
          </w:p>
        </w:tc>
        <w:tc>
          <w:tcPr>
            <w:tcW w:w="2809" w:type="dxa"/>
            <w:tcBorders>
              <w:top w:val="single" w:sz="4" w:space="0" w:color="000000"/>
              <w:left w:val="single" w:sz="4" w:space="0" w:color="000000"/>
              <w:bottom w:val="single" w:sz="4" w:space="0" w:color="000000"/>
              <w:right w:val="single" w:sz="4" w:space="0" w:color="000000"/>
            </w:tcBorders>
            <w:vAlign w:val="center"/>
          </w:tcPr>
          <w:p>
            <w:pPr>
              <w:pStyle w:val="TAC"/>
              <w:rPr/>
            </w:pPr>
            <w:r>
              <w:rPr/>
              <w:t>3495 Mbps</w:t>
            </w:r>
          </w:p>
        </w:tc>
      </w:tr>
      <w:tr>
        <w:trPr/>
        <w:tc>
          <w:tcPr>
            <w:tcW w:w="2346" w:type="dxa"/>
            <w:tcBorders>
              <w:top w:val="single" w:sz="4" w:space="0" w:color="000000"/>
              <w:left w:val="single" w:sz="4" w:space="0" w:color="000000"/>
              <w:bottom w:val="single" w:sz="4" w:space="0" w:color="000000"/>
            </w:tcBorders>
            <w:vAlign w:val="center"/>
          </w:tcPr>
          <w:p>
            <w:pPr>
              <w:pStyle w:val="TAC"/>
              <w:rPr/>
            </w:pPr>
            <w:r>
              <w:rPr/>
              <w:t>1500 Byte</w:t>
            </w:r>
          </w:p>
        </w:tc>
        <w:tc>
          <w:tcPr>
            <w:tcW w:w="1584" w:type="dxa"/>
            <w:tcBorders>
              <w:top w:val="single" w:sz="4" w:space="0" w:color="000000"/>
              <w:left w:val="single" w:sz="4" w:space="0" w:color="000000"/>
              <w:bottom w:val="single" w:sz="4" w:space="0" w:color="000000"/>
            </w:tcBorders>
            <w:vAlign w:val="center"/>
          </w:tcPr>
          <w:p>
            <w:pPr>
              <w:pStyle w:val="TAC"/>
              <w:rPr/>
            </w:pPr>
            <w:r>
              <w:rPr/>
              <w:t>18</w:t>
            </w:r>
          </w:p>
        </w:tc>
        <w:tc>
          <w:tcPr>
            <w:tcW w:w="2640" w:type="dxa"/>
            <w:tcBorders>
              <w:top w:val="single" w:sz="4" w:space="0" w:color="000000"/>
              <w:left w:val="single" w:sz="4" w:space="0" w:color="000000"/>
              <w:bottom w:val="single" w:sz="4" w:space="0" w:color="000000"/>
            </w:tcBorders>
            <w:vAlign w:val="center"/>
          </w:tcPr>
          <w:p>
            <w:pPr>
              <w:pStyle w:val="TAC"/>
              <w:rPr/>
            </w:pPr>
            <w:r>
              <w:rPr/>
              <w:t>150 ms</w:t>
            </w:r>
          </w:p>
        </w:tc>
        <w:tc>
          <w:tcPr>
            <w:tcW w:w="2809" w:type="dxa"/>
            <w:tcBorders>
              <w:top w:val="single" w:sz="4" w:space="0" w:color="000000"/>
              <w:left w:val="single" w:sz="4" w:space="0" w:color="000000"/>
              <w:bottom w:val="single" w:sz="4" w:space="0" w:color="000000"/>
              <w:right w:val="single" w:sz="4" w:space="0" w:color="000000"/>
            </w:tcBorders>
            <w:vAlign w:val="center"/>
          </w:tcPr>
          <w:p>
            <w:pPr>
              <w:pStyle w:val="TAC"/>
              <w:rPr/>
            </w:pPr>
            <w:r>
              <w:rPr/>
              <w:t>10486 Mbps</w:t>
            </w:r>
          </w:p>
        </w:tc>
      </w:tr>
    </w:tbl>
    <w:p>
      <w:pPr>
        <w:pStyle w:val="Normal"/>
        <w:rPr/>
      </w:pPr>
      <w:r>
        <w:rPr/>
      </w:r>
    </w:p>
    <w:p>
      <w:pPr>
        <w:pStyle w:val="Normal"/>
        <w:rPr/>
      </w:pPr>
      <w:r>
        <w:rPr/>
        <w:t>Considering Table B.2-1, it is observed that the airplanes connectivity which targets an experience data rate of 360 Mbps for DL is the most challenging usage scenario for NTN in terms of data rate.</w:t>
      </w:r>
    </w:p>
    <w:p>
      <w:pPr>
        <w:pStyle w:val="Normal"/>
        <w:spacing w:before="120" w:after="180"/>
        <w:rPr/>
      </w:pPr>
      <w:r>
        <w:rPr/>
        <w:t>Assuming a PDCP retransmission time of 3.0 s or 1.5 s, which represents a GEO satellite system with transparent architecture and a PDCP SDU size of 500 Byte, the NTN targeted experience data rate for usage scenario airplanes connectivity cannot be achieved.</w:t>
      </w:r>
    </w:p>
    <w:p>
      <w:pPr>
        <w:pStyle w:val="Normal"/>
        <w:spacing w:before="120" w:after="180"/>
        <w:rPr/>
      </w:pPr>
      <w:r>
        <w:rPr/>
        <w:t>Assuming a PDCP retransmission time of 150 ms, which represents a LEO satellite system with transparent architecture and an RLC SDU size of 500 Byte or larger the NTN targeted experience data rate can be achieved for the considered usage scenarios.</w:t>
      </w:r>
    </w:p>
    <w:p>
      <w:pPr>
        <w:pStyle w:val="Normal"/>
        <w:keepNext w:val="true"/>
        <w:keepLines/>
        <w:rPr>
          <w:i/>
          <w:i/>
        </w:rPr>
      </w:pPr>
      <w:r>
        <w:rPr>
          <w:rFonts w:eastAsia="Calibri"/>
          <w:i/>
          <w:lang w:eastAsia="ja-JP"/>
        </w:rPr>
        <w:t>Possible Solution</w:t>
      </w:r>
    </w:p>
    <w:p>
      <w:pPr>
        <w:pStyle w:val="Normal"/>
        <w:rPr/>
      </w:pPr>
      <w:r>
        <w:rPr/>
        <w:t>There are three options identified to cope with this limitation:</w:t>
      </w:r>
    </w:p>
    <w:p>
      <w:pPr>
        <w:pStyle w:val="Normal"/>
        <w:ind w:left="1440" w:hanging="1440"/>
        <w:rPr/>
      </w:pPr>
      <w:r>
        <w:rPr/>
        <w:t>Option 1:</w:t>
        <w:tab/>
        <w:t xml:space="preserve">The current specification is applied for NTN without any changes. The targeted experience data rate for usage scenario airplanes connectivity may at least temporarily not be supported for the above mentioned configurations of PDCP SDU size, PDCP SN field length and maximum number of RLC retransmissions in case of GEO satellite systems with transparent architecture. </w:t>
      </w:r>
    </w:p>
    <w:p>
      <w:pPr>
        <w:pStyle w:val="Normal"/>
        <w:ind w:left="1440" w:hanging="1440"/>
        <w:rPr/>
      </w:pPr>
      <w:r>
        <w:rPr/>
        <w:t>Option 2:</w:t>
        <w:tab/>
        <w:t>Extending the PDCP SN length.</w:t>
      </w:r>
    </w:p>
    <w:p>
      <w:pPr>
        <w:pStyle w:val="Normal"/>
        <w:ind w:left="1440" w:hanging="1440"/>
        <w:rPr/>
      </w:pPr>
      <w:r>
        <w:rPr/>
        <w:t>Option 3:</w:t>
        <w:tab/>
        <w:t>Reducing the delays that it takes to perform retransmissions.</w:t>
      </w:r>
    </w:p>
    <w:p>
      <w:pPr>
        <w:pStyle w:val="Normal"/>
        <w:rPr/>
      </w:pPr>
      <w:r>
        <w:rPr/>
      </w:r>
    </w:p>
    <w:p>
      <w:pPr>
        <w:pStyle w:val="Heading3"/>
        <w:rPr/>
      </w:pPr>
      <w:bookmarkStart w:id="110" w:name="__RefHeading___Toc30079802"/>
      <w:bookmarkEnd w:id="110"/>
      <w:r>
        <w:rPr/>
        <w:t>7.2.4</w:t>
        <w:tab/>
        <w:t>SDAP</w:t>
      </w:r>
    </w:p>
    <w:p>
      <w:pPr>
        <w:pStyle w:val="Normal"/>
        <w:rPr/>
      </w:pPr>
      <w:r>
        <w:rPr/>
        <w:t>The SDAP layer is responsible for the mapping between QoS flows and DRBs [9]. It is not affected by the large round trip delays (RTD) occurring in NTN. There are no modifications needed in the SDAP layer to support non-terrestrial networks.</w:t>
      </w:r>
    </w:p>
    <w:p>
      <w:pPr>
        <w:pStyle w:val="Heading2"/>
        <w:rPr/>
      </w:pPr>
      <w:bookmarkStart w:id="111" w:name="__RefHeading___Toc30079803"/>
      <w:bookmarkEnd w:id="111"/>
      <w:r>
        <w:rPr/>
        <w:t>7.3</w:t>
        <w:tab/>
        <w:t>Control plane enhancements</w:t>
      </w:r>
    </w:p>
    <w:p>
      <w:pPr>
        <w:pStyle w:val="Normal"/>
        <w:rPr/>
      </w:pPr>
      <w:r>
        <w:rPr/>
        <w:t xml:space="preserve">Satellite beams or satellites are not considered to be visible from UE perspective in NTN. This does not preclude differentiating at the PLMN level the type of network (e.g. NTN vs. terrestrial). </w:t>
      </w:r>
    </w:p>
    <w:p>
      <w:pPr>
        <w:pStyle w:val="NO"/>
        <w:rPr/>
      </w:pPr>
      <w:r>
        <w:rPr/>
        <w:t>NOTE:</w:t>
        <w:tab/>
        <w:t>Rel-15 definitions are considered as a baseline for NTN</w:t>
      </w:r>
    </w:p>
    <w:p>
      <w:pPr>
        <w:pStyle w:val="Normal"/>
        <w:rPr/>
      </w:pPr>
      <w:r>
        <w:rPr/>
      </w:r>
    </w:p>
    <w:p>
      <w:pPr>
        <w:pStyle w:val="TH"/>
        <w:rPr>
          <w:lang w:eastAsia="fr-FR"/>
        </w:rPr>
      </w:pPr>
      <w:r>
        <w:rPr>
          <w:lang w:eastAsia="fr-FR"/>
        </w:rPr>
        <w:drawing>
          <wp:inline distT="0" distB="0" distL="0" distR="0">
            <wp:extent cx="6118860" cy="4149725"/>
            <wp:effectExtent l="0" t="0" r="0" b="0"/>
            <wp:docPr id="137" name="Imag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 39" descr=""/>
                    <pic:cNvPicPr>
                      <a:picLocks noChangeAspect="1" noChangeArrowheads="1"/>
                    </pic:cNvPicPr>
                  </pic:nvPicPr>
                  <pic:blipFill>
                    <a:blip r:embed="rId194"/>
                    <a:srcRect l="-6" t="-9" r="-6" b="-9"/>
                    <a:stretch>
                      <a:fillRect/>
                    </a:stretch>
                  </pic:blipFill>
                  <pic:spPr bwMode="auto">
                    <a:xfrm>
                      <a:off x="0" y="0"/>
                      <a:ext cx="6118860" cy="4149725"/>
                    </a:xfrm>
                    <a:prstGeom prst="rect">
                      <a:avLst/>
                    </a:prstGeom>
                  </pic:spPr>
                </pic:pic>
              </a:graphicData>
            </a:graphic>
          </wp:inline>
        </w:drawing>
      </w:r>
    </w:p>
    <w:p>
      <w:pPr>
        <w:pStyle w:val="TF"/>
        <w:rPr/>
      </w:pPr>
      <w:r>
        <w:rPr/>
        <w:t>Figure 7.3-1: Options for PCI mapping into satellite beams</w:t>
      </w:r>
    </w:p>
    <w:p>
      <w:pPr>
        <w:pStyle w:val="Normal"/>
        <w:rPr/>
      </w:pPr>
      <w:r>
        <w:rPr/>
      </w:r>
    </w:p>
    <w:p>
      <w:pPr>
        <w:pStyle w:val="Normal"/>
        <w:rPr/>
      </w:pPr>
      <w:r>
        <w:rPr/>
        <w:t>Both options a) same PCI for several satellite beams and b) one PCI per satellite beam, can be considered in NTN. A satellite beam can consist of one or more SSB beams. One cell (PCI) can have maximum of L SSB beams, where L can be 4, 8 or 64 depending on the band.</w:t>
      </w:r>
    </w:p>
    <w:p>
      <w:pPr>
        <w:pStyle w:val="Normal"/>
        <w:rPr/>
      </w:pPr>
      <w:r>
        <w:rPr/>
        <w:t>Similar to TN, one or several SSB index can be used per PCI to separate SSB transmission on different beams.</w:t>
      </w:r>
    </w:p>
    <w:p>
      <w:pPr>
        <w:pStyle w:val="Normal"/>
        <w:rPr/>
      </w:pPr>
      <w:r>
        <w:rPr/>
        <w:t>In TN, the mapping of antenna ports or physical beams to SSB index is left for implementation. In NTN, the association between satellite beams and SSBs index is left for implementation (i.e. it will not be specified).</w:t>
      </w:r>
    </w:p>
    <w:p>
      <w:pPr>
        <w:pStyle w:val="Normal"/>
        <w:rPr/>
      </w:pPr>
      <w:r>
        <w:rPr/>
        <w:t>Two different type of UE categories are supported by NTN: 1) with GNSS support, 2) without GNSS support.</w:t>
      </w:r>
    </w:p>
    <w:p>
      <w:pPr>
        <w:pStyle w:val="Normal"/>
        <w:rPr/>
      </w:pPr>
      <w:r>
        <w:rPr/>
        <w:t>The use of satellite ephemeris, time and UE location can be used in RAN for mobility purposes.</w:t>
      </w:r>
    </w:p>
    <w:p>
      <w:pPr>
        <w:pStyle w:val="Normal"/>
        <w:rPr/>
      </w:pPr>
      <w:r>
        <w:rPr/>
        <w:t>As per tracking area:</w:t>
      </w:r>
    </w:p>
    <w:p>
      <w:pPr>
        <w:pStyle w:val="B1"/>
        <w:rPr/>
      </w:pPr>
      <w:r>
        <w:rPr/>
        <w:t>●</w:t>
      </w:r>
      <w:r>
        <w:rPr/>
        <w:tab/>
        <w:t>For GEO, the current tracking area management is assumed as a baseline</w:t>
      </w:r>
    </w:p>
    <w:p>
      <w:pPr>
        <w:pStyle w:val="B1"/>
        <w:rPr/>
      </w:pPr>
      <w:r>
        <w:rPr/>
        <w:t>●</w:t>
      </w:r>
      <w:r>
        <w:rPr/>
        <w:tab/>
        <w:t>For LEO with moving beams study fixed and moving tracking area solutions</w:t>
      </w:r>
    </w:p>
    <w:p>
      <w:pPr>
        <w:pStyle w:val="Normal"/>
        <w:rPr/>
      </w:pPr>
      <w:r>
        <w:rPr/>
      </w:r>
    </w:p>
    <w:p>
      <w:pPr>
        <w:pStyle w:val="Heading3"/>
        <w:rPr/>
      </w:pPr>
      <w:bookmarkStart w:id="112" w:name="__RefHeading___Toc30079804"/>
      <w:bookmarkEnd w:id="112"/>
      <w:r>
        <w:rPr/>
        <w:t>7.3.1</w:t>
        <w:tab/>
        <w:t>Idle mode mobility enhancements</w:t>
      </w:r>
    </w:p>
    <w:p>
      <w:pPr>
        <w:pStyle w:val="Heading4"/>
        <w:ind w:left="1418" w:hanging="1418"/>
        <w:rPr/>
      </w:pPr>
      <w:bookmarkStart w:id="113" w:name="__RefHeading___Toc30079805"/>
      <w:bookmarkEnd w:id="113"/>
      <w:r>
        <w:rPr/>
        <w:t>7.3.1.1</w:t>
        <w:tab/>
        <w:t>General Tracking Area Issues [16]</w:t>
      </w:r>
    </w:p>
    <w:p>
      <w:pPr>
        <w:pStyle w:val="Normal"/>
        <w:rPr/>
      </w:pPr>
      <w:r>
        <w:rPr/>
        <w:t>Satellites may provide very large cells, covering hundreds of kilometres, and consequently would lead to large tracking areas. In this scenario the tracking area updates (TAUs) are minimal, however the paging load could be high because it then relates to the number of devices in the tracking area.</w:t>
      </w:r>
    </w:p>
    <w:p>
      <w:pPr>
        <w:pStyle w:val="Normal"/>
        <w:rPr/>
      </w:pPr>
      <w:r>
        <w:rPr/>
        <w:t xml:space="preserve">Moving cells and consequently moving tracking areas would be difficult to manage in the network as the contrast between the TAU and the paging signalling load would be too extreme to find a practical compromise. </w:t>
      </w:r>
    </w:p>
    <w:p>
      <w:pPr>
        <w:pStyle w:val="Normal"/>
        <w:rPr/>
      </w:pPr>
      <w:r>
        <w:rPr/>
        <w:t>On one hand, small tracking Areas would lead to massive TAU signalling for UE at the boundary between 2 TAs as illustrated in figure 7.3.1.1-1.</w:t>
      </w:r>
    </w:p>
    <w:p>
      <w:pPr>
        <w:pStyle w:val="Normal"/>
        <w:rPr/>
      </w:pPr>
      <w:r>
        <w:rPr/>
      </w:r>
    </w:p>
    <w:p>
      <w:pPr>
        <w:pStyle w:val="TH"/>
        <w:rPr>
          <w:lang w:eastAsia="en-GB"/>
        </w:rPr>
      </w:pPr>
      <w:r>
        <w:rPr>
          <w:lang w:eastAsia="en-GB"/>
        </w:rPr>
        <w:drawing>
          <wp:inline distT="0" distB="0" distL="0" distR="0">
            <wp:extent cx="5403215" cy="1743710"/>
            <wp:effectExtent l="0" t="0" r="0" b="0"/>
            <wp:docPr id="138"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1" descr=""/>
                    <pic:cNvPicPr>
                      <a:picLocks noChangeAspect="1" noChangeArrowheads="1"/>
                    </pic:cNvPicPr>
                  </pic:nvPicPr>
                  <pic:blipFill>
                    <a:blip r:embed="rId195"/>
                    <a:srcRect l="-5" t="-15" r="-5" b="-15"/>
                    <a:stretch>
                      <a:fillRect/>
                    </a:stretch>
                  </pic:blipFill>
                  <pic:spPr bwMode="auto">
                    <a:xfrm>
                      <a:off x="0" y="0"/>
                      <a:ext cx="5403215" cy="1743710"/>
                    </a:xfrm>
                    <a:prstGeom prst="rect">
                      <a:avLst/>
                    </a:prstGeom>
                  </pic:spPr>
                </pic:pic>
              </a:graphicData>
            </a:graphic>
          </wp:inline>
        </w:drawing>
      </w:r>
    </w:p>
    <w:p>
      <w:pPr>
        <w:pStyle w:val="TF"/>
        <w:rPr/>
      </w:pPr>
      <w:bookmarkStart w:id="114" w:name="_Ref359507"/>
      <w:r>
        <w:rPr/>
        <w:t xml:space="preserve">Figure </w:t>
      </w:r>
      <w:bookmarkEnd w:id="114"/>
      <w:r>
        <w:rPr/>
        <w:t>7.3.1.1-1: Moving Cells and Small tracking Areas leading to massive TAU signalling</w:t>
      </w:r>
    </w:p>
    <w:p>
      <w:pPr>
        <w:pStyle w:val="Normal"/>
        <w:rPr/>
      </w:pPr>
      <w:r>
        <w:rPr/>
      </w:r>
    </w:p>
    <w:p>
      <w:pPr>
        <w:pStyle w:val="Normal"/>
        <w:rPr/>
      </w:pPr>
      <w:r>
        <w:rPr/>
        <w:t>On the other hand, wide tracking Areas would lead to high paging load in the satellite beams as illustrated in Figure 7.3.1.1-2.</w:t>
      </w:r>
    </w:p>
    <w:p>
      <w:pPr>
        <w:pStyle w:val="TH"/>
        <w:rPr>
          <w:lang w:eastAsia="en-GB"/>
        </w:rPr>
      </w:pPr>
      <w:r>
        <w:rPr>
          <w:lang w:eastAsia="en-GB"/>
        </w:rPr>
        <w:drawing>
          <wp:inline distT="0" distB="0" distL="0" distR="0">
            <wp:extent cx="5398770" cy="1628775"/>
            <wp:effectExtent l="0" t="0" r="0" b="0"/>
            <wp:docPr id="139"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2" descr=""/>
                    <pic:cNvPicPr>
                      <a:picLocks noChangeAspect="1" noChangeArrowheads="1"/>
                    </pic:cNvPicPr>
                  </pic:nvPicPr>
                  <pic:blipFill>
                    <a:blip r:embed="rId196"/>
                    <a:srcRect l="-5" t="-15" r="-5" b="-15"/>
                    <a:stretch>
                      <a:fillRect/>
                    </a:stretch>
                  </pic:blipFill>
                  <pic:spPr bwMode="auto">
                    <a:xfrm>
                      <a:off x="0" y="0"/>
                      <a:ext cx="5398770" cy="1628775"/>
                    </a:xfrm>
                    <a:prstGeom prst="rect">
                      <a:avLst/>
                    </a:prstGeom>
                  </pic:spPr>
                </pic:pic>
              </a:graphicData>
            </a:graphic>
          </wp:inline>
        </w:drawing>
      </w:r>
    </w:p>
    <w:p>
      <w:pPr>
        <w:pStyle w:val="TF"/>
        <w:rPr/>
      </w:pPr>
      <w:r>
        <w:rPr/>
        <w:t>Figure 7.3.1.1-2: Moving Cells and wide tracking Areas leading to higher Paging load</w:t>
      </w:r>
    </w:p>
    <w:p>
      <w:pPr>
        <w:pStyle w:val="Normal"/>
        <w:rPr/>
      </w:pPr>
      <w:r>
        <w:rPr/>
        <w:t>However, Tracking areas must be dimensioned to minimise the TAUs as this is more signalling-intensive than paging on the network.</w:t>
      </w:r>
    </w:p>
    <w:p>
      <w:pPr>
        <w:pStyle w:val="Normal"/>
        <w:rPr/>
      </w:pPr>
      <w:r>
        <w:rPr/>
        <w:t>In practical tracking area design, one of the criteria affecting the performance and capacity is the limiting capabilities of MME/AMF platforms and the radio channel capacity.</w:t>
      </w:r>
    </w:p>
    <w:p>
      <w:pPr>
        <w:pStyle w:val="Normal"/>
        <w:rPr/>
      </w:pPr>
      <w:r>
        <w:rPr/>
        <w:t>Ping-pong effect generating excessive TAU, and it can be minimised by ensuring 10-20% overlaps between the adjacent cells and appropriate allocation of TAI List to UEs especially at the edge of cells/TAs.</w:t>
      </w:r>
    </w:p>
    <w:p>
      <w:pPr>
        <w:pStyle w:val="Heading4"/>
        <w:ind w:left="1418" w:hanging="1418"/>
        <w:rPr/>
      </w:pPr>
      <w:bookmarkStart w:id="115" w:name="__RefHeading___Toc30079806"/>
      <w:bookmarkEnd w:id="115"/>
      <w:r>
        <w:rPr/>
        <w:t>7.3.1.2</w:t>
        <w:tab/>
        <w:t>Moving Tracking Area for NTN LEO, Scenario C2 and D2 [17]</w:t>
      </w:r>
    </w:p>
    <w:p>
      <w:pPr>
        <w:pStyle w:val="Normal"/>
        <w:rPr/>
      </w:pPr>
      <w:r>
        <w:rPr/>
        <w:t xml:space="preserve">Moving tracking area means that the tracking area sweeps over the ground as the cells move. Due to high speed movement of satellite, the satellite beam and therefore the cell providing coverage for an earth stationary UE will be changed </w:t>
      </w:r>
      <w:r>
        <w:rPr>
          <w:rFonts w:eastAsia="SimSun;宋体"/>
        </w:rPr>
        <w:t>frequently</w:t>
      </w:r>
      <w:r>
        <w:rPr/>
        <w:t xml:space="preserve">. As a result, a stationary UE would have to keep performing </w:t>
      </w:r>
      <w:r>
        <w:rPr>
          <w:rFonts w:eastAsia="SimSun;宋体"/>
        </w:rPr>
        <w:t>Registration area</w:t>
      </w:r>
      <w:r>
        <w:rPr/>
        <w:t xml:space="preserve"> </w:t>
      </w:r>
      <w:r>
        <w:rPr>
          <w:rFonts w:eastAsia="SimSun;宋体"/>
        </w:rPr>
        <w:t xml:space="preserve">update </w:t>
      </w:r>
      <w:r>
        <w:rPr/>
        <w:t xml:space="preserve">(can also be called as tracking area update, i.e. TAU) in RRC_IDLE state. For each </w:t>
      </w:r>
      <w:r>
        <w:rPr>
          <w:rFonts w:eastAsia="SimSun;宋体"/>
        </w:rPr>
        <w:t>Registration area update</w:t>
      </w:r>
      <w:r>
        <w:rPr/>
        <w:t xml:space="preserve">, the UE needs to initiate connection with the network. For Rel-15 NR this requires 4-steps of the random access procedure followed by some RRC message exchange over the service link. This can become a non-acceptable overhead if all IDLE mode UEs in the </w:t>
      </w:r>
      <w:r>
        <w:rPr>
          <w:rFonts w:eastAsia="SimSun;宋体"/>
        </w:rPr>
        <w:t>registration area</w:t>
      </w:r>
      <w:r>
        <w:rPr/>
        <w:t xml:space="preserve"> need to perform tracking area update (TAU) </w:t>
      </w:r>
      <w:r>
        <w:rPr>
          <w:rFonts w:eastAsia="SimSun;宋体"/>
        </w:rPr>
        <w:t>frequently</w:t>
      </w:r>
      <w:r>
        <w:rPr/>
        <w:t xml:space="preserve"> as the LEO satellite passes by. If the geographical area </w:t>
      </w:r>
      <w:r>
        <w:rPr>
          <w:rFonts w:eastAsia="SimSun;宋体"/>
        </w:rPr>
        <w:t xml:space="preserve">covered by </w:t>
      </w:r>
      <w:r>
        <w:rPr/>
        <w:t xml:space="preserve">the </w:t>
      </w:r>
      <w:r>
        <w:rPr>
          <w:rFonts w:eastAsia="SimSun;宋体"/>
        </w:rPr>
        <w:t xml:space="preserve">Registration area </w:t>
      </w:r>
      <w:r>
        <w:rPr/>
        <w:t xml:space="preserve">is large, this issue may become slightly less severe. However, size of the </w:t>
      </w:r>
      <w:r>
        <w:rPr>
          <w:rFonts w:eastAsia="SimSun;宋体"/>
        </w:rPr>
        <w:t xml:space="preserve">Registration area </w:t>
      </w:r>
      <w:r>
        <w:rPr/>
        <w:t xml:space="preserve">and paging capacity forms a trade-off as the UE may need to be paged via all cells belonging to the </w:t>
      </w:r>
      <w:r>
        <w:rPr>
          <w:rFonts w:eastAsia="SimSun;宋体"/>
        </w:rPr>
        <w:t>Registration area</w:t>
      </w:r>
      <w:r>
        <w:rPr/>
        <w:t xml:space="preserve"> and thus the paging capacity may become an issue when network initiated calls arrive. </w:t>
      </w:r>
    </w:p>
    <w:p>
      <w:pPr>
        <w:pStyle w:val="Heading4"/>
        <w:ind w:left="1418" w:hanging="1418"/>
        <w:rPr/>
      </w:pPr>
      <w:bookmarkStart w:id="116" w:name="__RefHeading___Toc30079807"/>
      <w:bookmarkEnd w:id="116"/>
      <w:r>
        <w:rPr/>
        <w:t>7.3.1.3</w:t>
        <w:tab/>
        <w:t>Fixed Tracking Area for NTN LEO, Scenario C2 and D2 [17]</w:t>
      </w:r>
    </w:p>
    <w:p>
      <w:pPr>
        <w:pStyle w:val="Heading5"/>
        <w:ind w:left="1701" w:hanging="1701"/>
        <w:rPr/>
      </w:pPr>
      <w:bookmarkStart w:id="117" w:name="__RefHeading___Toc30079808"/>
      <w:bookmarkEnd w:id="117"/>
      <w:r>
        <w:rPr>
          <w:rFonts w:eastAsia="SimSun;宋体"/>
        </w:rPr>
        <w:t>7.3.1.3.1</w:t>
        <w:tab/>
        <w:t>Approach 1: For the case when UE location information is unavailable</w:t>
      </w:r>
    </w:p>
    <w:p>
      <w:pPr>
        <w:pStyle w:val="Normal"/>
        <w:rPr/>
      </w:pPr>
      <w:r>
        <w:rPr/>
        <w:t xml:space="preserve">In order not to have TAU performed </w:t>
      </w:r>
      <w:r>
        <w:rPr>
          <w:rFonts w:eastAsia="SimSun;宋体"/>
        </w:rPr>
        <w:t>frequently</w:t>
      </w:r>
      <w:r>
        <w:rPr/>
        <w:t xml:space="preserve"> by the UE</w:t>
      </w:r>
      <w:r>
        <w:rPr>
          <w:rFonts w:eastAsia="SimSun;宋体"/>
        </w:rPr>
        <w:t xml:space="preserve"> triggered by the satellite motion</w:t>
      </w:r>
      <w:r>
        <w:rPr/>
        <w:t>, the tracking area may be designed to be fixed on ground. For NTN LEO, this implies that while the cells sweep on the ground, the tracking area</w:t>
      </w:r>
      <w:r>
        <w:rPr>
          <w:rFonts w:eastAsia="SimSun;宋体"/>
        </w:rPr>
        <w:t xml:space="preserve"> code (i.e. TAC)</w:t>
      </w:r>
      <w:r>
        <w:rPr/>
        <w:t xml:space="preserve"> broadcasted is changed when the cell arrives to the area of next planned earth fixed tracking area location.</w:t>
      </w:r>
    </w:p>
    <w:p>
      <w:pPr>
        <w:pStyle w:val="Normal"/>
        <w:rPr/>
      </w:pPr>
      <w:r>
        <w:rPr/>
        <w:t xml:space="preserve">The TAC, or a list of TACs, broadcasted by the gNB needs to be updated as the gNB enters to the area of next planned </w:t>
      </w:r>
      <w:r>
        <w:rPr>
          <w:rFonts w:eastAsia="SimSun;宋体"/>
        </w:rPr>
        <w:t>tracking</w:t>
      </w:r>
      <w:r>
        <w:rPr/>
        <w:t xml:space="preserve"> area. When the UE detects entering a tracking area that is not in the list of tracking areas that the UE previously registered in the </w:t>
      </w:r>
      <w:r>
        <w:rPr>
          <w:rFonts w:eastAsia="SimSun;宋体"/>
        </w:rPr>
        <w:t>network</w:t>
      </w:r>
      <w:r>
        <w:rPr/>
        <w:t xml:space="preserve">, a mobility registration update procedure will be triggered. </w:t>
      </w:r>
    </w:p>
    <w:p>
      <w:pPr>
        <w:pStyle w:val="TH"/>
        <w:rPr/>
      </w:pPr>
      <w:r>
        <w:rPr/>
        <w:object w:dxaOrig="21049" w:dyaOrig="10637">
          <v:shapetype id="_x0000_tole_rId197" coordsize="21600,21600" o:spt="ole_rId19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7" type="_x0000_tole_rId197" style="width:375pt;height:173.8pt" filled="f" o:ole="">
            <v:imagedata r:id="rId198" o:title=""/>
          </v:shape>
          <o:OLEObject Type="Embed" ProgID="" ShapeID="ole_rId197" DrawAspect="Content" ObjectID="_381032079" r:id="rId197"/>
        </w:object>
      </w:r>
    </w:p>
    <w:p>
      <w:pPr>
        <w:pStyle w:val="TF"/>
        <w:rPr/>
      </w:pPr>
      <w:r>
        <w:rPr>
          <w:lang w:eastAsia="zh-CN"/>
        </w:rPr>
        <w:t>Figure 7.3.1.3.1-1: An example of updating TAC and PLMN ID in real-time for scenario C2 and D2</w:t>
      </w:r>
    </w:p>
    <w:p>
      <w:pPr>
        <w:pStyle w:val="Normal"/>
        <w:rPr/>
      </w:pPr>
      <w:r>
        <w:rPr/>
        <w:t xml:space="preserve">As shown in Figure </w:t>
      </w:r>
      <w:r>
        <w:rPr>
          <w:rFonts w:eastAsia="SimSun;宋体"/>
        </w:rPr>
        <w:t>7.3.1.3.1-1</w:t>
      </w:r>
      <w:r>
        <w:rPr/>
        <w:t xml:space="preserve">, network update the broadcast TAC in real time according to the ephemeris and confirm the broadcast TAC is associated with the geographical area covered by the satellite beam. UE listens to </w:t>
        <w:br/>
        <w:t>TAI = PLMN ID + TAC and determines to trigger registration area update procedure based on the broadcast TAC and PLMN ID when it moves out of the registration area.</w:t>
      </w:r>
    </w:p>
    <w:p>
      <w:pPr>
        <w:pStyle w:val="Normal"/>
        <w:rPr/>
      </w:pPr>
      <w:r>
        <w:rPr/>
        <w:t>This approach allows to use Rel-15 NR network procedures</w:t>
      </w:r>
      <w:r>
        <w:rPr>
          <w:rFonts w:eastAsia="SimSun;宋体"/>
        </w:rPr>
        <w:t xml:space="preserve"> and can be applied to UE with or without location information.</w:t>
      </w:r>
    </w:p>
    <w:p>
      <w:pPr>
        <w:pStyle w:val="Normal"/>
        <w:rPr/>
      </w:pPr>
      <w:r>
        <w:rPr/>
        <w:t>Two possible options should be studied to update the broadcast TAC:</w:t>
      </w:r>
    </w:p>
    <w:p>
      <w:pPr>
        <w:pStyle w:val="Normal"/>
        <w:rPr/>
      </w:pPr>
      <w:r>
        <w:rPr/>
        <w:t>"hard switch" option: one cell broadcast only one TAC per PLMN. The new TAC replaces the old TAC and there may be some fluctuation at the border area. As shown in Figure 7.3.1.3.1-2, the UE will see its TAC changing like TAC-2-&gt; TAC-1-&gt; TAC-2 from T1 to T3.</w:t>
      </w:r>
    </w:p>
    <w:p>
      <w:pPr>
        <w:pStyle w:val="TH"/>
        <w:rPr/>
      </w:pPr>
      <w:r>
        <w:rPr/>
        <w:object w:dxaOrig="7468" w:dyaOrig="4404">
          <v:shapetype id="_x0000_tole_rId199" coordsize="21600,21600" o:spt="ole_rId19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9" type="_x0000_tole_rId199" style="width:323.3pt;height:166.05pt" filled="f" o:ole="">
            <v:imagedata r:id="rId200" o:title=""/>
          </v:shape>
          <o:OLEObject Type="Embed" ProgID="" ShapeID="ole_rId199" DrawAspect="Content" ObjectID="_1586511842" r:id="rId199"/>
        </w:object>
      </w:r>
    </w:p>
    <w:p>
      <w:pPr>
        <w:pStyle w:val="TF"/>
        <w:rPr/>
      </w:pPr>
      <w:r>
        <w:rPr>
          <w:lang w:eastAsia="zh-CN"/>
        </w:rPr>
        <w:t>Figure 7.3.1.3.1-2: TAC fluctuation at the border area</w:t>
      </w:r>
    </w:p>
    <w:p>
      <w:pPr>
        <w:pStyle w:val="Normal"/>
        <w:rPr/>
      </w:pPr>
      <w:r>
        <w:rPr/>
        <w:t xml:space="preserve">"soft switch" option: one cell can broadcast more than one TACs per PLMN. The cell adds the new TAC in its system information in addition to the old and removes the old a bit later. If there is a chain of TAs, the TA list adds one TA more and removes one old while the cell sweeps the ground. This also reduces the amount of TAUs for UEs that happen to be located at the border area. However, for the "soft switch" option, the more TACs a cell broadcast, the heavier paging load it experiences, which usually leads to a significant imbalance distribution of paging load among cells. Thus, there is a trade-off between paging load and balancing the fluctuation of actual TA area enabled by the soft switch to be considered in network planning and implementation. </w:t>
      </w:r>
    </w:p>
    <w:p>
      <w:pPr>
        <w:pStyle w:val="Normal"/>
        <w:rPr/>
      </w:pPr>
      <w:r>
        <w:rPr/>
        <w:t>In some area, the gNB may not be able to provide NTN service and thus not broadcast TAC(s).</w:t>
      </w:r>
    </w:p>
    <w:p>
      <w:pPr>
        <w:pStyle w:val="Heading5"/>
        <w:ind w:left="1701" w:hanging="1701"/>
        <w:rPr/>
      </w:pPr>
      <w:bookmarkStart w:id="118" w:name="__RefHeading___Toc30079809"/>
      <w:bookmarkEnd w:id="118"/>
      <w:r>
        <w:rPr>
          <w:rFonts w:eastAsia="SimSun;宋体"/>
        </w:rPr>
        <w:t>7.3.1.3.2</w:t>
        <w:tab/>
        <w:t>Approach 2: For the case when UE location information is available</w:t>
      </w:r>
    </w:p>
    <w:p>
      <w:pPr>
        <w:pStyle w:val="Normal"/>
        <w:rPr/>
      </w:pPr>
      <w:r>
        <w:rPr/>
        <w:t>One possible solution is to divide the earth into a lot of geographical areas and each geographical area is mapped to a certain TAC. During initial registration, UE derives the TAC based on its location information (the mapping rule between the geographical area and the TAC value is kept both on UE side and network side), forms the TAI based on the derived TAC and broadcast PLMN ID and reports the TAI to network via Registration Request message. The AMF confirms the reported TAI and includes a TAI list as a registration area the UE is registered to in the Registration Accept message.</w:t>
      </w:r>
    </w:p>
    <w:p>
      <w:pPr>
        <w:pStyle w:val="Normal"/>
        <w:rPr/>
      </w:pPr>
      <w:r>
        <w:rPr/>
        <w:t>When UE moves to a new geographical area, UE derives the TAC based on the location information and forms the TAI based on the derived TAC and PLMN ID. If UE detects entering a tracking area that is not in the list of tracking areas that the UE previously registered to, a mobility registration update procedure will be triggered. UE reports the TAI derived by itself to network via Registration Request message. The AMF confirms the reported TAI and include a new TAI list for the UE in the Registration Accept message. The UE, upon receiving a Registration Accept message, shall delete its old TAI list and store the received TAI list.</w:t>
      </w:r>
    </w:p>
    <w:p>
      <w:pPr>
        <w:pStyle w:val="Heading5"/>
        <w:ind w:left="1701" w:hanging="1701"/>
        <w:rPr>
          <w:rFonts w:eastAsia="SimSun;宋体"/>
        </w:rPr>
      </w:pPr>
      <w:bookmarkStart w:id="119" w:name="__RefHeading___Toc30079810"/>
      <w:bookmarkEnd w:id="119"/>
      <w:r>
        <w:rPr>
          <w:rFonts w:eastAsia="SimSun;宋体"/>
        </w:rPr>
        <w:t>7.3.1.3.3</w:t>
        <w:tab/>
        <w:t>Tracking Area recommendation</w:t>
      </w:r>
    </w:p>
    <w:p>
      <w:pPr>
        <w:pStyle w:val="Normal"/>
        <w:rPr/>
      </w:pPr>
      <w:r>
        <w:rPr/>
        <w:t>Fixed Tracking Area is recommended for the WI phase</w:t>
      </w:r>
    </w:p>
    <w:p>
      <w:pPr>
        <w:pStyle w:val="Heading4"/>
        <w:ind w:left="1418" w:hanging="1418"/>
        <w:rPr/>
      </w:pPr>
      <w:bookmarkStart w:id="120" w:name="__RefHeading___Toc30079811"/>
      <w:bookmarkEnd w:id="120"/>
      <w:r>
        <w:rPr/>
        <w:t>7.3.1.4</w:t>
        <w:tab/>
        <w:t>Enhancements to idle/inactive UE mobility procedure</w:t>
      </w:r>
    </w:p>
    <w:p>
      <w:pPr>
        <w:pStyle w:val="Normal"/>
        <w:rPr/>
      </w:pPr>
      <w:r>
        <w:rPr>
          <w:rFonts w:eastAsia="Malgun Gothic;맑은 고딕"/>
        </w:rPr>
        <w:t>For the idle/inactive mode UE procedures in NTN, NR mechanism in TN system is regarded as the baseline. Regarding the adaptation of existing procedures, followings issues were considered.</w:t>
      </w:r>
    </w:p>
    <w:p>
      <w:pPr>
        <w:pStyle w:val="B1"/>
        <w:rPr>
          <w:rFonts w:eastAsia="Malgun Gothic;맑은 고딕"/>
        </w:rPr>
      </w:pPr>
      <w:r>
        <w:rPr/>
        <w:t>●</w:t>
      </w:r>
      <w:r>
        <w:rPr/>
        <w:tab/>
      </w:r>
      <w:r>
        <w:rPr>
          <w:rFonts w:eastAsia="Malgun Gothic;맑은 고딕"/>
        </w:rPr>
        <w:t>For too frequent SI update issue, no problematic case was identified. This issue can be solved by network implementation.</w:t>
      </w:r>
    </w:p>
    <w:p>
      <w:pPr>
        <w:pStyle w:val="B1"/>
        <w:rPr/>
      </w:pPr>
      <w:r>
        <w:rPr/>
        <w:t>●</w:t>
      </w:r>
      <w:r>
        <w:rPr/>
        <w:tab/>
      </w:r>
      <w:r>
        <w:rPr>
          <w:rFonts w:eastAsia="Malgun Gothic;맑은 고딕"/>
        </w:rPr>
        <w:t>Under earth-fixed tracking area mechanism, cells sweeping the Earth do not cause heavy signalling burden because of frequent TAU for the LEO satellites.</w:t>
      </w:r>
    </w:p>
    <w:p>
      <w:pPr>
        <w:pStyle w:val="B1"/>
        <w:rPr/>
      </w:pPr>
      <w:r>
        <w:rPr/>
        <w:t>●</w:t>
      </w:r>
      <w:r>
        <w:rPr/>
        <w:tab/>
      </w:r>
      <w:r>
        <w:rPr>
          <w:rFonts w:eastAsia="Malgun Gothic;맑은 고딕"/>
        </w:rPr>
        <w:t xml:space="preserve">For UEs with low transmission power camping on the cell with high altitude issue, if UE is able to identify GEO cell, it can be left for UE implementation to avoid this issue and no additional mechanism is needed. </w:t>
      </w:r>
    </w:p>
    <w:p>
      <w:pPr>
        <w:pStyle w:val="Heading4"/>
        <w:ind w:left="1418" w:hanging="1418"/>
        <w:rPr/>
      </w:pPr>
      <w:bookmarkStart w:id="121" w:name="__RefHeading___Toc30079812"/>
      <w:bookmarkEnd w:id="121"/>
      <w:r>
        <w:rPr/>
        <w:t>7.3.1.5</w:t>
        <w:tab/>
        <w:t>Mobility state estimation mechanism</w:t>
      </w:r>
    </w:p>
    <w:p>
      <w:pPr>
        <w:pStyle w:val="Normal"/>
        <w:rPr/>
      </w:pPr>
      <w:r>
        <w:rPr>
          <w:rFonts w:eastAsia="Malgun Gothic;맑은 고딕"/>
        </w:rPr>
        <w:t>For GEO satellites, the cell coverage is very large so that UE's mobility will happen very rare. For LEO satellites, the UE's speed can be ignored compared to the speed of LEO satellites. Therefore, as use case of MSE is not clear in both GEO and LEO case, the MSE mechanism for NTN usage is left for implementation decision.</w:t>
      </w:r>
    </w:p>
    <w:p>
      <w:pPr>
        <w:pStyle w:val="Heading4"/>
        <w:ind w:left="1418" w:hanging="1418"/>
        <w:rPr/>
      </w:pPr>
      <w:bookmarkStart w:id="122" w:name="__RefHeading___Toc30079813"/>
      <w:bookmarkEnd w:id="122"/>
      <w:r>
        <w:rPr/>
        <w:t>7.3.1.6</w:t>
        <w:tab/>
        <w:t>Using ephemeris information and UE location information</w:t>
      </w:r>
    </w:p>
    <w:p>
      <w:pPr>
        <w:pStyle w:val="Normal"/>
        <w:rPr/>
      </w:pPr>
      <w:r>
        <w:rPr>
          <w:rFonts w:eastAsia="Malgun Gothic;맑은 고딕"/>
        </w:rPr>
        <w:t>Ephemeris information and UE location information can be used to help UEs perform measurement and cell selection/reselection, in addition to PCI and frequency information included in the broadcast system information. How to deliver and utilize the information can be defined in the WI phase.</w:t>
      </w:r>
    </w:p>
    <w:p>
      <w:pPr>
        <w:pStyle w:val="Heading4"/>
        <w:ind w:left="1418" w:hanging="1418"/>
        <w:rPr/>
      </w:pPr>
      <w:bookmarkStart w:id="123" w:name="__RefHeading___Toc30079814"/>
      <w:bookmarkEnd w:id="123"/>
      <w:r>
        <w:rPr/>
        <w:t>7.3.1.7</w:t>
        <w:tab/>
        <w:t>System information broadcast</w:t>
      </w:r>
    </w:p>
    <w:p>
      <w:pPr>
        <w:pStyle w:val="Normal"/>
        <w:rPr/>
      </w:pPr>
      <w:r>
        <w:rPr>
          <w:rFonts w:eastAsia="Malgun Gothic;맑은 고딕"/>
        </w:rPr>
        <w:t>As LEO satellites are moving in predictable path, so their neighbour cell list is also predictable. The neighbour cell list can be provided via broadcast system information, as is currently done in NR.</w:t>
      </w:r>
    </w:p>
    <w:p>
      <w:pPr>
        <w:pStyle w:val="Heading3"/>
        <w:rPr/>
      </w:pPr>
      <w:bookmarkStart w:id="124" w:name="__RefHeading___Toc30079815"/>
      <w:bookmarkEnd w:id="124"/>
      <w:r>
        <w:rPr/>
        <w:t>7.3.2</w:t>
        <w:tab/>
        <w:t>Connected mode mobility enhancements</w:t>
      </w:r>
    </w:p>
    <w:p>
      <w:pPr>
        <w:pStyle w:val="Normal"/>
        <w:rPr/>
      </w:pPr>
      <w:r>
        <w:rPr/>
        <w:t>For GEO NTN, mobility management procedures require adaptations to accommodate large propagation delay. In particular radio link management may require specific configuration.</w:t>
      </w:r>
    </w:p>
    <w:p>
      <w:pPr>
        <w:pStyle w:val="Normal"/>
        <w:rPr/>
      </w:pPr>
      <w:r>
        <w:rPr/>
        <w:t>For LEO NTN, mobility management procedures should be enhanced to take into account satellite movement related aspects such as measurement validity, UE velocity, movement direction, large and varying propagation delay and dynamic neighbour cell set.</w:t>
      </w:r>
    </w:p>
    <w:p>
      <w:pPr>
        <w:pStyle w:val="Heading4"/>
        <w:ind w:left="1418" w:hanging="1418"/>
        <w:rPr/>
      </w:pPr>
      <w:bookmarkStart w:id="125" w:name="__RefHeading___Toc30079816"/>
      <w:bookmarkEnd w:id="125"/>
      <w:r>
        <w:rPr/>
        <w:t>7.3.2.1</w:t>
        <w:tab/>
        <w:t>Mobility Challenges for Non-Terrestrial Networks</w:t>
      </w:r>
    </w:p>
    <w:p>
      <w:pPr>
        <w:pStyle w:val="Heading5"/>
        <w:ind w:left="1701" w:hanging="1701"/>
        <w:rPr/>
      </w:pPr>
      <w:bookmarkStart w:id="126" w:name="__RefHeading___Toc30079817"/>
      <w:bookmarkEnd w:id="126"/>
      <w:r>
        <w:rPr/>
        <w:t>7.3.2.1.1</w:t>
        <w:tab/>
        <w:t>Latency associated with mobility signalling</w:t>
      </w:r>
    </w:p>
    <w:p>
      <w:pPr>
        <w:pStyle w:val="Normal"/>
        <w:rPr/>
      </w:pPr>
      <w:r>
        <w:rPr/>
        <w:t>Propagation delay in NTN is orders of magnitude higher than terrestrial systems, introducing additional latency to mobility signalling such as measurement reporting, reception of the HO command, and HO request/ACK (if the target cell originates from a different satellite).</w:t>
      </w:r>
    </w:p>
    <w:p>
      <w:pPr>
        <w:pStyle w:val="Normal"/>
        <w:rPr/>
      </w:pPr>
      <w:r>
        <w:rPr/>
        <w:t>The basic handover procedure is illustrated in Figure 7.3.2.1.1-1, and the processing delay in both gNB side and UE side are marked.</w:t>
      </w:r>
    </w:p>
    <w:p>
      <w:pPr>
        <w:pStyle w:val="TH"/>
        <w:rPr>
          <w:rFonts w:eastAsia="Yu Mincho"/>
        </w:rPr>
      </w:pPr>
      <w:r>
        <w:rPr/>
        <w:object w:dxaOrig="11005" w:dyaOrig="8861">
          <v:shapetype id="_x0000_tole_rId201" coordsize="21600,21600" o:spt="ole_rId20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1" type="_x0000_tole_rId201" style="width:413.95pt;height:332.4pt" filled="f" o:ole="">
            <v:imagedata r:id="rId202" o:title=""/>
          </v:shape>
          <o:OLEObject Type="Embed" ProgID="" ShapeID="ole_rId201" DrawAspect="Content" ObjectID="_733853795" r:id="rId201"/>
        </w:object>
      </w:r>
    </w:p>
    <w:p>
      <w:pPr>
        <w:pStyle w:val="TF"/>
        <w:rPr/>
      </w:pPr>
      <w:r>
        <w:rPr/>
        <w:t>Figure 7.3.2.1.1-1: Handover procedure</w:t>
      </w:r>
    </w:p>
    <w:p>
      <w:pPr>
        <w:pStyle w:val="Normal"/>
        <w:rPr/>
      </w:pPr>
      <w:r>
        <w:rPr/>
        <w:t xml:space="preserve">The service interruption time is defined in TR 36.881 by the time between when the UE stops transmission/reception with the source gNB and the time when target gNB resumes transmission/reception. The interruption time is however different regarding to uplink and downlink. </w:t>
      </w:r>
    </w:p>
    <w:p>
      <w:pPr>
        <w:pStyle w:val="Normal"/>
        <w:rPr/>
      </w:pPr>
      <w:r>
        <w:rPr/>
        <w:t>For the downlink the interruption time can be defined as the time from network sending RRCReconfiguration with sync (Step 3) until the target gNB receives the RRCReconfigurationComplete (Step 6). Since the gNB cannot send more data after step 3, and it can continue after it receives RRCReconfigurationComplete. For the uplink, the UE can potentially continue sending data to the source gNB until RRCReconfiguration with sync is received, the interruption time can be defined as the time from UE receiving RRCReconfiguration with sync (Step 3) until the target gNB receives the RRCReconfigurationComplete (Step 6).</w:t>
      </w:r>
      <w:r>
        <w:rPr>
          <w:rFonts w:eastAsia="SimSun;宋体"/>
        </w:rPr>
        <w:t xml:space="preserve"> </w:t>
      </w:r>
    </w:p>
    <w:p>
      <w:pPr>
        <w:pStyle w:val="Normal"/>
        <w:rPr/>
      </w:pPr>
      <w:r>
        <w:rPr/>
        <w:t>Without considering latencies such as RRC processing delay and UE retuning its frequency circuits (which is smaller than the RTT), the interruption time would be 2 RTT (about 1080ms) for downlink and 1.5 RTT (about 810ms) for uplink.</w:t>
      </w:r>
    </w:p>
    <w:p>
      <w:pPr>
        <w:pStyle w:val="Normal"/>
        <w:rPr/>
      </w:pPr>
      <w:r>
        <w:rPr/>
        <w:t>GEO scenarios are characterized by much larger propagation delay than LEO, however the latter requires consideration of satellite movement. To avoid extended service interruption, latency associated with mobility signalling should be addressed with high priority in both cases. Solutions developed may apply to both scenarios.</w:t>
      </w:r>
    </w:p>
    <w:p>
      <w:pPr>
        <w:pStyle w:val="NO"/>
        <w:rPr/>
      </w:pPr>
      <w:r>
        <w:rPr/>
        <w:t>NOTE:</w:t>
        <w:tab/>
        <w:t>Although such latency may result in a service interruption, it does not necessarily mean the UE will miss the HO command.</w:t>
      </w:r>
    </w:p>
    <w:p>
      <w:pPr>
        <w:pStyle w:val="Heading5"/>
        <w:ind w:left="1701" w:hanging="1701"/>
        <w:rPr/>
      </w:pPr>
      <w:bookmarkStart w:id="127" w:name="__RefHeading___Toc30079818"/>
      <w:bookmarkEnd w:id="127"/>
      <w:r>
        <w:rPr/>
        <w:t>7.3.2.1.2</w:t>
        <w:tab/>
        <w:t>Measurement Validity</w:t>
      </w:r>
    </w:p>
    <w:p>
      <w:pPr>
        <w:pStyle w:val="Normal"/>
        <w:rPr/>
      </w:pPr>
      <w:r>
        <w:rPr/>
        <w:t>Extending Rel-15 measurement-based mobility mechanisms to NTN may introduce the risk of outdated measurements given sufficient delay between transmission of the measurement report and reception of the HO command. The measurements may no longer be valid, possibly leading to an incorrect mobility action e.g. early/late handover.</w:t>
      </w:r>
    </w:p>
    <w:p>
      <w:pPr>
        <w:pStyle w:val="Normal"/>
        <w:rPr/>
      </w:pPr>
      <w:r>
        <w:rPr/>
        <w:t>Although LEO scenarios exhibit less propagation delay, satellite movement may have an impact on measurement validity. Satellite ephemeris and/or UE location may be beneficial in addressing this challenge.</w:t>
      </w:r>
    </w:p>
    <w:p>
      <w:pPr>
        <w:pStyle w:val="Normal"/>
        <w:rPr/>
      </w:pPr>
      <w:r>
        <w:rPr/>
        <w:t>Measurement validity is not anticipated to be a challenge in GEO scenarios given the large cell size/overlap, small signal variation, and relatively low UE mobility. GEO scenarios may thus be addressed by suitable configuration using exiting Rel-15 mechanisms.</w:t>
      </w:r>
    </w:p>
    <w:p>
      <w:pPr>
        <w:pStyle w:val="Heading5"/>
        <w:ind w:left="1701" w:hanging="1701"/>
        <w:rPr/>
      </w:pPr>
      <w:bookmarkStart w:id="128" w:name="__RefHeading___Toc30079819"/>
      <w:bookmarkEnd w:id="128"/>
      <w:r>
        <w:rPr/>
        <w:t>7.3.2.1.3</w:t>
        <w:tab/>
        <w:t>Cell overlap and reduced signal strength variation</w:t>
      </w:r>
    </w:p>
    <w:p>
      <w:pPr>
        <w:pStyle w:val="Normal"/>
        <w:rPr/>
      </w:pPr>
      <w:r>
        <w:rPr/>
        <w:t>In terrestrial systems, a UE can determine it is near a cell edge due to a clear difference in RSRP as compared to cell center. Such an effect may not be as pronounced in non-terrestrial deployments, resulting in a small difference in signal strength between two beams in a region of overlap. As the Rel-15 handover mechanism is based on measurement events (e.g. A3), the UE may thus have difficulty distinguishing the better cell.</w:t>
      </w:r>
    </w:p>
    <w:p>
      <w:pPr>
        <w:pStyle w:val="TH"/>
        <w:rPr/>
      </w:pPr>
      <w:r>
        <w:rPr/>
        <w:drawing>
          <wp:inline distT="0" distB="0" distL="0" distR="0">
            <wp:extent cx="3122295" cy="1843405"/>
            <wp:effectExtent l="0" t="0" r="0" b="0"/>
            <wp:docPr id="140" name="Image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40" descr=""/>
                    <pic:cNvPicPr>
                      <a:picLocks noChangeAspect="1" noChangeArrowheads="1"/>
                    </pic:cNvPicPr>
                  </pic:nvPicPr>
                  <pic:blipFill>
                    <a:blip r:embed="rId203"/>
                    <a:srcRect l="-5" t="-9" r="-5" b="-9"/>
                    <a:stretch>
                      <a:fillRect/>
                    </a:stretch>
                  </pic:blipFill>
                  <pic:spPr bwMode="auto">
                    <a:xfrm>
                      <a:off x="0" y="0"/>
                      <a:ext cx="3122295" cy="1843405"/>
                    </a:xfrm>
                    <a:prstGeom prst="rect">
                      <a:avLst/>
                    </a:prstGeom>
                  </pic:spPr>
                </pic:pic>
              </a:graphicData>
            </a:graphic>
          </wp:inline>
        </w:drawing>
      </w:r>
    </w:p>
    <w:p>
      <w:pPr>
        <w:pStyle w:val="TF"/>
        <w:rPr/>
      </w:pPr>
      <w:r>
        <w:rPr>
          <w:lang w:eastAsia="zh-CN"/>
        </w:rPr>
        <w:t xml:space="preserve">Figure </w:t>
      </w:r>
      <w:r>
        <w:rPr/>
        <w:t>7.3.2.1.3-1:</w:t>
      </w:r>
      <w:r>
        <w:rPr>
          <w:lang w:eastAsia="zh-CN"/>
        </w:rPr>
        <w:t xml:space="preserve"> A sketch of near-far effect in different scenarios: (a) Terrestrial Network; (b) NTN</w:t>
      </w:r>
    </w:p>
    <w:p>
      <w:pPr>
        <w:pStyle w:val="Normal"/>
        <w:rPr/>
      </w:pPr>
      <w:r>
        <w:rPr/>
        <w:t>To avoid an overall reduction in HO robustness due to the UE ping-ponging between cells, this challenge should be addressed with high priority for both GEO and LEO scenarios.</w:t>
      </w:r>
    </w:p>
    <w:p>
      <w:pPr>
        <w:pStyle w:val="Normal"/>
        <w:rPr/>
      </w:pPr>
      <w:r>
        <w:rPr/>
        <w:t>Location information and/or satellite ephemeris would be useful in addition to measurement results, and solutions may apply to both scenarios.</w:t>
      </w:r>
    </w:p>
    <w:p>
      <w:pPr>
        <w:pStyle w:val="Heading5"/>
        <w:ind w:left="1701" w:hanging="1701"/>
        <w:rPr/>
      </w:pPr>
      <w:bookmarkStart w:id="129" w:name="__RefHeading___Toc30079820"/>
      <w:bookmarkEnd w:id="129"/>
      <w:r>
        <w:rPr/>
        <w:t>7.3.2.1.4</w:t>
        <w:tab/>
        <w:t>Frequent and unavoidable handover</w:t>
      </w:r>
    </w:p>
    <w:p>
      <w:pPr>
        <w:pStyle w:val="Normal"/>
        <w:rPr/>
      </w:pPr>
      <w:r>
        <w:rPr/>
        <w:t>Satellites in non-GEO orbits move with high speed relative to a fixed position on earth, leading to frequent and unavoidable handover for both stationary and moving UEs. This may result in significant signalling overhead and impact power consumption, as well as exacerbating other potential challenges related to mobility e.g. service interruption due to signalling latency.</w:t>
      </w:r>
    </w:p>
    <w:p>
      <w:pPr>
        <w:pStyle w:val="Normal"/>
        <w:rPr/>
      </w:pPr>
      <w:r>
        <w:rPr/>
        <w:t>For a UE travelling at a constant speed and direction, the maximum time it can remain connected to a cell is approximated by dividing the cell diameter by UE speed. For NTN LEO deployments, the cell size is divided by the relative speed between the satellite and the UE, where a UE moving in the same direction as the satellite subtracts from the relative speed, and a UE moving in the opposite direction increases relative speed, described by the equation below:</w:t>
      </w:r>
    </w:p>
    <w:p>
      <w:pPr>
        <w:pStyle w:val="EQ"/>
        <w:rPr/>
      </w:pPr>
      <w:r>
        <w:rPr/>
        <w:drawing>
          <wp:inline distT="0" distB="0" distL="0" distR="0">
            <wp:extent cx="3910330" cy="481330"/>
            <wp:effectExtent l="0" t="0" r="0" b="0"/>
            <wp:docPr id="141" name="Image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41" descr=""/>
                    <pic:cNvPicPr>
                      <a:picLocks noChangeAspect="1" noChangeArrowheads="1"/>
                    </pic:cNvPicPr>
                  </pic:nvPicPr>
                  <pic:blipFill>
                    <a:blip r:embed="rId204"/>
                    <a:srcRect l="-9" t="-75" r="-9" b="-75"/>
                    <a:stretch>
                      <a:fillRect/>
                    </a:stretch>
                  </pic:blipFill>
                  <pic:spPr bwMode="auto">
                    <a:xfrm>
                      <a:off x="0" y="0"/>
                      <a:ext cx="3910330" cy="481330"/>
                    </a:xfrm>
                    <a:prstGeom prst="rect">
                      <a:avLst/>
                    </a:prstGeom>
                  </pic:spPr>
                </pic:pic>
              </a:graphicData>
            </a:graphic>
          </wp:inline>
        </w:drawing>
      </w:r>
    </w:p>
    <w:p>
      <w:pPr>
        <w:pStyle w:val="Normal"/>
        <w:rPr/>
      </w:pPr>
      <w:r>
        <w:rPr/>
        <w:t>The scenario of cell diameter = one 50 km diameter beam will represent the lower bound (i.e. worst-case scenario for HO frequency), and cell diameter = 1000 km will be taken as the upper bound (i.e. best-case scenario for HO frequency).</w:t>
      </w:r>
    </w:p>
    <w:p>
      <w:pPr>
        <w:pStyle w:val="Normal"/>
        <w:rPr/>
      </w:pPr>
      <w:r>
        <w:rPr/>
        <w:t>Substituting reference values from 4.2-2 and 7.1-1 into the above equation, the maximum time a UE can remain in an NTN cell (i.e. the UE connects immediately at cell edge and leaves at the opposite cell edge) for the min/max cell diameter and relative speed is listed in the table below:</w:t>
      </w:r>
    </w:p>
    <w:p>
      <w:pPr>
        <w:pStyle w:val="TH"/>
        <w:rPr/>
      </w:pPr>
      <w:r>
        <w:rPr/>
        <w:t>Table 7.3.2.1.4-1: Time to HO for min/max cell diameter and varying UE speed</w:t>
      </w:r>
    </w:p>
    <w:tbl>
      <w:tblPr>
        <w:tblW w:w="9576" w:type="dxa"/>
        <w:jc w:val="left"/>
        <w:tblInd w:w="-113" w:type="dxa"/>
        <w:tblLayout w:type="fixed"/>
        <w:tblCellMar>
          <w:top w:w="0" w:type="dxa"/>
          <w:left w:w="108" w:type="dxa"/>
          <w:bottom w:w="0" w:type="dxa"/>
          <w:right w:w="108" w:type="dxa"/>
        </w:tblCellMar>
      </w:tblPr>
      <w:tblGrid>
        <w:gridCol w:w="2358"/>
        <w:gridCol w:w="2430"/>
        <w:gridCol w:w="2394"/>
        <w:gridCol w:w="2394"/>
      </w:tblGrid>
      <w:tr>
        <w:trPr/>
        <w:tc>
          <w:tcPr>
            <w:tcW w:w="2358" w:type="dxa"/>
            <w:tcBorders>
              <w:top w:val="single" w:sz="4" w:space="0" w:color="000000"/>
              <w:left w:val="single" w:sz="4" w:space="0" w:color="000000"/>
              <w:bottom w:val="single" w:sz="4" w:space="0" w:color="000000"/>
              <w:right w:val="single" w:sz="4" w:space="0" w:color="000000"/>
            </w:tcBorders>
            <w:shd w:fill="F2F2F2" w:val="clear"/>
          </w:tcPr>
          <w:p>
            <w:pPr>
              <w:pStyle w:val="TAH"/>
              <w:rPr/>
            </w:pPr>
            <w:r>
              <w:rPr/>
              <w:t>Cell Diameter Size (km)</w:t>
            </w:r>
          </w:p>
        </w:tc>
        <w:tc>
          <w:tcPr>
            <w:tcW w:w="2430" w:type="dxa"/>
            <w:tcBorders>
              <w:top w:val="single" w:sz="4" w:space="0" w:color="000000"/>
              <w:left w:val="single" w:sz="4" w:space="0" w:color="000000"/>
              <w:bottom w:val="single" w:sz="4" w:space="0" w:color="000000"/>
              <w:right w:val="single" w:sz="4" w:space="0" w:color="000000"/>
            </w:tcBorders>
            <w:shd w:fill="F2F2F2" w:val="clear"/>
          </w:tcPr>
          <w:p>
            <w:pPr>
              <w:pStyle w:val="TAH"/>
              <w:rPr/>
            </w:pPr>
            <w:r>
              <w:rPr/>
              <w:t>UE Speed (km/hr)</w:t>
            </w:r>
          </w:p>
        </w:tc>
        <w:tc>
          <w:tcPr>
            <w:tcW w:w="2394" w:type="dxa"/>
            <w:tcBorders>
              <w:top w:val="single" w:sz="4" w:space="0" w:color="000000"/>
              <w:left w:val="single" w:sz="4" w:space="0" w:color="000000"/>
              <w:bottom w:val="single" w:sz="4" w:space="0" w:color="000000"/>
              <w:right w:val="single" w:sz="4" w:space="0" w:color="000000"/>
            </w:tcBorders>
            <w:shd w:fill="F2F2F2" w:val="clear"/>
          </w:tcPr>
          <w:p>
            <w:pPr>
              <w:pStyle w:val="TAH"/>
              <w:rPr/>
            </w:pPr>
            <w:r>
              <w:rPr/>
              <w:t>Satellite Speed (km/s)</w:t>
            </w:r>
          </w:p>
        </w:tc>
        <w:tc>
          <w:tcPr>
            <w:tcW w:w="2394" w:type="dxa"/>
            <w:tcBorders>
              <w:top w:val="single" w:sz="4" w:space="0" w:color="000000"/>
              <w:left w:val="single" w:sz="4" w:space="0" w:color="000000"/>
              <w:bottom w:val="single" w:sz="4" w:space="0" w:color="000000"/>
              <w:right w:val="single" w:sz="4" w:space="0" w:color="000000"/>
            </w:tcBorders>
            <w:shd w:fill="F2F2F2" w:val="clear"/>
          </w:tcPr>
          <w:p>
            <w:pPr>
              <w:pStyle w:val="TAH"/>
              <w:rPr/>
            </w:pPr>
            <w:r>
              <w:rPr/>
              <w:t>Time to HO (s)</w:t>
            </w:r>
          </w:p>
        </w:tc>
      </w:tr>
      <w:tr>
        <w:trPr/>
        <w:tc>
          <w:tcPr>
            <w:tcW w:w="2358" w:type="dxa"/>
            <w:vMerge w:val="restart"/>
            <w:tcBorders>
              <w:top w:val="single" w:sz="4" w:space="0" w:color="000000"/>
              <w:left w:val="single" w:sz="4" w:space="0" w:color="000000"/>
              <w:bottom w:val="single" w:sz="4" w:space="0" w:color="000000"/>
              <w:right w:val="single" w:sz="4" w:space="0" w:color="000000"/>
            </w:tcBorders>
            <w:vAlign w:val="center"/>
          </w:tcPr>
          <w:p>
            <w:pPr>
              <w:pStyle w:val="TAC"/>
              <w:rPr/>
            </w:pPr>
            <w:r>
              <w:rPr/>
              <w:t>50 (lower bound)</w:t>
            </w:r>
          </w:p>
        </w:tc>
        <w:tc>
          <w:tcPr>
            <w:tcW w:w="2430" w:type="dxa"/>
            <w:tcBorders>
              <w:top w:val="single" w:sz="4" w:space="0" w:color="000000"/>
              <w:left w:val="single" w:sz="4" w:space="0" w:color="000000"/>
              <w:bottom w:val="single" w:sz="4" w:space="0" w:color="000000"/>
              <w:right w:val="single" w:sz="4" w:space="0" w:color="000000"/>
            </w:tcBorders>
          </w:tcPr>
          <w:p>
            <w:pPr>
              <w:pStyle w:val="TAC"/>
              <w:rPr/>
            </w:pPr>
            <w:r>
              <w:rPr/>
              <w:t>+500</w:t>
            </w:r>
          </w:p>
        </w:tc>
        <w:tc>
          <w:tcPr>
            <w:tcW w:w="2394" w:type="dxa"/>
            <w:vMerge w:val="restart"/>
            <w:tcBorders>
              <w:top w:val="single" w:sz="4" w:space="0" w:color="000000"/>
              <w:left w:val="single" w:sz="4" w:space="0" w:color="000000"/>
              <w:bottom w:val="single" w:sz="4" w:space="0" w:color="000000"/>
              <w:right w:val="single" w:sz="4" w:space="0" w:color="000000"/>
            </w:tcBorders>
            <w:vAlign w:val="center"/>
          </w:tcPr>
          <w:p>
            <w:pPr>
              <w:pStyle w:val="TAC"/>
              <w:rPr/>
            </w:pPr>
            <w:r>
              <w:rPr/>
              <w:t>7.56 (NOTE 1)</w:t>
            </w:r>
          </w:p>
        </w:tc>
        <w:tc>
          <w:tcPr>
            <w:tcW w:w="2394" w:type="dxa"/>
            <w:tcBorders>
              <w:top w:val="single" w:sz="4" w:space="0" w:color="000000"/>
              <w:left w:val="single" w:sz="4" w:space="0" w:color="000000"/>
              <w:bottom w:val="single" w:sz="4" w:space="0" w:color="000000"/>
              <w:right w:val="single" w:sz="4" w:space="0" w:color="000000"/>
            </w:tcBorders>
          </w:tcPr>
          <w:p>
            <w:pPr>
              <w:pStyle w:val="TAC"/>
              <w:rPr/>
            </w:pPr>
            <w:r>
              <w:rPr/>
              <w:t>6.49</w:t>
            </w:r>
          </w:p>
        </w:tc>
      </w:tr>
      <w:tr>
        <w:trPr/>
        <w:tc>
          <w:tcPr>
            <w:tcW w:w="2358"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2430" w:type="dxa"/>
            <w:tcBorders>
              <w:top w:val="single" w:sz="4" w:space="0" w:color="000000"/>
              <w:left w:val="single" w:sz="4" w:space="0" w:color="000000"/>
              <w:bottom w:val="single" w:sz="4" w:space="0" w:color="000000"/>
              <w:right w:val="single" w:sz="4" w:space="0" w:color="000000"/>
            </w:tcBorders>
          </w:tcPr>
          <w:p>
            <w:pPr>
              <w:pStyle w:val="TAC"/>
              <w:rPr/>
            </w:pPr>
            <w:r>
              <w:rPr/>
              <w:t>-500</w:t>
            </w:r>
          </w:p>
        </w:tc>
        <w:tc>
          <w:tcPr>
            <w:tcW w:w="239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2394" w:type="dxa"/>
            <w:tcBorders>
              <w:top w:val="single" w:sz="4" w:space="0" w:color="000000"/>
              <w:left w:val="single" w:sz="4" w:space="0" w:color="000000"/>
              <w:bottom w:val="single" w:sz="4" w:space="0" w:color="000000"/>
              <w:right w:val="single" w:sz="4" w:space="0" w:color="000000"/>
            </w:tcBorders>
          </w:tcPr>
          <w:p>
            <w:pPr>
              <w:pStyle w:val="TAC"/>
              <w:rPr/>
            </w:pPr>
            <w:r>
              <w:rPr/>
              <w:t>6.74</w:t>
            </w:r>
          </w:p>
        </w:tc>
      </w:tr>
      <w:tr>
        <w:trPr/>
        <w:tc>
          <w:tcPr>
            <w:tcW w:w="2358"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2430" w:type="dxa"/>
            <w:tcBorders>
              <w:top w:val="single" w:sz="4" w:space="0" w:color="000000"/>
              <w:left w:val="single" w:sz="4" w:space="0" w:color="000000"/>
              <w:bottom w:val="single" w:sz="4" w:space="0" w:color="000000"/>
              <w:right w:val="single" w:sz="4" w:space="0" w:color="000000"/>
            </w:tcBorders>
          </w:tcPr>
          <w:p>
            <w:pPr>
              <w:pStyle w:val="TAC"/>
              <w:rPr/>
            </w:pPr>
            <w:r>
              <w:rPr/>
              <w:t>+1200</w:t>
            </w:r>
          </w:p>
        </w:tc>
        <w:tc>
          <w:tcPr>
            <w:tcW w:w="239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2394" w:type="dxa"/>
            <w:tcBorders>
              <w:top w:val="single" w:sz="4" w:space="0" w:color="000000"/>
              <w:left w:val="single" w:sz="4" w:space="0" w:color="000000"/>
              <w:bottom w:val="single" w:sz="4" w:space="0" w:color="000000"/>
              <w:right w:val="single" w:sz="4" w:space="0" w:color="000000"/>
            </w:tcBorders>
          </w:tcPr>
          <w:p>
            <w:pPr>
              <w:pStyle w:val="TAC"/>
              <w:rPr/>
            </w:pPr>
            <w:r>
              <w:rPr/>
              <w:t>6.33</w:t>
            </w:r>
          </w:p>
        </w:tc>
      </w:tr>
      <w:tr>
        <w:trPr/>
        <w:tc>
          <w:tcPr>
            <w:tcW w:w="2358"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2430" w:type="dxa"/>
            <w:tcBorders>
              <w:top w:val="single" w:sz="4" w:space="0" w:color="000000"/>
              <w:left w:val="single" w:sz="4" w:space="0" w:color="000000"/>
              <w:bottom w:val="single" w:sz="4" w:space="0" w:color="000000"/>
              <w:right w:val="single" w:sz="4" w:space="0" w:color="000000"/>
            </w:tcBorders>
          </w:tcPr>
          <w:p>
            <w:pPr>
              <w:pStyle w:val="TAC"/>
              <w:rPr/>
            </w:pPr>
            <w:r>
              <w:rPr/>
              <w:t>- 1200</w:t>
            </w:r>
          </w:p>
        </w:tc>
        <w:tc>
          <w:tcPr>
            <w:tcW w:w="239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2394" w:type="dxa"/>
            <w:tcBorders>
              <w:top w:val="single" w:sz="4" w:space="0" w:color="000000"/>
              <w:left w:val="single" w:sz="4" w:space="0" w:color="000000"/>
              <w:bottom w:val="single" w:sz="4" w:space="0" w:color="000000"/>
              <w:right w:val="single" w:sz="4" w:space="0" w:color="000000"/>
            </w:tcBorders>
          </w:tcPr>
          <w:p>
            <w:pPr>
              <w:pStyle w:val="TAC"/>
              <w:rPr/>
            </w:pPr>
            <w:r>
              <w:rPr/>
              <w:t>6.92</w:t>
            </w:r>
          </w:p>
        </w:tc>
      </w:tr>
      <w:tr>
        <w:trPr/>
        <w:tc>
          <w:tcPr>
            <w:tcW w:w="2358"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2430" w:type="dxa"/>
            <w:tcBorders>
              <w:top w:val="single" w:sz="4" w:space="0" w:color="000000"/>
              <w:left w:val="single" w:sz="4" w:space="0" w:color="000000"/>
              <w:bottom w:val="single" w:sz="4" w:space="0" w:color="000000"/>
              <w:right w:val="single" w:sz="4" w:space="0" w:color="000000"/>
            </w:tcBorders>
          </w:tcPr>
          <w:p>
            <w:pPr>
              <w:pStyle w:val="TAC"/>
              <w:rPr/>
            </w:pPr>
            <w:r>
              <w:rPr/>
              <w:t>Neglected</w:t>
            </w:r>
          </w:p>
        </w:tc>
        <w:tc>
          <w:tcPr>
            <w:tcW w:w="239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2394" w:type="dxa"/>
            <w:tcBorders>
              <w:top w:val="single" w:sz="4" w:space="0" w:color="000000"/>
              <w:left w:val="single" w:sz="4" w:space="0" w:color="000000"/>
              <w:bottom w:val="single" w:sz="4" w:space="0" w:color="000000"/>
              <w:right w:val="single" w:sz="4" w:space="0" w:color="000000"/>
            </w:tcBorders>
          </w:tcPr>
          <w:p>
            <w:pPr>
              <w:pStyle w:val="TAC"/>
              <w:rPr/>
            </w:pPr>
            <w:r>
              <w:rPr/>
              <w:t>6.61</w:t>
            </w:r>
          </w:p>
        </w:tc>
      </w:tr>
      <w:tr>
        <w:trPr/>
        <w:tc>
          <w:tcPr>
            <w:tcW w:w="2358" w:type="dxa"/>
            <w:vMerge w:val="restart"/>
            <w:tcBorders>
              <w:top w:val="single" w:sz="4" w:space="0" w:color="000000"/>
              <w:left w:val="single" w:sz="4" w:space="0" w:color="000000"/>
              <w:bottom w:val="single" w:sz="4" w:space="0" w:color="000000"/>
              <w:right w:val="single" w:sz="4" w:space="0" w:color="000000"/>
            </w:tcBorders>
            <w:vAlign w:val="center"/>
          </w:tcPr>
          <w:p>
            <w:pPr>
              <w:pStyle w:val="TAC"/>
              <w:rPr/>
            </w:pPr>
            <w:r>
              <w:rPr/>
              <w:t>1000 (upper bound)</w:t>
            </w:r>
          </w:p>
        </w:tc>
        <w:tc>
          <w:tcPr>
            <w:tcW w:w="2430" w:type="dxa"/>
            <w:tcBorders>
              <w:top w:val="single" w:sz="4" w:space="0" w:color="000000"/>
              <w:left w:val="single" w:sz="4" w:space="0" w:color="000000"/>
              <w:bottom w:val="single" w:sz="4" w:space="0" w:color="000000"/>
              <w:right w:val="single" w:sz="4" w:space="0" w:color="000000"/>
            </w:tcBorders>
          </w:tcPr>
          <w:p>
            <w:pPr>
              <w:pStyle w:val="TAC"/>
              <w:rPr/>
            </w:pPr>
            <w:r>
              <w:rPr/>
              <w:t>+500</w:t>
            </w:r>
          </w:p>
        </w:tc>
        <w:tc>
          <w:tcPr>
            <w:tcW w:w="239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2394" w:type="dxa"/>
            <w:tcBorders>
              <w:top w:val="single" w:sz="4" w:space="0" w:color="000000"/>
              <w:left w:val="single" w:sz="4" w:space="0" w:color="000000"/>
              <w:bottom w:val="single" w:sz="4" w:space="0" w:color="000000"/>
              <w:right w:val="single" w:sz="4" w:space="0" w:color="000000"/>
            </w:tcBorders>
          </w:tcPr>
          <w:p>
            <w:pPr>
              <w:pStyle w:val="TAC"/>
              <w:rPr/>
            </w:pPr>
            <w:r>
              <w:rPr/>
              <w:t>129.89</w:t>
            </w:r>
          </w:p>
        </w:tc>
      </w:tr>
      <w:tr>
        <w:trPr/>
        <w:tc>
          <w:tcPr>
            <w:tcW w:w="2358"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2430" w:type="dxa"/>
            <w:tcBorders>
              <w:top w:val="single" w:sz="4" w:space="0" w:color="000000"/>
              <w:left w:val="single" w:sz="4" w:space="0" w:color="000000"/>
              <w:bottom w:val="single" w:sz="4" w:space="0" w:color="000000"/>
              <w:right w:val="single" w:sz="4" w:space="0" w:color="000000"/>
            </w:tcBorders>
          </w:tcPr>
          <w:p>
            <w:pPr>
              <w:pStyle w:val="TAC"/>
              <w:rPr/>
            </w:pPr>
            <w:r>
              <w:rPr/>
              <w:t>-500</w:t>
            </w:r>
          </w:p>
        </w:tc>
        <w:tc>
          <w:tcPr>
            <w:tcW w:w="239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2394" w:type="dxa"/>
            <w:tcBorders>
              <w:top w:val="single" w:sz="4" w:space="0" w:color="000000"/>
              <w:left w:val="single" w:sz="4" w:space="0" w:color="000000"/>
              <w:bottom w:val="single" w:sz="4" w:space="0" w:color="000000"/>
              <w:right w:val="single" w:sz="4" w:space="0" w:color="000000"/>
            </w:tcBorders>
          </w:tcPr>
          <w:p>
            <w:pPr>
              <w:pStyle w:val="TAC"/>
              <w:rPr/>
            </w:pPr>
            <w:r>
              <w:rPr/>
              <w:t>134.75</w:t>
            </w:r>
          </w:p>
        </w:tc>
      </w:tr>
      <w:tr>
        <w:trPr/>
        <w:tc>
          <w:tcPr>
            <w:tcW w:w="2358"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2430" w:type="dxa"/>
            <w:tcBorders>
              <w:top w:val="single" w:sz="4" w:space="0" w:color="000000"/>
              <w:left w:val="single" w:sz="4" w:space="0" w:color="000000"/>
              <w:bottom w:val="single" w:sz="4" w:space="0" w:color="000000"/>
              <w:right w:val="single" w:sz="4" w:space="0" w:color="000000"/>
            </w:tcBorders>
          </w:tcPr>
          <w:p>
            <w:pPr>
              <w:pStyle w:val="TAC"/>
              <w:rPr/>
            </w:pPr>
            <w:r>
              <w:rPr/>
              <w:t>+1200</w:t>
            </w:r>
          </w:p>
        </w:tc>
        <w:tc>
          <w:tcPr>
            <w:tcW w:w="239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2394" w:type="dxa"/>
            <w:tcBorders>
              <w:top w:val="single" w:sz="4" w:space="0" w:color="000000"/>
              <w:left w:val="single" w:sz="4" w:space="0" w:color="000000"/>
              <w:bottom w:val="single" w:sz="4" w:space="0" w:color="000000"/>
              <w:right w:val="single" w:sz="4" w:space="0" w:color="000000"/>
            </w:tcBorders>
          </w:tcPr>
          <w:p>
            <w:pPr>
              <w:pStyle w:val="TAC"/>
              <w:rPr/>
            </w:pPr>
            <w:r>
              <w:rPr/>
              <w:t>126.69</w:t>
            </w:r>
          </w:p>
        </w:tc>
      </w:tr>
      <w:tr>
        <w:trPr/>
        <w:tc>
          <w:tcPr>
            <w:tcW w:w="2358"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2430" w:type="dxa"/>
            <w:tcBorders>
              <w:top w:val="single" w:sz="4" w:space="0" w:color="000000"/>
              <w:left w:val="single" w:sz="4" w:space="0" w:color="000000"/>
              <w:bottom w:val="single" w:sz="4" w:space="0" w:color="000000"/>
              <w:right w:val="single" w:sz="4" w:space="0" w:color="000000"/>
            </w:tcBorders>
          </w:tcPr>
          <w:p>
            <w:pPr>
              <w:pStyle w:val="TAC"/>
              <w:rPr/>
            </w:pPr>
            <w:r>
              <w:rPr/>
              <w:t>- 1200</w:t>
            </w:r>
          </w:p>
        </w:tc>
        <w:tc>
          <w:tcPr>
            <w:tcW w:w="239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2394" w:type="dxa"/>
            <w:tcBorders>
              <w:top w:val="single" w:sz="4" w:space="0" w:color="000000"/>
              <w:left w:val="single" w:sz="4" w:space="0" w:color="000000"/>
              <w:bottom w:val="single" w:sz="4" w:space="0" w:color="000000"/>
              <w:right w:val="single" w:sz="4" w:space="0" w:color="000000"/>
            </w:tcBorders>
          </w:tcPr>
          <w:p>
            <w:pPr>
              <w:pStyle w:val="TAC"/>
              <w:rPr/>
            </w:pPr>
            <w:r>
              <w:rPr/>
              <w:t>138.38</w:t>
            </w:r>
          </w:p>
        </w:tc>
      </w:tr>
      <w:tr>
        <w:trPr/>
        <w:tc>
          <w:tcPr>
            <w:tcW w:w="2358"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2430" w:type="dxa"/>
            <w:tcBorders>
              <w:top w:val="single" w:sz="4" w:space="0" w:color="000000"/>
              <w:left w:val="single" w:sz="4" w:space="0" w:color="000000"/>
              <w:bottom w:val="single" w:sz="4" w:space="0" w:color="000000"/>
              <w:right w:val="single" w:sz="4" w:space="0" w:color="000000"/>
            </w:tcBorders>
          </w:tcPr>
          <w:p>
            <w:pPr>
              <w:pStyle w:val="TAC"/>
              <w:rPr/>
            </w:pPr>
            <w:r>
              <w:rPr/>
              <w:t>Neglected</w:t>
            </w:r>
          </w:p>
        </w:tc>
        <w:tc>
          <w:tcPr>
            <w:tcW w:w="2394"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2394" w:type="dxa"/>
            <w:tcBorders>
              <w:top w:val="single" w:sz="4" w:space="0" w:color="000000"/>
              <w:left w:val="single" w:sz="4" w:space="0" w:color="000000"/>
              <w:bottom w:val="single" w:sz="4" w:space="0" w:color="000000"/>
              <w:right w:val="single" w:sz="4" w:space="0" w:color="000000"/>
            </w:tcBorders>
          </w:tcPr>
          <w:p>
            <w:pPr>
              <w:pStyle w:val="TAC"/>
              <w:rPr/>
            </w:pPr>
            <w:r>
              <w:rPr/>
              <w:t>132.28</w:t>
            </w:r>
          </w:p>
        </w:tc>
      </w:tr>
    </w:tbl>
    <w:p>
      <w:pPr>
        <w:pStyle w:val="Normal"/>
        <w:rPr/>
      </w:pPr>
      <w:r>
        <w:rPr/>
      </w:r>
    </w:p>
    <w:p>
      <w:pPr>
        <w:pStyle w:val="Normal"/>
        <w:rPr/>
      </w:pPr>
      <w:r>
        <w:rPr/>
        <w:t xml:space="preserve">Neglecting UE movement, a UE served by an NTN LEO cell of diameter 50 km and 1000 km may remained connected for a maximum of 6.61 seconds and 132.38 seconds respectively due to satellite movement. Considering UE movement, this will vary by approximately +/- 4%. By neglecting satellite speed and setting UE speed to 500 km/hr as per table 7.1-1, this is equivalent to a terrestrial UE being served by a cell diameter ranging from approximately 0.918 km (NOTE 2) to 18.39 km. </w:t>
      </w:r>
    </w:p>
    <w:p>
      <w:pPr>
        <w:pStyle w:val="Normal"/>
        <w:rPr/>
      </w:pPr>
      <w:r>
        <w:rPr/>
        <w:t>From the above analysis, it is concluded that HO frequency in LEO NTN can be similar to that experienced by a terrestrial UE on a high-speed train, however this represents a worst-case scenario and is not indicative of a typical terrestrial network. It is not anticipated that frequent HO will occur in GEO due to large cell size limiting the impact of UE speed. It is further assumed in LEO scenarios UE speed is a negligible factor in HO frequency given the relative speed of the satellite, and this will principally be an issue for LEO with moving beams.</w:t>
      </w:r>
    </w:p>
    <w:p>
      <w:pPr>
        <w:pStyle w:val="NO"/>
        <w:rPr/>
      </w:pPr>
      <w:r>
        <w:rPr/>
        <w:t>NOTE 1:</w:t>
        <w:tab/>
        <w:t>This value may need to be updated further pending clarification from satellite companies (e.g. if this is the ground speed, and what altitude this value corresponds to).</w:t>
      </w:r>
    </w:p>
    <w:p>
      <w:pPr>
        <w:pStyle w:val="NO"/>
        <w:rPr/>
      </w:pPr>
      <w:r>
        <w:rPr/>
        <w:t>NOTE 2: it is assumed that this is the minimum cell diameter possible (i.e. the UE travels directly through the full cell diameter). Should the UE only travel through an edge portion of the coverage the cell must be larger.</w:t>
      </w:r>
    </w:p>
    <w:p>
      <w:pPr>
        <w:pStyle w:val="Heading5"/>
        <w:ind w:left="1701" w:hanging="1701"/>
        <w:rPr/>
      </w:pPr>
      <w:bookmarkStart w:id="130" w:name="__RefHeading___Toc30079821"/>
      <w:bookmarkEnd w:id="130"/>
      <w:r>
        <w:rPr/>
        <w:t>7.3.2.1.5</w:t>
        <w:tab/>
        <w:t>Dynamic neighbour cell set</w:t>
      </w:r>
    </w:p>
    <w:p>
      <w:pPr>
        <w:pStyle w:val="Normal"/>
        <w:rPr/>
      </w:pPr>
      <w:r>
        <w:rPr/>
        <w:t>In non-GEO deployments satellites constantly move with respect to a fixed point on earth. Such movement may have several implications to the UE, such as how long a candidate cell will remain valid.</w:t>
      </w:r>
    </w:p>
    <w:p>
      <w:pPr>
        <w:pStyle w:val="Normal"/>
        <w:rPr/>
      </w:pPr>
      <w:r>
        <w:rPr/>
        <w:t xml:space="preserve">Given the deterministic movement of satellites in LEO, the network may be able to compensate for the changing cell set via existing Rel-15 mechanisms, possibly with the aid of UE location. </w:t>
      </w:r>
    </w:p>
    <w:p>
      <w:pPr>
        <w:pStyle w:val="Normal"/>
        <w:rPr/>
      </w:pPr>
      <w:r>
        <w:rPr/>
        <w:t>As GEO satellites are relatively static, dynamic neighbour cell set is not anticipated to be a challenge.</w:t>
      </w:r>
    </w:p>
    <w:p>
      <w:pPr>
        <w:pStyle w:val="NO"/>
        <w:rPr/>
      </w:pPr>
      <w:r>
        <w:rPr/>
        <w:t>[NOTE:</w:t>
        <w:tab/>
        <w:t>Enhancements, if developed, should be coordinated with cell selection/re-selection in the IDLE/INACTIVE section]</w:t>
      </w:r>
    </w:p>
    <w:p>
      <w:pPr>
        <w:pStyle w:val="Heading5"/>
        <w:ind w:left="1701" w:hanging="1701"/>
        <w:rPr/>
      </w:pPr>
      <w:bookmarkStart w:id="131" w:name="__RefHeading___Toc30079822"/>
      <w:bookmarkEnd w:id="131"/>
      <w:r>
        <w:rPr/>
        <w:t>7.3.2.1.6</w:t>
        <w:tab/>
        <w:t>Handover for a large number of UEs</w:t>
      </w:r>
    </w:p>
    <w:p>
      <w:pPr>
        <w:pStyle w:val="Normal"/>
        <w:rPr/>
      </w:pPr>
      <w:r>
        <w:rPr/>
        <w:t>Considering the large cell size of non-terrestrial networks, many devices may be served within a single cell. Depending on constellation assumptions (e.g. propagation delay and satellite speed) and UE density, a potentially very large number of UEs may need to perform HO at a given time, leading to possibly large signalling overhead and service continuity challenges.</w:t>
      </w:r>
    </w:p>
    <w:p>
      <w:pPr>
        <w:pStyle w:val="Normal"/>
        <w:rPr/>
      </w:pPr>
      <w:r>
        <w:rPr/>
        <w:t xml:space="preserve">Though the actual number of UEs performing HO at a given time will vary based on UE density, a general approximation can be made by observing the time it takes for the cell to move completely out of the original footprint ("c)" in Figure 7.3.2.1.6-1), at which point all UEs served in the cell at time T ("a)") must be handed over to a new cell. Dividing the total number of connected UEs by the time it takes for the cell to perform this transition can thus provide a general approximation of the average rate UEs must hand-out of a cell for a given cell diameter. </w:t>
      </w:r>
    </w:p>
    <w:p>
      <w:pPr>
        <w:pStyle w:val="TH"/>
        <w:rPr/>
      </w:pPr>
      <w:r>
        <w:rPr/>
        <w:drawing>
          <wp:inline distT="0" distB="0" distL="0" distR="0">
            <wp:extent cx="5942330" cy="1618615"/>
            <wp:effectExtent l="0" t="0" r="0" b="0"/>
            <wp:docPr id="14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3" descr=""/>
                    <pic:cNvPicPr>
                      <a:picLocks noChangeAspect="1" noChangeArrowheads="1"/>
                    </pic:cNvPicPr>
                  </pic:nvPicPr>
                  <pic:blipFill>
                    <a:blip r:embed="rId205"/>
                    <a:srcRect l="-3" t="-11" r="-3" b="-11"/>
                    <a:stretch>
                      <a:fillRect/>
                    </a:stretch>
                  </pic:blipFill>
                  <pic:spPr bwMode="auto">
                    <a:xfrm>
                      <a:off x="0" y="0"/>
                      <a:ext cx="5942330" cy="1618615"/>
                    </a:xfrm>
                    <a:prstGeom prst="rect">
                      <a:avLst/>
                    </a:prstGeom>
                  </pic:spPr>
                </pic:pic>
              </a:graphicData>
            </a:graphic>
          </wp:inline>
        </w:drawing>
      </w:r>
    </w:p>
    <w:p>
      <w:pPr>
        <w:pStyle w:val="TF"/>
        <w:rPr>
          <w:rFonts w:cs="Arial"/>
        </w:rPr>
      </w:pPr>
      <w:r>
        <w:rPr/>
        <w:t>Figure 7.3.2.1.6-1: Transition of UEs as a cell moves completely out of original coverage area</w:t>
      </w:r>
    </w:p>
    <w:p>
      <w:pPr>
        <w:pStyle w:val="Normal"/>
        <w:rPr/>
      </w:pPr>
      <w:r>
        <w:rPr/>
        <w:t>However, as UEs are "handing-out" from the area no longer served by the cell, other UEs are also "handing-in" from the new area of coverage (as shown in "b)"). Assuming for simplicity a relatively uniform distribution of UEs, the rate of UEs leaving the cell will be approximately equal to the rate of UEs entering the cell. Therefore, the total mobility for the cell (hand-in + hand-out) will be approximately 2x the rate of hand-out.</w:t>
      </w:r>
    </w:p>
    <w:p>
      <w:pPr>
        <w:pStyle w:val="TH"/>
        <w:rPr/>
      </w:pPr>
      <w:r>
        <w:rPr/>
        <w:drawing>
          <wp:inline distT="0" distB="0" distL="0" distR="0">
            <wp:extent cx="3627755" cy="1574165"/>
            <wp:effectExtent l="0" t="0" r="0" b="0"/>
            <wp:docPr id="14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4" descr=""/>
                    <pic:cNvPicPr>
                      <a:picLocks noChangeAspect="1" noChangeArrowheads="1"/>
                    </pic:cNvPicPr>
                  </pic:nvPicPr>
                  <pic:blipFill>
                    <a:blip r:embed="rId206"/>
                    <a:srcRect l="-6" t="-13" r="-6" b="-13"/>
                    <a:stretch>
                      <a:fillRect/>
                    </a:stretch>
                  </pic:blipFill>
                  <pic:spPr bwMode="auto">
                    <a:xfrm>
                      <a:off x="0" y="0"/>
                      <a:ext cx="3627755" cy="1574165"/>
                    </a:xfrm>
                    <a:prstGeom prst="rect">
                      <a:avLst/>
                    </a:prstGeom>
                  </pic:spPr>
                </pic:pic>
              </a:graphicData>
            </a:graphic>
          </wp:inline>
        </w:drawing>
      </w:r>
    </w:p>
    <w:p>
      <w:pPr>
        <w:pStyle w:val="TF"/>
        <w:rPr/>
      </w:pPr>
      <w:r>
        <w:rPr/>
        <w:t>Figure 7.3.2.1.6-2: Comparison of Area requiring UEs to "hand-in" vs. "hand-out" of a cell</w:t>
      </w:r>
    </w:p>
    <w:p>
      <w:pPr>
        <w:pStyle w:val="Normal"/>
        <w:rPr/>
      </w:pPr>
      <w:r>
        <w:rPr/>
        <w:t>For the values provided in Table 7.3.2.1.6-1, the maximum number of UEs possible with the current maximum C-RNTI value (i.e. 65519) (NOTE 1) will remain connected to the cell at all times (e.g. the rate of UEs leaving a cell is equal to the rate of UEs entering a cell) to estimate the worst-case scenario, and UE movement is neglected.</w:t>
      </w:r>
    </w:p>
    <w:p>
      <w:pPr>
        <w:pStyle w:val="TH"/>
        <w:rPr/>
      </w:pPr>
      <w:r>
        <w:rPr/>
        <w:t>Table 7.3.2.1.6-1: Average HO rate for a given cell diameter, assuming 65519 connected UEs (NOTE 1)</w:t>
      </w:r>
    </w:p>
    <w:tbl>
      <w:tblPr>
        <w:tblW w:w="9878" w:type="dxa"/>
        <w:jc w:val="left"/>
        <w:tblInd w:w="-113" w:type="dxa"/>
        <w:tblLayout w:type="fixed"/>
        <w:tblCellMar>
          <w:top w:w="0" w:type="dxa"/>
          <w:left w:w="108" w:type="dxa"/>
          <w:bottom w:w="0" w:type="dxa"/>
          <w:right w:w="108" w:type="dxa"/>
        </w:tblCellMar>
      </w:tblPr>
      <w:tblGrid>
        <w:gridCol w:w="1408"/>
        <w:gridCol w:w="1520"/>
        <w:gridCol w:w="1400"/>
        <w:gridCol w:w="1243"/>
        <w:gridCol w:w="1409"/>
        <w:gridCol w:w="1440"/>
        <w:gridCol w:w="1458"/>
      </w:tblGrid>
      <w:tr>
        <w:trPr/>
        <w:tc>
          <w:tcPr>
            <w:tcW w:w="1408" w:type="dxa"/>
            <w:tcBorders>
              <w:top w:val="single" w:sz="4" w:space="0" w:color="000000"/>
              <w:left w:val="single" w:sz="4" w:space="0" w:color="000000"/>
              <w:bottom w:val="single" w:sz="4" w:space="0" w:color="000000"/>
              <w:right w:val="single" w:sz="4" w:space="0" w:color="000000"/>
            </w:tcBorders>
            <w:shd w:fill="F2F2F2" w:val="clear"/>
          </w:tcPr>
          <w:p>
            <w:pPr>
              <w:pStyle w:val="TAH"/>
              <w:rPr/>
            </w:pPr>
            <w:r>
              <w:rPr/>
              <w:t>Cell Diameter (km)</w:t>
            </w:r>
          </w:p>
        </w:tc>
        <w:tc>
          <w:tcPr>
            <w:tcW w:w="1520" w:type="dxa"/>
            <w:tcBorders>
              <w:top w:val="single" w:sz="4" w:space="0" w:color="000000"/>
              <w:left w:val="single" w:sz="4" w:space="0" w:color="000000"/>
              <w:bottom w:val="single" w:sz="4" w:space="0" w:color="000000"/>
              <w:right w:val="single" w:sz="4" w:space="0" w:color="000000"/>
            </w:tcBorders>
            <w:shd w:fill="F2F2F2" w:val="clear"/>
          </w:tcPr>
          <w:p>
            <w:pPr>
              <w:pStyle w:val="TAH"/>
              <w:rPr/>
            </w:pPr>
            <w:r>
              <w:rPr/>
              <w:t>Approximate Cell Area (km</w:t>
            </w:r>
            <w:r>
              <w:rPr>
                <w:vertAlign w:val="superscript"/>
              </w:rPr>
              <w:t>2</w:t>
            </w:r>
            <w:r>
              <w:rPr/>
              <w:t>)</w:t>
            </w:r>
          </w:p>
        </w:tc>
        <w:tc>
          <w:tcPr>
            <w:tcW w:w="1400" w:type="dxa"/>
            <w:tcBorders>
              <w:top w:val="single" w:sz="4" w:space="0" w:color="000000"/>
              <w:left w:val="single" w:sz="4" w:space="0" w:color="000000"/>
              <w:bottom w:val="single" w:sz="4" w:space="0" w:color="000000"/>
              <w:right w:val="single" w:sz="4" w:space="0" w:color="000000"/>
            </w:tcBorders>
            <w:shd w:fill="F2F2F2" w:val="clear"/>
          </w:tcPr>
          <w:p>
            <w:pPr>
              <w:pStyle w:val="TAH"/>
              <w:rPr/>
            </w:pPr>
            <w:r>
              <w:rPr/>
              <w:t>Average UE density (UE/km</w:t>
            </w:r>
            <w:r>
              <w:rPr>
                <w:vertAlign w:val="superscript"/>
              </w:rPr>
              <w:t>2</w:t>
            </w:r>
            <w:r>
              <w:rPr/>
              <w:t>)</w:t>
            </w:r>
          </w:p>
        </w:tc>
        <w:tc>
          <w:tcPr>
            <w:tcW w:w="1243" w:type="dxa"/>
            <w:tcBorders>
              <w:top w:val="single" w:sz="4" w:space="0" w:color="000000"/>
              <w:left w:val="single" w:sz="4" w:space="0" w:color="000000"/>
              <w:bottom w:val="single" w:sz="4" w:space="0" w:color="000000"/>
              <w:right w:val="single" w:sz="4" w:space="0" w:color="000000"/>
            </w:tcBorders>
            <w:shd w:fill="F2F2F2" w:val="clear"/>
          </w:tcPr>
          <w:p>
            <w:pPr>
              <w:pStyle w:val="TAH"/>
              <w:rPr/>
            </w:pPr>
            <w:r>
              <w:rPr/>
              <w:t>Satellite speed (km/s)</w:t>
            </w:r>
          </w:p>
        </w:tc>
        <w:tc>
          <w:tcPr>
            <w:tcW w:w="1409" w:type="dxa"/>
            <w:tcBorders>
              <w:top w:val="single" w:sz="4" w:space="0" w:color="000000"/>
              <w:left w:val="single" w:sz="4" w:space="0" w:color="000000"/>
              <w:bottom w:val="single" w:sz="4" w:space="0" w:color="000000"/>
              <w:right w:val="single" w:sz="4" w:space="0" w:color="000000"/>
            </w:tcBorders>
            <w:shd w:fill="F2F2F2" w:val="clear"/>
          </w:tcPr>
          <w:p>
            <w:pPr>
              <w:pStyle w:val="TAH"/>
              <w:rPr/>
            </w:pPr>
            <w:r>
              <w:rPr/>
              <w:t>Time to HO all UEs in cell (s)</w:t>
            </w:r>
          </w:p>
        </w:tc>
        <w:tc>
          <w:tcPr>
            <w:tcW w:w="1440" w:type="dxa"/>
            <w:tcBorders>
              <w:top w:val="single" w:sz="4" w:space="0" w:color="000000"/>
              <w:left w:val="single" w:sz="4" w:space="0" w:color="000000"/>
              <w:bottom w:val="single" w:sz="4" w:space="0" w:color="000000"/>
              <w:right w:val="single" w:sz="4" w:space="0" w:color="000000"/>
            </w:tcBorders>
            <w:shd w:fill="F2F2F2" w:val="clear"/>
          </w:tcPr>
          <w:p>
            <w:pPr>
              <w:pStyle w:val="TAH"/>
              <w:rPr/>
            </w:pPr>
            <w:r>
              <w:rPr/>
              <w:t>Average "hand-out" rate (UE/s)</w:t>
            </w:r>
          </w:p>
        </w:tc>
        <w:tc>
          <w:tcPr>
            <w:tcW w:w="1458" w:type="dxa"/>
            <w:tcBorders>
              <w:top w:val="single" w:sz="4" w:space="0" w:color="000000"/>
              <w:left w:val="single" w:sz="4" w:space="0" w:color="000000"/>
              <w:bottom w:val="single" w:sz="4" w:space="0" w:color="000000"/>
              <w:right w:val="single" w:sz="4" w:space="0" w:color="000000"/>
            </w:tcBorders>
            <w:shd w:fill="F2F2F2" w:val="clear"/>
          </w:tcPr>
          <w:p>
            <w:pPr>
              <w:pStyle w:val="TAH"/>
              <w:rPr/>
            </w:pPr>
            <w:r>
              <w:rPr/>
              <w:t>Average HO Rate (in+out) (UEs/s)</w:t>
            </w:r>
          </w:p>
        </w:tc>
      </w:tr>
      <w:tr>
        <w:trPr/>
        <w:tc>
          <w:tcPr>
            <w:tcW w:w="1408" w:type="dxa"/>
            <w:tcBorders>
              <w:top w:val="single" w:sz="4" w:space="0" w:color="000000"/>
              <w:left w:val="single" w:sz="4" w:space="0" w:color="000000"/>
              <w:bottom w:val="single" w:sz="4" w:space="0" w:color="000000"/>
              <w:right w:val="single" w:sz="4" w:space="0" w:color="000000"/>
            </w:tcBorders>
          </w:tcPr>
          <w:p>
            <w:pPr>
              <w:pStyle w:val="TAC"/>
              <w:rPr/>
            </w:pPr>
            <w:r>
              <w:rPr/>
              <w:t>50</w:t>
            </w:r>
          </w:p>
        </w:tc>
        <w:tc>
          <w:tcPr>
            <w:tcW w:w="1520" w:type="dxa"/>
            <w:tcBorders>
              <w:top w:val="single" w:sz="4" w:space="0" w:color="000000"/>
              <w:left w:val="single" w:sz="4" w:space="0" w:color="000000"/>
              <w:bottom w:val="single" w:sz="4" w:space="0" w:color="000000"/>
              <w:right w:val="single" w:sz="4" w:space="0" w:color="000000"/>
            </w:tcBorders>
          </w:tcPr>
          <w:p>
            <w:pPr>
              <w:pStyle w:val="TAC"/>
              <w:rPr/>
            </w:pPr>
            <w:r>
              <w:rPr/>
              <w:t>1964</w:t>
            </w:r>
          </w:p>
        </w:tc>
        <w:tc>
          <w:tcPr>
            <w:tcW w:w="1400" w:type="dxa"/>
            <w:tcBorders>
              <w:top w:val="single" w:sz="4" w:space="0" w:color="000000"/>
              <w:left w:val="single" w:sz="4" w:space="0" w:color="000000"/>
              <w:bottom w:val="single" w:sz="4" w:space="0" w:color="000000"/>
              <w:right w:val="single" w:sz="4" w:space="0" w:color="000000"/>
            </w:tcBorders>
          </w:tcPr>
          <w:p>
            <w:pPr>
              <w:pStyle w:val="TAC"/>
              <w:rPr/>
            </w:pPr>
            <w:r>
              <w:rPr/>
              <w:t>33.36</w:t>
            </w:r>
          </w:p>
        </w:tc>
        <w:tc>
          <w:tcPr>
            <w:tcW w:w="1243" w:type="dxa"/>
            <w:vMerge w:val="restart"/>
            <w:tcBorders>
              <w:top w:val="single" w:sz="4" w:space="0" w:color="000000"/>
              <w:left w:val="single" w:sz="4" w:space="0" w:color="000000"/>
              <w:bottom w:val="single" w:sz="4" w:space="0" w:color="000000"/>
              <w:right w:val="single" w:sz="4" w:space="0" w:color="000000"/>
            </w:tcBorders>
            <w:vAlign w:val="center"/>
          </w:tcPr>
          <w:p>
            <w:pPr>
              <w:pStyle w:val="TAC"/>
              <w:rPr/>
            </w:pPr>
            <w:r>
              <w:rPr/>
              <w:t>7.56 (NORE 2)</w:t>
            </w:r>
          </w:p>
        </w:tc>
        <w:tc>
          <w:tcPr>
            <w:tcW w:w="1409" w:type="dxa"/>
            <w:tcBorders>
              <w:top w:val="single" w:sz="4" w:space="0" w:color="000000"/>
              <w:left w:val="single" w:sz="4" w:space="0" w:color="000000"/>
              <w:bottom w:val="single" w:sz="4" w:space="0" w:color="000000"/>
              <w:right w:val="single" w:sz="4" w:space="0" w:color="000000"/>
            </w:tcBorders>
          </w:tcPr>
          <w:p>
            <w:pPr>
              <w:pStyle w:val="TAC"/>
              <w:rPr/>
            </w:pPr>
            <w:r>
              <w:rPr/>
              <w:t>6.61</w:t>
            </w:r>
          </w:p>
        </w:tc>
        <w:tc>
          <w:tcPr>
            <w:tcW w:w="1440" w:type="dxa"/>
            <w:tcBorders>
              <w:top w:val="single" w:sz="4" w:space="0" w:color="000000"/>
              <w:left w:val="single" w:sz="4" w:space="0" w:color="000000"/>
              <w:bottom w:val="single" w:sz="4" w:space="0" w:color="000000"/>
              <w:right w:val="single" w:sz="4" w:space="0" w:color="000000"/>
            </w:tcBorders>
          </w:tcPr>
          <w:p>
            <w:pPr>
              <w:pStyle w:val="TAC"/>
              <w:rPr/>
            </w:pPr>
            <w:r>
              <w:rPr/>
              <w:t>9912</w:t>
            </w:r>
          </w:p>
        </w:tc>
        <w:tc>
          <w:tcPr>
            <w:tcW w:w="1458" w:type="dxa"/>
            <w:tcBorders>
              <w:top w:val="single" w:sz="4" w:space="0" w:color="000000"/>
              <w:left w:val="single" w:sz="4" w:space="0" w:color="000000"/>
              <w:bottom w:val="single" w:sz="4" w:space="0" w:color="000000"/>
              <w:right w:val="single" w:sz="4" w:space="0" w:color="000000"/>
            </w:tcBorders>
          </w:tcPr>
          <w:p>
            <w:pPr>
              <w:pStyle w:val="TAC"/>
              <w:rPr/>
            </w:pPr>
            <w:r>
              <w:rPr/>
              <w:t>19824</w:t>
            </w:r>
          </w:p>
        </w:tc>
      </w:tr>
      <w:tr>
        <w:trPr/>
        <w:tc>
          <w:tcPr>
            <w:tcW w:w="1408" w:type="dxa"/>
            <w:tcBorders>
              <w:top w:val="single" w:sz="4" w:space="0" w:color="000000"/>
              <w:left w:val="single" w:sz="4" w:space="0" w:color="000000"/>
              <w:bottom w:val="single" w:sz="4" w:space="0" w:color="000000"/>
              <w:right w:val="single" w:sz="4" w:space="0" w:color="000000"/>
            </w:tcBorders>
          </w:tcPr>
          <w:p>
            <w:pPr>
              <w:pStyle w:val="TAC"/>
              <w:rPr/>
            </w:pPr>
            <w:r>
              <w:rPr/>
              <w:t>100</w:t>
            </w:r>
          </w:p>
        </w:tc>
        <w:tc>
          <w:tcPr>
            <w:tcW w:w="1520" w:type="dxa"/>
            <w:tcBorders>
              <w:top w:val="single" w:sz="4" w:space="0" w:color="000000"/>
              <w:left w:val="single" w:sz="4" w:space="0" w:color="000000"/>
              <w:bottom w:val="single" w:sz="4" w:space="0" w:color="000000"/>
              <w:right w:val="single" w:sz="4" w:space="0" w:color="000000"/>
            </w:tcBorders>
          </w:tcPr>
          <w:p>
            <w:pPr>
              <w:pStyle w:val="TAC"/>
              <w:rPr/>
            </w:pPr>
            <w:r>
              <w:rPr/>
              <w:t>7854</w:t>
            </w:r>
          </w:p>
        </w:tc>
        <w:tc>
          <w:tcPr>
            <w:tcW w:w="1400" w:type="dxa"/>
            <w:tcBorders>
              <w:top w:val="single" w:sz="4" w:space="0" w:color="000000"/>
              <w:left w:val="single" w:sz="4" w:space="0" w:color="000000"/>
              <w:bottom w:val="single" w:sz="4" w:space="0" w:color="000000"/>
              <w:right w:val="single" w:sz="4" w:space="0" w:color="000000"/>
            </w:tcBorders>
          </w:tcPr>
          <w:p>
            <w:pPr>
              <w:pStyle w:val="TAC"/>
              <w:rPr/>
            </w:pPr>
            <w:r>
              <w:rPr/>
              <w:t>8.34</w:t>
            </w:r>
          </w:p>
        </w:tc>
        <w:tc>
          <w:tcPr>
            <w:tcW w:w="1243"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1409" w:type="dxa"/>
            <w:tcBorders>
              <w:top w:val="single" w:sz="4" w:space="0" w:color="000000"/>
              <w:left w:val="single" w:sz="4" w:space="0" w:color="000000"/>
              <w:bottom w:val="single" w:sz="4" w:space="0" w:color="000000"/>
              <w:right w:val="single" w:sz="4" w:space="0" w:color="000000"/>
            </w:tcBorders>
          </w:tcPr>
          <w:p>
            <w:pPr>
              <w:pStyle w:val="TAC"/>
              <w:rPr/>
            </w:pPr>
            <w:r>
              <w:rPr/>
              <w:t>13.23</w:t>
            </w:r>
          </w:p>
        </w:tc>
        <w:tc>
          <w:tcPr>
            <w:tcW w:w="1440" w:type="dxa"/>
            <w:tcBorders>
              <w:top w:val="single" w:sz="4" w:space="0" w:color="000000"/>
              <w:left w:val="single" w:sz="4" w:space="0" w:color="000000"/>
              <w:bottom w:val="single" w:sz="4" w:space="0" w:color="000000"/>
              <w:right w:val="single" w:sz="4" w:space="0" w:color="000000"/>
            </w:tcBorders>
          </w:tcPr>
          <w:p>
            <w:pPr>
              <w:pStyle w:val="TAC"/>
              <w:rPr/>
            </w:pPr>
            <w:r>
              <w:rPr/>
              <w:t>4952</w:t>
            </w:r>
          </w:p>
        </w:tc>
        <w:tc>
          <w:tcPr>
            <w:tcW w:w="1458" w:type="dxa"/>
            <w:tcBorders>
              <w:top w:val="single" w:sz="4" w:space="0" w:color="000000"/>
              <w:left w:val="single" w:sz="4" w:space="0" w:color="000000"/>
              <w:bottom w:val="single" w:sz="4" w:space="0" w:color="000000"/>
              <w:right w:val="single" w:sz="4" w:space="0" w:color="000000"/>
            </w:tcBorders>
          </w:tcPr>
          <w:p>
            <w:pPr>
              <w:pStyle w:val="TAC"/>
              <w:rPr/>
            </w:pPr>
            <w:r>
              <w:rPr/>
              <w:t>9904</w:t>
            </w:r>
          </w:p>
        </w:tc>
      </w:tr>
      <w:tr>
        <w:trPr/>
        <w:tc>
          <w:tcPr>
            <w:tcW w:w="1408" w:type="dxa"/>
            <w:tcBorders>
              <w:top w:val="single" w:sz="4" w:space="0" w:color="000000"/>
              <w:left w:val="single" w:sz="4" w:space="0" w:color="000000"/>
              <w:bottom w:val="single" w:sz="4" w:space="0" w:color="000000"/>
              <w:right w:val="single" w:sz="4" w:space="0" w:color="000000"/>
            </w:tcBorders>
          </w:tcPr>
          <w:p>
            <w:pPr>
              <w:pStyle w:val="TAC"/>
              <w:rPr/>
            </w:pPr>
            <w:r>
              <w:rPr/>
              <w:t>250</w:t>
            </w:r>
          </w:p>
        </w:tc>
        <w:tc>
          <w:tcPr>
            <w:tcW w:w="1520" w:type="dxa"/>
            <w:tcBorders>
              <w:top w:val="single" w:sz="4" w:space="0" w:color="000000"/>
              <w:left w:val="single" w:sz="4" w:space="0" w:color="000000"/>
              <w:bottom w:val="single" w:sz="4" w:space="0" w:color="000000"/>
              <w:right w:val="single" w:sz="4" w:space="0" w:color="000000"/>
            </w:tcBorders>
          </w:tcPr>
          <w:p>
            <w:pPr>
              <w:pStyle w:val="TAC"/>
              <w:rPr/>
            </w:pPr>
            <w:r>
              <w:rPr/>
              <w:t>49087</w:t>
            </w:r>
          </w:p>
        </w:tc>
        <w:tc>
          <w:tcPr>
            <w:tcW w:w="1400" w:type="dxa"/>
            <w:tcBorders>
              <w:top w:val="single" w:sz="4" w:space="0" w:color="000000"/>
              <w:left w:val="single" w:sz="4" w:space="0" w:color="000000"/>
              <w:bottom w:val="single" w:sz="4" w:space="0" w:color="000000"/>
              <w:right w:val="single" w:sz="4" w:space="0" w:color="000000"/>
            </w:tcBorders>
          </w:tcPr>
          <w:p>
            <w:pPr>
              <w:pStyle w:val="TAC"/>
              <w:rPr/>
            </w:pPr>
            <w:r>
              <w:rPr/>
              <w:t>1.33</w:t>
            </w:r>
          </w:p>
        </w:tc>
        <w:tc>
          <w:tcPr>
            <w:tcW w:w="1243"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1409" w:type="dxa"/>
            <w:tcBorders>
              <w:top w:val="single" w:sz="4" w:space="0" w:color="000000"/>
              <w:left w:val="single" w:sz="4" w:space="0" w:color="000000"/>
              <w:bottom w:val="single" w:sz="4" w:space="0" w:color="000000"/>
              <w:right w:val="single" w:sz="4" w:space="0" w:color="000000"/>
            </w:tcBorders>
          </w:tcPr>
          <w:p>
            <w:pPr>
              <w:pStyle w:val="TAC"/>
              <w:rPr/>
            </w:pPr>
            <w:r>
              <w:rPr/>
              <w:t>33.07</w:t>
            </w:r>
          </w:p>
        </w:tc>
        <w:tc>
          <w:tcPr>
            <w:tcW w:w="1440" w:type="dxa"/>
            <w:tcBorders>
              <w:top w:val="single" w:sz="4" w:space="0" w:color="000000"/>
              <w:left w:val="single" w:sz="4" w:space="0" w:color="000000"/>
              <w:bottom w:val="single" w:sz="4" w:space="0" w:color="000000"/>
              <w:right w:val="single" w:sz="4" w:space="0" w:color="000000"/>
            </w:tcBorders>
          </w:tcPr>
          <w:p>
            <w:pPr>
              <w:pStyle w:val="TAC"/>
              <w:rPr/>
            </w:pPr>
            <w:r>
              <w:rPr/>
              <w:t>1981</w:t>
            </w:r>
          </w:p>
        </w:tc>
        <w:tc>
          <w:tcPr>
            <w:tcW w:w="1458" w:type="dxa"/>
            <w:tcBorders>
              <w:top w:val="single" w:sz="4" w:space="0" w:color="000000"/>
              <w:left w:val="single" w:sz="4" w:space="0" w:color="000000"/>
              <w:bottom w:val="single" w:sz="4" w:space="0" w:color="000000"/>
              <w:right w:val="single" w:sz="4" w:space="0" w:color="000000"/>
            </w:tcBorders>
          </w:tcPr>
          <w:p>
            <w:pPr>
              <w:pStyle w:val="TAC"/>
              <w:rPr/>
            </w:pPr>
            <w:r>
              <w:rPr/>
              <w:t>3962</w:t>
            </w:r>
          </w:p>
        </w:tc>
      </w:tr>
      <w:tr>
        <w:trPr/>
        <w:tc>
          <w:tcPr>
            <w:tcW w:w="1408" w:type="dxa"/>
            <w:tcBorders>
              <w:top w:val="single" w:sz="4" w:space="0" w:color="000000"/>
              <w:left w:val="single" w:sz="4" w:space="0" w:color="000000"/>
              <w:bottom w:val="single" w:sz="4" w:space="0" w:color="000000"/>
              <w:right w:val="single" w:sz="4" w:space="0" w:color="000000"/>
            </w:tcBorders>
          </w:tcPr>
          <w:p>
            <w:pPr>
              <w:pStyle w:val="TAC"/>
              <w:rPr/>
            </w:pPr>
            <w:r>
              <w:rPr/>
              <w:t>500</w:t>
            </w:r>
          </w:p>
        </w:tc>
        <w:tc>
          <w:tcPr>
            <w:tcW w:w="1520" w:type="dxa"/>
            <w:tcBorders>
              <w:top w:val="single" w:sz="4" w:space="0" w:color="000000"/>
              <w:left w:val="single" w:sz="4" w:space="0" w:color="000000"/>
              <w:bottom w:val="single" w:sz="4" w:space="0" w:color="000000"/>
              <w:right w:val="single" w:sz="4" w:space="0" w:color="000000"/>
            </w:tcBorders>
          </w:tcPr>
          <w:p>
            <w:pPr>
              <w:pStyle w:val="TAC"/>
              <w:rPr/>
            </w:pPr>
            <w:r>
              <w:rPr/>
              <w:t>196000</w:t>
            </w:r>
          </w:p>
        </w:tc>
        <w:tc>
          <w:tcPr>
            <w:tcW w:w="1400" w:type="dxa"/>
            <w:tcBorders>
              <w:top w:val="single" w:sz="4" w:space="0" w:color="000000"/>
              <w:left w:val="single" w:sz="4" w:space="0" w:color="000000"/>
              <w:bottom w:val="single" w:sz="4" w:space="0" w:color="000000"/>
              <w:right w:val="single" w:sz="4" w:space="0" w:color="000000"/>
            </w:tcBorders>
          </w:tcPr>
          <w:p>
            <w:pPr>
              <w:pStyle w:val="TAC"/>
              <w:rPr/>
            </w:pPr>
            <w:r>
              <w:rPr/>
              <w:t>0.33</w:t>
            </w:r>
          </w:p>
        </w:tc>
        <w:tc>
          <w:tcPr>
            <w:tcW w:w="1243"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1409" w:type="dxa"/>
            <w:tcBorders>
              <w:top w:val="single" w:sz="4" w:space="0" w:color="000000"/>
              <w:left w:val="single" w:sz="4" w:space="0" w:color="000000"/>
              <w:bottom w:val="single" w:sz="4" w:space="0" w:color="000000"/>
              <w:right w:val="single" w:sz="4" w:space="0" w:color="000000"/>
            </w:tcBorders>
          </w:tcPr>
          <w:p>
            <w:pPr>
              <w:pStyle w:val="TAC"/>
              <w:rPr/>
            </w:pPr>
            <w:r>
              <w:rPr/>
              <w:t>66.14</w:t>
            </w:r>
          </w:p>
        </w:tc>
        <w:tc>
          <w:tcPr>
            <w:tcW w:w="1440" w:type="dxa"/>
            <w:tcBorders>
              <w:top w:val="single" w:sz="4" w:space="0" w:color="000000"/>
              <w:left w:val="single" w:sz="4" w:space="0" w:color="000000"/>
              <w:bottom w:val="single" w:sz="4" w:space="0" w:color="000000"/>
              <w:right w:val="single" w:sz="4" w:space="0" w:color="000000"/>
            </w:tcBorders>
          </w:tcPr>
          <w:p>
            <w:pPr>
              <w:pStyle w:val="TAC"/>
              <w:rPr/>
            </w:pPr>
            <w:r>
              <w:rPr/>
              <w:t>991</w:t>
            </w:r>
          </w:p>
        </w:tc>
        <w:tc>
          <w:tcPr>
            <w:tcW w:w="1458" w:type="dxa"/>
            <w:tcBorders>
              <w:top w:val="single" w:sz="4" w:space="0" w:color="000000"/>
              <w:left w:val="single" w:sz="4" w:space="0" w:color="000000"/>
              <w:bottom w:val="single" w:sz="4" w:space="0" w:color="000000"/>
              <w:right w:val="single" w:sz="4" w:space="0" w:color="000000"/>
            </w:tcBorders>
          </w:tcPr>
          <w:p>
            <w:pPr>
              <w:pStyle w:val="TAC"/>
              <w:rPr/>
            </w:pPr>
            <w:r>
              <w:rPr/>
              <w:t>1982</w:t>
            </w:r>
          </w:p>
        </w:tc>
      </w:tr>
      <w:tr>
        <w:trPr/>
        <w:tc>
          <w:tcPr>
            <w:tcW w:w="1408" w:type="dxa"/>
            <w:tcBorders>
              <w:top w:val="single" w:sz="4" w:space="0" w:color="000000"/>
              <w:left w:val="single" w:sz="4" w:space="0" w:color="000000"/>
              <w:bottom w:val="single" w:sz="4" w:space="0" w:color="000000"/>
              <w:right w:val="single" w:sz="4" w:space="0" w:color="000000"/>
            </w:tcBorders>
          </w:tcPr>
          <w:p>
            <w:pPr>
              <w:pStyle w:val="TAC"/>
              <w:rPr/>
            </w:pPr>
            <w:r>
              <w:rPr/>
              <w:t>1000</w:t>
            </w:r>
          </w:p>
        </w:tc>
        <w:tc>
          <w:tcPr>
            <w:tcW w:w="1520" w:type="dxa"/>
            <w:tcBorders>
              <w:top w:val="single" w:sz="4" w:space="0" w:color="000000"/>
              <w:left w:val="single" w:sz="4" w:space="0" w:color="000000"/>
              <w:bottom w:val="single" w:sz="4" w:space="0" w:color="000000"/>
              <w:right w:val="single" w:sz="4" w:space="0" w:color="000000"/>
            </w:tcBorders>
          </w:tcPr>
          <w:p>
            <w:pPr>
              <w:pStyle w:val="TAC"/>
              <w:rPr/>
            </w:pPr>
            <w:r>
              <w:rPr/>
              <w:t>785000</w:t>
            </w:r>
          </w:p>
        </w:tc>
        <w:tc>
          <w:tcPr>
            <w:tcW w:w="1400" w:type="dxa"/>
            <w:tcBorders>
              <w:top w:val="single" w:sz="4" w:space="0" w:color="000000"/>
              <w:left w:val="single" w:sz="4" w:space="0" w:color="000000"/>
              <w:bottom w:val="single" w:sz="4" w:space="0" w:color="000000"/>
              <w:right w:val="single" w:sz="4" w:space="0" w:color="000000"/>
            </w:tcBorders>
          </w:tcPr>
          <w:p>
            <w:pPr>
              <w:pStyle w:val="TAC"/>
              <w:rPr/>
            </w:pPr>
            <w:r>
              <w:rPr/>
              <w:t>0.08</w:t>
            </w:r>
          </w:p>
        </w:tc>
        <w:tc>
          <w:tcPr>
            <w:tcW w:w="1243"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1409" w:type="dxa"/>
            <w:tcBorders>
              <w:top w:val="single" w:sz="4" w:space="0" w:color="000000"/>
              <w:left w:val="single" w:sz="4" w:space="0" w:color="000000"/>
              <w:bottom w:val="single" w:sz="4" w:space="0" w:color="000000"/>
              <w:right w:val="single" w:sz="4" w:space="0" w:color="000000"/>
            </w:tcBorders>
          </w:tcPr>
          <w:p>
            <w:pPr>
              <w:pStyle w:val="TAC"/>
              <w:rPr/>
            </w:pPr>
            <w:r>
              <w:rPr/>
              <w:t>132.28</w:t>
            </w:r>
          </w:p>
        </w:tc>
        <w:tc>
          <w:tcPr>
            <w:tcW w:w="1440" w:type="dxa"/>
            <w:tcBorders>
              <w:top w:val="single" w:sz="4" w:space="0" w:color="000000"/>
              <w:left w:val="single" w:sz="4" w:space="0" w:color="000000"/>
              <w:bottom w:val="single" w:sz="4" w:space="0" w:color="000000"/>
              <w:right w:val="single" w:sz="4" w:space="0" w:color="000000"/>
            </w:tcBorders>
          </w:tcPr>
          <w:p>
            <w:pPr>
              <w:pStyle w:val="TAC"/>
              <w:rPr/>
            </w:pPr>
            <w:r>
              <w:rPr/>
              <w:t>495</w:t>
            </w:r>
          </w:p>
        </w:tc>
        <w:tc>
          <w:tcPr>
            <w:tcW w:w="1458" w:type="dxa"/>
            <w:tcBorders>
              <w:top w:val="single" w:sz="4" w:space="0" w:color="000000"/>
              <w:left w:val="single" w:sz="4" w:space="0" w:color="000000"/>
              <w:bottom w:val="single" w:sz="4" w:space="0" w:color="000000"/>
              <w:right w:val="single" w:sz="4" w:space="0" w:color="000000"/>
            </w:tcBorders>
          </w:tcPr>
          <w:p>
            <w:pPr>
              <w:pStyle w:val="TAC"/>
              <w:rPr/>
            </w:pPr>
            <w:r>
              <w:rPr/>
              <w:t>990</w:t>
            </w:r>
          </w:p>
        </w:tc>
      </w:tr>
    </w:tbl>
    <w:p>
      <w:pPr>
        <w:pStyle w:val="Normal"/>
        <w:rPr/>
      </w:pPr>
      <w:r>
        <w:rPr/>
      </w:r>
    </w:p>
    <w:p>
      <w:pPr>
        <w:pStyle w:val="Normal"/>
        <w:rPr/>
      </w:pPr>
      <w:r>
        <w:rPr/>
        <w:t>It is anticipated that the continuous movement of satellites in LEO scenarios with moving beams is the main challenge to be addressed with priority, and that the GEO scenario will not be greatly affected due to the large cell size/overlap and low relative UE speed.</w:t>
      </w:r>
    </w:p>
    <w:p>
      <w:pPr>
        <w:pStyle w:val="NO"/>
        <w:rPr/>
      </w:pPr>
      <w:r>
        <w:rPr/>
        <w:t>NOTE 1: The above analysis assumes the current maximum C-RNTI value (i.e. 65519 connected UEs). This analysis may be updated should the C-RNTI value be modified in NTN (e.g. to accommodate higher average UE densities for large cell diameters).</w:t>
      </w:r>
    </w:p>
    <w:p>
      <w:pPr>
        <w:pStyle w:val="NO"/>
        <w:rPr/>
      </w:pPr>
      <w:r>
        <w:rPr/>
        <w:t>NOTE 2: This value may need to be updated further pending clarification from satellite companies (e.g. if this is the satellite speed on the ground, and what altitude this value corresponds to).</w:t>
      </w:r>
    </w:p>
    <w:p>
      <w:pPr>
        <w:pStyle w:val="Normal"/>
        <w:rPr/>
      </w:pPr>
      <w:r>
        <w:rPr/>
        <w:t xml:space="preserve">FFS: An analysis of "Peak HO rate" e.g. should the satellite move over a small area with many UEs, and how the HO rate would change considering steerable satellite beams. </w:t>
      </w:r>
    </w:p>
    <w:p>
      <w:pPr>
        <w:pStyle w:val="Heading5"/>
        <w:ind w:left="1701" w:hanging="1701"/>
        <w:rPr/>
      </w:pPr>
      <w:bookmarkStart w:id="132" w:name="__RefHeading___Toc30079823"/>
      <w:bookmarkEnd w:id="132"/>
      <w:r>
        <w:rPr/>
        <w:t>7.3.2.1.7</w:t>
        <w:tab/>
        <w:t>Impact of Propagation Delay Difference on Measurements</w:t>
      </w:r>
    </w:p>
    <w:p>
      <w:pPr>
        <w:pStyle w:val="Normal"/>
        <w:rPr/>
      </w:pPr>
      <w:r>
        <w:rPr/>
        <w:t xml:space="preserve">Consider a UE served by a LEO satellite S1, however also within coverage of an incoming LEO satellite S2. The UE should perform measurements of the neighbouring cells originating from S2 for mobility purposes based on the measurement configuration provided to the UE, however the propagation delay difference from the UE to satellite S1 and the UE to satellite S2 may vary significantly. </w:t>
      </w:r>
    </w:p>
    <w:p>
      <w:pPr>
        <w:pStyle w:val="Normal"/>
        <w:rPr/>
      </w:pPr>
      <w:r>
        <w:rPr/>
        <w:t>If the SMTC measurement gap configuration does not consider the propagation delay difference, the UE may miss the SSB/CSI-RS measurement window and will thus be unable to perform measurements on the configured reference signals. This challenge is captured for both GEO and LEO scenarios, and is to be addressed with priority for LEO scenarios.</w:t>
      </w:r>
    </w:p>
    <w:p>
      <w:pPr>
        <w:pStyle w:val="Normal"/>
        <w:rPr/>
      </w:pPr>
      <w:r>
        <w:rPr/>
        <w:t>FFS: The scale of this problem in GEO given the stationary nature of GEO satellites.</w:t>
      </w:r>
    </w:p>
    <w:p>
      <w:pPr>
        <w:pStyle w:val="Heading4"/>
        <w:ind w:left="1418" w:hanging="1418"/>
        <w:rPr/>
      </w:pPr>
      <w:bookmarkStart w:id="133" w:name="__RefHeading___Toc30079824"/>
      <w:bookmarkEnd w:id="133"/>
      <w:r>
        <w:rPr/>
        <w:t>7.3.2.2</w:t>
        <w:tab/>
        <w:t>Mobility Enhancements for Non-Terrestrial Networks</w:t>
      </w:r>
    </w:p>
    <w:p>
      <w:pPr>
        <w:pStyle w:val="Heading5"/>
        <w:ind w:left="1701" w:hanging="1701"/>
        <w:rPr/>
      </w:pPr>
      <w:bookmarkStart w:id="134" w:name="__RefHeading___Toc30079825"/>
      <w:bookmarkEnd w:id="134"/>
      <w:r>
        <w:rPr/>
        <w:t>7.3.2.2.1</w:t>
        <w:tab/>
        <w:t>Enhancements to Measurement Configuration/Reporting</w:t>
      </w:r>
    </w:p>
    <w:p>
      <w:pPr>
        <w:pStyle w:val="B1"/>
        <w:rPr/>
      </w:pPr>
      <w:r>
        <w:rPr/>
        <w:t>●</w:t>
      </w:r>
      <w:r>
        <w:rPr/>
        <w:tab/>
        <w:t>Conditional triggering of measurement reporting: The triggering of measurement reporting can be based on UE location. This may be based on UE location vs a reference location, or a combination of location and RSRP/RSRQ.</w:t>
      </w:r>
    </w:p>
    <w:p>
      <w:pPr>
        <w:pStyle w:val="B1"/>
        <w:rPr/>
      </w:pPr>
      <w:r>
        <w:rPr/>
        <w:t>●</w:t>
      </w:r>
      <w:r>
        <w:rPr/>
        <w:tab/>
        <w:t xml:space="preserve">Inclusion of location information in the measurement report: Location information may be piggy backed onto the measurement report to provide the network additional information when determining whether to HO. Additional design considerations (e.g. signalling overhead impacts and potential privacy concerns) can be addressed in a work item phase. </w:t>
      </w:r>
    </w:p>
    <w:p>
      <w:pPr>
        <w:pStyle w:val="B1"/>
        <w:rPr/>
      </w:pPr>
      <w:r>
        <w:rPr/>
        <w:t>●</w:t>
      </w:r>
      <w:r>
        <w:rPr/>
        <w:tab/>
        <w:t>Network compensation of propagation delay difference between satellites: The network can compensate for propagation delay differences in the UE measurement window, e.g. via system information, or in a UE specific manner via dedicated signalling. Other solutions to this issue are not precluded.</w:t>
      </w:r>
    </w:p>
    <w:p>
      <w:pPr>
        <w:pStyle w:val="Heading5"/>
        <w:ind w:left="1701" w:hanging="1701"/>
        <w:rPr/>
      </w:pPr>
      <w:bookmarkStart w:id="135" w:name="__RefHeading___Toc30079826"/>
      <w:bookmarkEnd w:id="135"/>
      <w:r>
        <w:rPr/>
        <w:t>7.3.2.2.2</w:t>
        <w:tab/>
        <w:t>Conditional Handover</w:t>
      </w:r>
    </w:p>
    <w:p>
      <w:pPr>
        <w:pStyle w:val="B1"/>
        <w:rPr/>
      </w:pPr>
      <w:r>
        <w:rPr/>
        <w:t>●</w:t>
      </w:r>
      <w:r>
        <w:rPr/>
        <w:tab/>
        <w:t>Measurement-based triggering: Agreements in the mobility enhancements WI are to be taken as baseline. Configuration of triggering thresholds and/or which measurement events to use as triggers should consider the NTN environment e.g. the small variation of the cell quality measured in cell center and at cell edge in NTN.</w:t>
      </w:r>
    </w:p>
    <w:p>
      <w:pPr>
        <w:pStyle w:val="B1"/>
        <w:rPr/>
      </w:pPr>
      <w:r>
        <w:rPr/>
        <w:t>●</w:t>
      </w:r>
      <w:r>
        <w:rPr/>
        <w:tab/>
        <w:t>Location (UE and Satellite) triggering: additional triggering conditions based on UE and satellite location can be considered in NTN and may be considered independently or jointly with another trigger (e.g. measurement based). Location-based conditional HO in LEO scenarios should consider deterministic satellite movement. For example, the location triggering condition may be expressed as distance between the UE and the satellite.</w:t>
      </w:r>
    </w:p>
    <w:p>
      <w:pPr>
        <w:pStyle w:val="B1"/>
        <w:rPr/>
      </w:pPr>
      <w:r>
        <w:rPr/>
        <w:t>●</w:t>
      </w:r>
      <w:r>
        <w:rPr/>
        <w:tab/>
        <w:t>Time(r)-based triggering: Several triggering conditions considering the time a region is served can be considered. This may be based on UTC time, or a timer-based solution, and may be considered independently or jointly with another trigger (e.g. measurement based). Time-based conditional HO in LEO scenarios should consider deterministic satellite movement.</w:t>
      </w:r>
    </w:p>
    <w:p>
      <w:pPr>
        <w:pStyle w:val="B1"/>
        <w:rPr/>
      </w:pPr>
      <w:r>
        <w:rPr/>
        <w:t>●</w:t>
      </w:r>
      <w:r>
        <w:rPr/>
        <w:tab/>
        <w:t>Timing advance value based triggering: additional triggering conditions based on timing advance value to the target cell can be considered in NTN and may be considered independently or jointly with another trigger.</w:t>
      </w:r>
    </w:p>
    <w:p>
      <w:pPr>
        <w:pStyle w:val="B1"/>
        <w:rPr/>
      </w:pPr>
      <w:r>
        <w:rPr/>
        <w:t>●</w:t>
      </w:r>
      <w:r>
        <w:rPr/>
        <w:tab/>
        <w:t>Elevation angles of source and target cells based triggering: additional triggering conditions based on elevation angles of source and target cells can be considered in NTN and may be considered independently or jointly with another trigger.</w:t>
      </w:r>
    </w:p>
    <w:p>
      <w:pPr>
        <w:pStyle w:val="TH"/>
        <w:rPr/>
      </w:pPr>
      <w:r>
        <w:rPr>
          <w:lang w:eastAsia="zh-CN"/>
        </w:rPr>
        <w:t>Table 7.3.2.2.2-1</w:t>
      </w:r>
      <w:r>
        <w:rPr/>
        <w:t>: Pros and Cons of the different triggering conditions</w:t>
      </w:r>
    </w:p>
    <w:tbl>
      <w:tblPr>
        <w:tblW w:w="5000" w:type="pct"/>
        <w:jc w:val="left"/>
        <w:tblInd w:w="-113" w:type="dxa"/>
        <w:tblLayout w:type="fixed"/>
        <w:tblCellMar>
          <w:top w:w="0" w:type="dxa"/>
          <w:left w:w="108" w:type="dxa"/>
          <w:bottom w:w="0" w:type="dxa"/>
          <w:right w:w="108" w:type="dxa"/>
        </w:tblCellMar>
      </w:tblPr>
      <w:tblGrid>
        <w:gridCol w:w="1756"/>
        <w:gridCol w:w="4192"/>
        <w:gridCol w:w="3692"/>
      </w:tblGrid>
      <w:tr>
        <w:trPr/>
        <w:tc>
          <w:tcPr>
            <w:tcW w:w="1756" w:type="dxa"/>
            <w:tcBorders>
              <w:top w:val="single" w:sz="4" w:space="0" w:color="000000"/>
              <w:left w:val="single" w:sz="4" w:space="0" w:color="000000"/>
              <w:bottom w:val="single" w:sz="4" w:space="0" w:color="000000"/>
              <w:right w:val="single" w:sz="4" w:space="0" w:color="000000"/>
            </w:tcBorders>
            <w:shd w:fill="F2F2F2" w:val="clear"/>
          </w:tcPr>
          <w:p>
            <w:pPr>
              <w:pStyle w:val="TAH"/>
              <w:rPr/>
            </w:pPr>
            <w:r>
              <w:rPr/>
              <w:t>Triggering Method</w:t>
            </w:r>
          </w:p>
        </w:tc>
        <w:tc>
          <w:tcPr>
            <w:tcW w:w="4192" w:type="dxa"/>
            <w:tcBorders>
              <w:top w:val="single" w:sz="4" w:space="0" w:color="000000"/>
              <w:left w:val="single" w:sz="4" w:space="0" w:color="000000"/>
              <w:bottom w:val="single" w:sz="4" w:space="0" w:color="000000"/>
              <w:right w:val="single" w:sz="4" w:space="0" w:color="000000"/>
            </w:tcBorders>
            <w:shd w:fill="F2F2F2" w:val="clear"/>
          </w:tcPr>
          <w:p>
            <w:pPr>
              <w:pStyle w:val="TAH"/>
              <w:rPr/>
            </w:pPr>
            <w:r>
              <w:rPr/>
              <w:t>Advantages</w:t>
            </w:r>
          </w:p>
        </w:tc>
        <w:tc>
          <w:tcPr>
            <w:tcW w:w="3692" w:type="dxa"/>
            <w:tcBorders>
              <w:top w:val="single" w:sz="4" w:space="0" w:color="000000"/>
              <w:left w:val="single" w:sz="4" w:space="0" w:color="000000"/>
              <w:bottom w:val="single" w:sz="4" w:space="0" w:color="000000"/>
              <w:right w:val="single" w:sz="4" w:space="0" w:color="000000"/>
            </w:tcBorders>
            <w:shd w:fill="F2F2F2" w:val="clear"/>
          </w:tcPr>
          <w:p>
            <w:pPr>
              <w:pStyle w:val="TAH"/>
              <w:rPr/>
            </w:pPr>
            <w:r>
              <w:rPr/>
              <w:t>Disadvantages</w:t>
            </w:r>
          </w:p>
        </w:tc>
      </w:tr>
      <w:tr>
        <w:trPr/>
        <w:tc>
          <w:tcPr>
            <w:tcW w:w="1756" w:type="dxa"/>
            <w:tcBorders>
              <w:top w:val="single" w:sz="4" w:space="0" w:color="000000"/>
              <w:left w:val="single" w:sz="4" w:space="0" w:color="000000"/>
              <w:bottom w:val="single" w:sz="4" w:space="0" w:color="000000"/>
              <w:right w:val="single" w:sz="4" w:space="0" w:color="000000"/>
            </w:tcBorders>
          </w:tcPr>
          <w:p>
            <w:pPr>
              <w:pStyle w:val="TAL"/>
              <w:rPr/>
            </w:pPr>
            <w:r>
              <w:rPr/>
              <w:t>Measurement-based</w:t>
            </w:r>
          </w:p>
        </w:tc>
        <w:tc>
          <w:tcPr>
            <w:tcW w:w="4192" w:type="dxa"/>
            <w:tcBorders>
              <w:top w:val="single" w:sz="4" w:space="0" w:color="000000"/>
              <w:left w:val="single" w:sz="4" w:space="0" w:color="000000"/>
              <w:bottom w:val="single" w:sz="4" w:space="0" w:color="000000"/>
              <w:right w:val="single" w:sz="4" w:space="0" w:color="000000"/>
            </w:tcBorders>
          </w:tcPr>
          <w:p>
            <w:pPr>
              <w:pStyle w:val="B1"/>
              <w:rPr>
                <w:rFonts w:ascii="Arial" w:hAnsi="Arial" w:cs="Arial"/>
                <w:sz w:val="18"/>
                <w:szCs w:val="18"/>
              </w:rPr>
            </w:pPr>
            <w:r>
              <w:rPr>
                <w:rFonts w:cs="Arial" w:ascii="Arial" w:hAnsi="Arial"/>
                <w:sz w:val="18"/>
                <w:szCs w:val="18"/>
              </w:rPr>
              <w:t>●</w:t>
            </w:r>
            <w:r>
              <w:rPr>
                <w:rFonts w:cs="Arial" w:ascii="Arial" w:hAnsi="Arial"/>
                <w:sz w:val="18"/>
                <w:szCs w:val="18"/>
              </w:rPr>
              <w:tab/>
              <w:t>Less specification impact (i.e. similar to terrestrial network);</w:t>
            </w:r>
          </w:p>
          <w:p>
            <w:pPr>
              <w:pStyle w:val="B1"/>
              <w:rPr/>
            </w:pPr>
            <w:r>
              <w:rPr>
                <w:rFonts w:cs="Arial" w:ascii="Arial" w:hAnsi="Arial"/>
                <w:sz w:val="18"/>
                <w:szCs w:val="18"/>
              </w:rPr>
              <w:t>●</w:t>
            </w:r>
            <w:r>
              <w:rPr>
                <w:rFonts w:cs="Arial" w:ascii="Arial" w:hAnsi="Arial"/>
                <w:sz w:val="18"/>
                <w:szCs w:val="18"/>
              </w:rPr>
              <w:tab/>
              <w:t>Is supported in Rel-16 mobility enhancements WI;</w:t>
            </w:r>
          </w:p>
          <w:p>
            <w:pPr>
              <w:pStyle w:val="B1"/>
              <w:rPr/>
            </w:pPr>
            <w:r>
              <w:rPr>
                <w:rFonts w:cs="Arial" w:ascii="Arial" w:hAnsi="Arial"/>
                <w:sz w:val="18"/>
                <w:szCs w:val="18"/>
              </w:rPr>
              <w:t>●</w:t>
            </w:r>
            <w:r>
              <w:rPr>
                <w:rFonts w:cs="Arial" w:ascii="Arial" w:hAnsi="Arial"/>
                <w:sz w:val="18"/>
                <w:szCs w:val="18"/>
              </w:rPr>
              <w:tab/>
              <w:t>Relies on UE estimates and established channel estimation techniques;</w:t>
            </w:r>
          </w:p>
          <w:p>
            <w:pPr>
              <w:pStyle w:val="B1"/>
              <w:spacing w:before="0" w:after="180"/>
              <w:rPr/>
            </w:pPr>
            <w:r>
              <w:rPr>
                <w:rFonts w:cs="Arial" w:ascii="Arial" w:hAnsi="Arial"/>
                <w:sz w:val="18"/>
                <w:szCs w:val="18"/>
              </w:rPr>
              <w:t>●</w:t>
            </w:r>
            <w:r>
              <w:rPr>
                <w:rFonts w:cs="Arial" w:ascii="Arial" w:hAnsi="Arial"/>
                <w:sz w:val="18"/>
                <w:szCs w:val="18"/>
              </w:rPr>
              <w:tab/>
              <w:t>Is based on receiving power and cell quality.</w:t>
            </w:r>
          </w:p>
        </w:tc>
        <w:tc>
          <w:tcPr>
            <w:tcW w:w="3692" w:type="dxa"/>
            <w:tcBorders>
              <w:top w:val="single" w:sz="4" w:space="0" w:color="000000"/>
              <w:left w:val="single" w:sz="4" w:space="0" w:color="000000"/>
              <w:bottom w:val="single" w:sz="4" w:space="0" w:color="000000"/>
              <w:right w:val="single" w:sz="4" w:space="0" w:color="000000"/>
            </w:tcBorders>
          </w:tcPr>
          <w:p>
            <w:pPr>
              <w:pStyle w:val="B1"/>
              <w:rPr/>
            </w:pPr>
            <w:r>
              <w:rPr>
                <w:rFonts w:cs="Arial" w:ascii="Arial" w:hAnsi="Arial"/>
                <w:sz w:val="18"/>
                <w:szCs w:val="18"/>
              </w:rPr>
              <w:t>●</w:t>
            </w:r>
            <w:r>
              <w:rPr>
                <w:rFonts w:cs="Arial" w:ascii="Arial" w:hAnsi="Arial"/>
                <w:sz w:val="18"/>
                <w:szCs w:val="18"/>
              </w:rPr>
              <w:tab/>
              <w:t>Would require neighbouring cell lists, which may be difficult given the fast-moving nature of LEO satellites or under inconsistent/deviating cell coverage;</w:t>
            </w:r>
          </w:p>
          <w:p>
            <w:pPr>
              <w:pStyle w:val="B1"/>
              <w:rPr/>
            </w:pPr>
            <w:r>
              <w:rPr>
                <w:rFonts w:cs="Arial" w:ascii="Arial" w:hAnsi="Arial"/>
                <w:sz w:val="18"/>
                <w:szCs w:val="18"/>
              </w:rPr>
              <w:t>●</w:t>
            </w:r>
            <w:r>
              <w:rPr>
                <w:rFonts w:cs="Arial" w:ascii="Arial" w:hAnsi="Arial"/>
                <w:sz w:val="18"/>
                <w:szCs w:val="18"/>
              </w:rPr>
              <w:tab/>
              <w:t>Small RSRP/RSRQ variation in regions of cell overlap and propagation delay may make measurement-based triggering (e.g. A3 events) unreliable;</w:t>
            </w:r>
          </w:p>
          <w:p>
            <w:pPr>
              <w:pStyle w:val="B1"/>
              <w:spacing w:before="0" w:after="180"/>
              <w:rPr/>
            </w:pPr>
            <w:r>
              <w:rPr>
                <w:rFonts w:cs="Arial" w:ascii="Arial" w:hAnsi="Arial"/>
                <w:sz w:val="18"/>
                <w:szCs w:val="18"/>
              </w:rPr>
              <w:t>●</w:t>
            </w:r>
            <w:r>
              <w:rPr>
                <w:rFonts w:cs="Arial" w:ascii="Arial" w:hAnsi="Arial"/>
                <w:sz w:val="18"/>
                <w:szCs w:val="18"/>
              </w:rPr>
              <w:tab/>
              <w:t>May be difficult to ensure UE performs handover to a specific country.</w:t>
            </w:r>
          </w:p>
        </w:tc>
      </w:tr>
      <w:tr>
        <w:trPr/>
        <w:tc>
          <w:tcPr>
            <w:tcW w:w="1756" w:type="dxa"/>
            <w:tcBorders>
              <w:top w:val="single" w:sz="4" w:space="0" w:color="000000"/>
              <w:left w:val="single" w:sz="4" w:space="0" w:color="000000"/>
              <w:bottom w:val="single" w:sz="4" w:space="0" w:color="000000"/>
              <w:right w:val="single" w:sz="4" w:space="0" w:color="000000"/>
            </w:tcBorders>
          </w:tcPr>
          <w:p>
            <w:pPr>
              <w:pStyle w:val="TAL"/>
              <w:rPr/>
            </w:pPr>
            <w:r>
              <w:rPr/>
              <w:t>Location-based</w:t>
            </w:r>
          </w:p>
        </w:tc>
        <w:tc>
          <w:tcPr>
            <w:tcW w:w="4192" w:type="dxa"/>
            <w:tcBorders>
              <w:top w:val="single" w:sz="4" w:space="0" w:color="000000"/>
              <w:left w:val="single" w:sz="4" w:space="0" w:color="000000"/>
              <w:bottom w:val="single" w:sz="4" w:space="0" w:color="000000"/>
              <w:right w:val="single" w:sz="4" w:space="0" w:color="000000"/>
            </w:tcBorders>
          </w:tcPr>
          <w:p>
            <w:pPr>
              <w:pStyle w:val="B1"/>
              <w:rPr>
                <w:rFonts w:ascii="Arial" w:hAnsi="Arial" w:cs="Arial"/>
                <w:sz w:val="18"/>
                <w:szCs w:val="18"/>
              </w:rPr>
            </w:pPr>
            <w:r>
              <w:rPr>
                <w:rFonts w:cs="Arial" w:ascii="Arial" w:hAnsi="Arial"/>
                <w:sz w:val="18"/>
                <w:szCs w:val="18"/>
              </w:rPr>
              <w:t>●</w:t>
            </w:r>
            <w:r>
              <w:rPr>
                <w:rFonts w:cs="Arial" w:ascii="Arial" w:hAnsi="Arial"/>
                <w:sz w:val="18"/>
                <w:szCs w:val="18"/>
              </w:rPr>
              <w:tab/>
              <w:t>Useful when cell boundaries are dispersed/undefined;</w:t>
            </w:r>
          </w:p>
          <w:p>
            <w:pPr>
              <w:pStyle w:val="B1"/>
              <w:rPr/>
            </w:pPr>
            <w:r>
              <w:rPr>
                <w:rFonts w:cs="Arial" w:ascii="Arial" w:hAnsi="Arial"/>
                <w:sz w:val="18"/>
                <w:szCs w:val="18"/>
              </w:rPr>
              <w:t>●</w:t>
            </w:r>
            <w:r>
              <w:rPr>
                <w:rFonts w:cs="Arial" w:ascii="Arial" w:hAnsi="Arial"/>
                <w:sz w:val="18"/>
                <w:szCs w:val="18"/>
              </w:rPr>
              <w:tab/>
              <w:t>Can enable mandatory HO based on UE location;</w:t>
            </w:r>
          </w:p>
          <w:p>
            <w:pPr>
              <w:pStyle w:val="B1"/>
              <w:rPr/>
            </w:pPr>
            <w:r>
              <w:rPr>
                <w:rFonts w:cs="Arial" w:ascii="Arial" w:hAnsi="Arial"/>
                <w:sz w:val="18"/>
                <w:szCs w:val="18"/>
              </w:rPr>
              <w:t>●</w:t>
            </w:r>
            <w:r>
              <w:rPr>
                <w:rFonts w:cs="Arial" w:ascii="Arial" w:hAnsi="Arial"/>
                <w:sz w:val="18"/>
                <w:szCs w:val="18"/>
              </w:rPr>
              <w:tab/>
              <w:t>A precise trigger as UE location can be known with a degree of accuracy;</w:t>
            </w:r>
          </w:p>
          <w:p>
            <w:pPr>
              <w:pStyle w:val="B1"/>
              <w:rPr/>
            </w:pPr>
            <w:r>
              <w:rPr>
                <w:rFonts w:cs="Arial" w:ascii="Arial" w:hAnsi="Arial"/>
                <w:sz w:val="18"/>
                <w:szCs w:val="18"/>
              </w:rPr>
              <w:t>●</w:t>
            </w:r>
            <w:r>
              <w:rPr>
                <w:rFonts w:cs="Arial" w:ascii="Arial" w:hAnsi="Arial"/>
                <w:sz w:val="18"/>
                <w:szCs w:val="18"/>
              </w:rPr>
              <w:tab/>
              <w:t>Able to predict/pre-emptively configure triggering condition using satellite ephemeris and deterministic satellite movement;</w:t>
            </w:r>
          </w:p>
          <w:p>
            <w:pPr>
              <w:pStyle w:val="B1"/>
              <w:rPr/>
            </w:pPr>
            <w:r>
              <w:rPr>
                <w:rFonts w:cs="Arial" w:ascii="Arial" w:hAnsi="Arial"/>
                <w:sz w:val="18"/>
                <w:szCs w:val="18"/>
              </w:rPr>
              <w:t>●</w:t>
            </w:r>
            <w:r>
              <w:rPr>
                <w:rFonts w:cs="Arial" w:ascii="Arial" w:hAnsi="Arial"/>
                <w:sz w:val="18"/>
                <w:szCs w:val="18"/>
              </w:rPr>
              <w:tab/>
              <w:t>Would be useful to overcome issue of small RSRP/RSRQ variation in regions of cell overlap;</w:t>
            </w:r>
          </w:p>
          <w:p>
            <w:pPr>
              <w:pStyle w:val="B1"/>
              <w:rPr/>
            </w:pPr>
            <w:r>
              <w:rPr>
                <w:rFonts w:cs="Arial" w:ascii="Arial" w:hAnsi="Arial"/>
                <w:sz w:val="18"/>
                <w:szCs w:val="18"/>
              </w:rPr>
              <w:t>●</w:t>
            </w:r>
            <w:r>
              <w:rPr>
                <w:rFonts w:cs="Arial" w:ascii="Arial" w:hAnsi="Arial"/>
                <w:sz w:val="18"/>
                <w:szCs w:val="18"/>
              </w:rPr>
              <w:tab/>
              <w:t>UE may need to perform fewer measurements for HO purposes.</w:t>
            </w:r>
          </w:p>
          <w:p>
            <w:pPr>
              <w:pStyle w:val="B1"/>
              <w:spacing w:before="0" w:after="180"/>
              <w:rPr/>
            </w:pPr>
            <w:r>
              <w:rPr>
                <w:rFonts w:cs="Arial" w:ascii="Arial" w:hAnsi="Arial"/>
                <w:sz w:val="18"/>
                <w:szCs w:val="18"/>
              </w:rPr>
              <w:t>●</w:t>
            </w:r>
            <w:r>
              <w:rPr>
                <w:rFonts w:cs="Arial" w:ascii="Arial" w:hAnsi="Arial"/>
                <w:sz w:val="18"/>
                <w:szCs w:val="18"/>
              </w:rPr>
              <w:tab/>
              <w:t>Since timing advance is derived based on the distance between UE and the satellite, configuring the distance as a triggering condition directly can help reduce complexity and power consumption in the UE side in calculating the timing advance.</w:t>
            </w:r>
          </w:p>
        </w:tc>
        <w:tc>
          <w:tcPr>
            <w:tcW w:w="3692" w:type="dxa"/>
            <w:tcBorders>
              <w:top w:val="single" w:sz="4" w:space="0" w:color="000000"/>
              <w:left w:val="single" w:sz="4" w:space="0" w:color="000000"/>
              <w:bottom w:val="single" w:sz="4" w:space="0" w:color="000000"/>
              <w:right w:val="single" w:sz="4" w:space="0" w:color="000000"/>
            </w:tcBorders>
          </w:tcPr>
          <w:p>
            <w:pPr>
              <w:pStyle w:val="B1"/>
              <w:rPr/>
            </w:pPr>
            <w:r>
              <w:rPr>
                <w:rFonts w:cs="Arial" w:ascii="Arial" w:hAnsi="Arial"/>
                <w:sz w:val="18"/>
                <w:szCs w:val="18"/>
              </w:rPr>
              <w:t>●</w:t>
            </w:r>
            <w:r>
              <w:rPr>
                <w:rFonts w:cs="Arial" w:ascii="Arial" w:hAnsi="Arial"/>
                <w:sz w:val="18"/>
                <w:szCs w:val="18"/>
              </w:rPr>
              <w:tab/>
              <w:t>The UE may trigger HO to an unavailable cell (e.g. the NTN cell has deviated or is inconsistent, under varying channel conditions, or if the network sets the wrong triggering condition);</w:t>
            </w:r>
          </w:p>
          <w:p>
            <w:pPr>
              <w:pStyle w:val="B1"/>
              <w:rPr/>
            </w:pPr>
            <w:r>
              <w:rPr>
                <w:rFonts w:cs="Arial" w:ascii="Arial" w:hAnsi="Arial"/>
                <w:sz w:val="18"/>
                <w:szCs w:val="18"/>
              </w:rPr>
              <w:t>●</w:t>
            </w:r>
            <w:r>
              <w:rPr>
                <w:rFonts w:cs="Arial" w:ascii="Arial" w:hAnsi="Arial"/>
                <w:sz w:val="18"/>
                <w:szCs w:val="18"/>
              </w:rPr>
              <w:tab/>
              <w:t>Some UEs may not have positioning capability.</w:t>
            </w:r>
          </w:p>
          <w:p>
            <w:pPr>
              <w:pStyle w:val="B1"/>
              <w:spacing w:before="0" w:after="180"/>
              <w:rPr/>
            </w:pPr>
            <w:r>
              <w:rPr>
                <w:rFonts w:cs="Arial" w:ascii="Arial" w:hAnsi="Arial"/>
                <w:sz w:val="18"/>
                <w:szCs w:val="18"/>
              </w:rPr>
              <w:t>●</w:t>
            </w:r>
            <w:r>
              <w:rPr>
                <w:rFonts w:cs="Arial" w:ascii="Arial" w:hAnsi="Arial"/>
                <w:sz w:val="18"/>
                <w:szCs w:val="18"/>
              </w:rPr>
              <w:tab/>
              <w:t>UE must continuously track the satellites trajectory, and the network will need up-to-date UE location information which may introduce high overhead.</w:t>
            </w:r>
          </w:p>
        </w:tc>
      </w:tr>
      <w:tr>
        <w:trPr/>
        <w:tc>
          <w:tcPr>
            <w:tcW w:w="1756" w:type="dxa"/>
            <w:tcBorders>
              <w:top w:val="single" w:sz="4" w:space="0" w:color="000000"/>
              <w:left w:val="single" w:sz="4" w:space="0" w:color="000000"/>
              <w:bottom w:val="single" w:sz="4" w:space="0" w:color="000000"/>
              <w:right w:val="single" w:sz="4" w:space="0" w:color="000000"/>
            </w:tcBorders>
          </w:tcPr>
          <w:p>
            <w:pPr>
              <w:pStyle w:val="TAL"/>
              <w:rPr/>
            </w:pPr>
            <w:r>
              <w:rPr/>
              <w:t>Time/Timer-based</w:t>
            </w:r>
          </w:p>
        </w:tc>
        <w:tc>
          <w:tcPr>
            <w:tcW w:w="4192" w:type="dxa"/>
            <w:tcBorders>
              <w:top w:val="single" w:sz="4" w:space="0" w:color="000000"/>
              <w:left w:val="single" w:sz="4" w:space="0" w:color="000000"/>
              <w:bottom w:val="single" w:sz="4" w:space="0" w:color="000000"/>
              <w:right w:val="single" w:sz="4" w:space="0" w:color="000000"/>
            </w:tcBorders>
          </w:tcPr>
          <w:p>
            <w:pPr>
              <w:pStyle w:val="B1"/>
              <w:rPr>
                <w:rFonts w:ascii="Arial" w:hAnsi="Arial" w:cs="Arial"/>
                <w:sz w:val="18"/>
                <w:szCs w:val="18"/>
              </w:rPr>
            </w:pPr>
            <w:r>
              <w:rPr>
                <w:rFonts w:cs="Arial" w:ascii="Arial" w:hAnsi="Arial"/>
                <w:sz w:val="18"/>
                <w:szCs w:val="18"/>
              </w:rPr>
              <w:t>●</w:t>
            </w:r>
            <w:r>
              <w:rPr>
                <w:rFonts w:cs="Arial" w:ascii="Arial" w:hAnsi="Arial"/>
                <w:sz w:val="18"/>
                <w:szCs w:val="18"/>
              </w:rPr>
              <w:tab/>
              <w:t>Can be useful to maintain service continuity if UE loses terrestrial coverage;</w:t>
            </w:r>
          </w:p>
          <w:p>
            <w:pPr>
              <w:pStyle w:val="B1"/>
              <w:rPr/>
            </w:pPr>
            <w:r>
              <w:rPr>
                <w:rFonts w:cs="Arial" w:ascii="Arial" w:hAnsi="Arial"/>
                <w:sz w:val="18"/>
                <w:szCs w:val="18"/>
              </w:rPr>
              <w:t>●</w:t>
            </w:r>
            <w:r>
              <w:rPr>
                <w:rFonts w:cs="Arial" w:ascii="Arial" w:hAnsi="Arial"/>
                <w:sz w:val="18"/>
                <w:szCs w:val="18"/>
              </w:rPr>
              <w:tab/>
              <w:t>Can enable mandatory HO based on timing;</w:t>
            </w:r>
          </w:p>
          <w:p>
            <w:pPr>
              <w:pStyle w:val="B1"/>
              <w:rPr/>
            </w:pPr>
            <w:r>
              <w:rPr>
                <w:rFonts w:cs="Arial" w:ascii="Arial" w:hAnsi="Arial"/>
                <w:sz w:val="18"/>
                <w:szCs w:val="18"/>
              </w:rPr>
              <w:t>●</w:t>
            </w:r>
            <w:r>
              <w:rPr>
                <w:rFonts w:cs="Arial" w:ascii="Arial" w:hAnsi="Arial"/>
                <w:sz w:val="18"/>
                <w:szCs w:val="18"/>
              </w:rPr>
              <w:tab/>
              <w:t>Network can configure different timing lengths to mitigate possible RACH congestion;</w:t>
            </w:r>
          </w:p>
          <w:p>
            <w:pPr>
              <w:pStyle w:val="B1"/>
              <w:rPr/>
            </w:pPr>
            <w:r>
              <w:rPr>
                <w:rFonts w:cs="Arial" w:ascii="Arial" w:hAnsi="Arial"/>
                <w:sz w:val="18"/>
                <w:szCs w:val="18"/>
              </w:rPr>
              <w:t>●</w:t>
            </w:r>
            <w:r>
              <w:rPr>
                <w:rFonts w:cs="Arial" w:ascii="Arial" w:hAnsi="Arial"/>
                <w:sz w:val="18"/>
                <w:szCs w:val="18"/>
              </w:rPr>
              <w:tab/>
              <w:t>Can work with satellite ephemeris and exploit the deterministic movement of satellites;</w:t>
            </w:r>
          </w:p>
          <w:p>
            <w:pPr>
              <w:pStyle w:val="B1"/>
              <w:spacing w:before="0" w:after="180"/>
              <w:rPr/>
            </w:pPr>
            <w:r>
              <w:rPr>
                <w:rFonts w:cs="Arial" w:ascii="Arial" w:hAnsi="Arial"/>
                <w:sz w:val="18"/>
                <w:szCs w:val="18"/>
              </w:rPr>
              <w:t>●</w:t>
            </w:r>
            <w:r>
              <w:rPr>
                <w:rFonts w:cs="Arial" w:ascii="Arial" w:hAnsi="Arial"/>
                <w:sz w:val="18"/>
                <w:szCs w:val="18"/>
              </w:rPr>
              <w:tab/>
              <w:t>UE may need to perform fewer measurements for HO purposes.</w:t>
            </w:r>
          </w:p>
        </w:tc>
        <w:tc>
          <w:tcPr>
            <w:tcW w:w="3692" w:type="dxa"/>
            <w:tcBorders>
              <w:top w:val="single" w:sz="4" w:space="0" w:color="000000"/>
              <w:left w:val="single" w:sz="4" w:space="0" w:color="000000"/>
              <w:bottom w:val="single" w:sz="4" w:space="0" w:color="000000"/>
              <w:right w:val="single" w:sz="4" w:space="0" w:color="000000"/>
            </w:tcBorders>
          </w:tcPr>
          <w:p>
            <w:pPr>
              <w:pStyle w:val="B1"/>
              <w:rPr/>
            </w:pPr>
            <w:r>
              <w:rPr>
                <w:rFonts w:cs="Arial" w:ascii="Arial" w:hAnsi="Arial"/>
                <w:sz w:val="18"/>
                <w:szCs w:val="18"/>
              </w:rPr>
              <w:t>●</w:t>
            </w:r>
            <w:r>
              <w:rPr>
                <w:rFonts w:cs="Arial" w:ascii="Arial" w:hAnsi="Arial"/>
                <w:sz w:val="18"/>
                <w:szCs w:val="18"/>
              </w:rPr>
              <w:tab/>
              <w:t>The UE may trigger HO to an unavailable cell (e.g. the NTN cell has deviated or is inconsistent, varying channel conditions, or if the network sets the wrong triggering condition);</w:t>
            </w:r>
          </w:p>
          <w:p>
            <w:pPr>
              <w:pStyle w:val="B1"/>
              <w:rPr/>
            </w:pPr>
            <w:r>
              <w:rPr>
                <w:rFonts w:cs="Arial" w:ascii="Arial" w:hAnsi="Arial"/>
                <w:sz w:val="18"/>
                <w:szCs w:val="18"/>
              </w:rPr>
              <w:t>●</w:t>
            </w:r>
            <w:r>
              <w:rPr>
                <w:rFonts w:cs="Arial" w:ascii="Arial" w:hAnsi="Arial"/>
                <w:sz w:val="18"/>
                <w:szCs w:val="18"/>
              </w:rPr>
              <w:tab/>
              <w:t>Depending on the accuracy of the ephemeris data and mobility of the UE, this may not be an accurate trigger which could, e.g. result in early/late HO;</w:t>
            </w:r>
          </w:p>
          <w:p>
            <w:pPr>
              <w:pStyle w:val="B1"/>
              <w:spacing w:before="0" w:after="180"/>
              <w:rPr/>
            </w:pPr>
            <w:r>
              <w:rPr>
                <w:rFonts w:cs="Arial" w:ascii="Arial" w:hAnsi="Arial"/>
                <w:sz w:val="18"/>
                <w:szCs w:val="18"/>
              </w:rPr>
              <w:t>●</w:t>
            </w:r>
            <w:r>
              <w:rPr>
                <w:rFonts w:cs="Arial" w:ascii="Arial" w:hAnsi="Arial"/>
                <w:sz w:val="18"/>
                <w:szCs w:val="18"/>
              </w:rPr>
              <w:tab/>
              <w:t>Maintaining multiple timers for every UE could introduce high overhead.</w:t>
            </w:r>
          </w:p>
        </w:tc>
      </w:tr>
      <w:tr>
        <w:trPr/>
        <w:tc>
          <w:tcPr>
            <w:tcW w:w="1756" w:type="dxa"/>
            <w:tcBorders>
              <w:top w:val="single" w:sz="4" w:space="0" w:color="000000"/>
              <w:left w:val="single" w:sz="4" w:space="0" w:color="000000"/>
              <w:bottom w:val="single" w:sz="4" w:space="0" w:color="000000"/>
              <w:right w:val="single" w:sz="4" w:space="0" w:color="000000"/>
            </w:tcBorders>
          </w:tcPr>
          <w:p>
            <w:pPr>
              <w:pStyle w:val="TAL"/>
              <w:rPr/>
            </w:pPr>
            <w:r>
              <w:rPr/>
              <w:t>Timing advance value based triggering</w:t>
            </w:r>
          </w:p>
        </w:tc>
        <w:tc>
          <w:tcPr>
            <w:tcW w:w="4192" w:type="dxa"/>
            <w:tcBorders>
              <w:top w:val="single" w:sz="4" w:space="0" w:color="000000"/>
              <w:left w:val="single" w:sz="4" w:space="0" w:color="000000"/>
              <w:bottom w:val="single" w:sz="4" w:space="0" w:color="000000"/>
              <w:right w:val="single" w:sz="4" w:space="0" w:color="000000"/>
            </w:tcBorders>
          </w:tcPr>
          <w:p>
            <w:pPr>
              <w:pStyle w:val="B1"/>
              <w:rPr>
                <w:rFonts w:ascii="Arial" w:hAnsi="Arial" w:cs="Arial"/>
                <w:sz w:val="18"/>
                <w:szCs w:val="18"/>
              </w:rPr>
            </w:pPr>
            <w:r>
              <w:rPr>
                <w:rFonts w:cs="Arial" w:ascii="Arial" w:hAnsi="Arial"/>
                <w:sz w:val="18"/>
                <w:szCs w:val="18"/>
              </w:rPr>
              <w:t>●</w:t>
            </w:r>
            <w:r>
              <w:rPr>
                <w:rFonts w:cs="Arial" w:ascii="Arial" w:hAnsi="Arial"/>
                <w:sz w:val="18"/>
                <w:szCs w:val="18"/>
              </w:rPr>
              <w:tab/>
              <w:t xml:space="preserve">Timing advance based triggering fits well for the issue where UE needs to pre-compensate time when sending the RACH preamble in order the target cell to receive the preamble properly. </w:t>
            </w:r>
          </w:p>
          <w:p>
            <w:pPr>
              <w:pStyle w:val="B1"/>
              <w:spacing w:before="0" w:after="180"/>
              <w:rPr/>
            </w:pPr>
            <w:r>
              <w:rPr>
                <w:rFonts w:cs="Arial" w:ascii="Arial" w:hAnsi="Arial"/>
                <w:sz w:val="18"/>
                <w:szCs w:val="18"/>
              </w:rPr>
              <w:t>●</w:t>
            </w:r>
            <w:r>
              <w:rPr>
                <w:rFonts w:cs="Arial" w:ascii="Arial" w:hAnsi="Arial"/>
                <w:sz w:val="18"/>
                <w:szCs w:val="18"/>
              </w:rPr>
              <w:tab/>
              <w:t>Further, due to small difference to RSRP/RSRQ values between overlapping cells, timing advance based triggering may provide better accuracy for the triggering point.</w:t>
            </w:r>
          </w:p>
        </w:tc>
        <w:tc>
          <w:tcPr>
            <w:tcW w:w="3692" w:type="dxa"/>
            <w:tcBorders>
              <w:top w:val="single" w:sz="4" w:space="0" w:color="000000"/>
              <w:left w:val="single" w:sz="4" w:space="0" w:color="000000"/>
              <w:bottom w:val="single" w:sz="4" w:space="0" w:color="000000"/>
              <w:right w:val="single" w:sz="4" w:space="0" w:color="000000"/>
            </w:tcBorders>
          </w:tcPr>
          <w:p>
            <w:pPr>
              <w:pStyle w:val="B1"/>
              <w:spacing w:before="0" w:after="180"/>
              <w:rPr/>
            </w:pPr>
            <w:r>
              <w:rPr>
                <w:rFonts w:cs="Arial" w:ascii="Arial" w:hAnsi="Arial"/>
                <w:sz w:val="18"/>
                <w:szCs w:val="18"/>
              </w:rPr>
              <w:t>●</w:t>
            </w:r>
            <w:r>
              <w:rPr>
                <w:rFonts w:cs="Arial" w:ascii="Arial" w:hAnsi="Arial"/>
                <w:sz w:val="18"/>
                <w:szCs w:val="18"/>
              </w:rPr>
              <w:tab/>
              <w:t>Requires GNSS capable UEs. Support for this needs to be explicitly added as not part of Rel-16.</w:t>
            </w:r>
          </w:p>
        </w:tc>
      </w:tr>
      <w:tr>
        <w:trPr/>
        <w:tc>
          <w:tcPr>
            <w:tcW w:w="1756" w:type="dxa"/>
            <w:tcBorders>
              <w:top w:val="single" w:sz="4" w:space="0" w:color="000000"/>
              <w:left w:val="single" w:sz="4" w:space="0" w:color="000000"/>
              <w:bottom w:val="single" w:sz="4" w:space="0" w:color="000000"/>
              <w:right w:val="single" w:sz="4" w:space="0" w:color="000000"/>
            </w:tcBorders>
          </w:tcPr>
          <w:p>
            <w:pPr>
              <w:pStyle w:val="TAL"/>
              <w:rPr/>
            </w:pPr>
            <w:r>
              <w:rPr/>
              <w:t>Elevation angles of source and target cells based triggering:</w:t>
            </w:r>
          </w:p>
        </w:tc>
        <w:tc>
          <w:tcPr>
            <w:tcW w:w="4192" w:type="dxa"/>
            <w:tcBorders>
              <w:top w:val="single" w:sz="4" w:space="0" w:color="000000"/>
              <w:left w:val="single" w:sz="4" w:space="0" w:color="000000"/>
              <w:bottom w:val="single" w:sz="4" w:space="0" w:color="000000"/>
              <w:right w:val="single" w:sz="4" w:space="0" w:color="000000"/>
            </w:tcBorders>
          </w:tcPr>
          <w:p>
            <w:pPr>
              <w:pStyle w:val="B1"/>
              <w:spacing w:before="0" w:after="180"/>
              <w:rPr>
                <w:rFonts w:ascii="Arial" w:hAnsi="Arial" w:cs="Arial"/>
                <w:sz w:val="18"/>
                <w:szCs w:val="18"/>
              </w:rPr>
            </w:pPr>
            <w:r>
              <w:rPr>
                <w:rFonts w:cs="Arial" w:ascii="Arial" w:hAnsi="Arial"/>
                <w:sz w:val="18"/>
                <w:szCs w:val="18"/>
              </w:rPr>
              <w:t>●</w:t>
            </w:r>
            <w:r>
              <w:rPr>
                <w:rFonts w:cs="Arial" w:ascii="Arial" w:hAnsi="Arial"/>
                <w:sz w:val="18"/>
                <w:szCs w:val="18"/>
              </w:rPr>
              <w:tab/>
              <w:t>Beneficial for handover regions that are irregular shaped</w:t>
            </w:r>
          </w:p>
        </w:tc>
        <w:tc>
          <w:tcPr>
            <w:tcW w:w="3692" w:type="dxa"/>
            <w:tcBorders>
              <w:top w:val="single" w:sz="4" w:space="0" w:color="000000"/>
              <w:left w:val="single" w:sz="4" w:space="0" w:color="000000"/>
              <w:bottom w:val="single" w:sz="4" w:space="0" w:color="000000"/>
              <w:right w:val="single" w:sz="4" w:space="0" w:color="000000"/>
            </w:tcBorders>
          </w:tcPr>
          <w:p>
            <w:pPr>
              <w:pStyle w:val="B1"/>
              <w:spacing w:before="0" w:after="180"/>
              <w:rPr/>
            </w:pPr>
            <w:r>
              <w:rPr>
                <w:rFonts w:cs="Arial" w:ascii="Arial" w:hAnsi="Arial"/>
                <w:sz w:val="18"/>
                <w:szCs w:val="18"/>
              </w:rPr>
              <w:t>●</w:t>
            </w:r>
            <w:r>
              <w:rPr>
                <w:rFonts w:cs="Arial" w:ascii="Arial" w:hAnsi="Arial"/>
                <w:sz w:val="18"/>
                <w:szCs w:val="18"/>
              </w:rPr>
              <w:tab/>
              <w:t>UE needs to evaluate elevation angle based on UE location and satellite ephemeris data</w:t>
            </w:r>
          </w:p>
        </w:tc>
      </w:tr>
    </w:tbl>
    <w:p>
      <w:pPr>
        <w:pStyle w:val="Normal"/>
        <w:rPr/>
      </w:pPr>
      <w:r>
        <w:rPr/>
      </w:r>
    </w:p>
    <w:p>
      <w:pPr>
        <w:pStyle w:val="Heading5"/>
        <w:ind w:left="1701" w:hanging="1701"/>
        <w:rPr/>
      </w:pPr>
      <w:bookmarkStart w:id="136" w:name="__RefHeading___Toc30079827"/>
      <w:bookmarkEnd w:id="136"/>
      <w:r>
        <w:rPr/>
        <w:t>7.3.2.2.3</w:t>
        <w:tab/>
        <w:t>Mobility Configuration</w:t>
      </w:r>
    </w:p>
    <w:p>
      <w:pPr>
        <w:pStyle w:val="Normal"/>
        <w:rPr/>
      </w:pPr>
      <w:r>
        <w:rPr/>
        <w:t>Broadcast configuration: common signalling in the HO configuration (e.g. T304 and spCellConfigCommon) can be broadcast, possibly via SIB. Although some mobility information common to all UEs may be broadcast, further evaluation on impact to signalling overhead is required given HO command is UE specific and requires dedicated signalling.</w:t>
      </w:r>
    </w:p>
    <w:p>
      <w:pPr>
        <w:pStyle w:val="Normal"/>
        <w:rPr/>
      </w:pPr>
      <w:r>
        <w:rPr/>
        <w:t>The following criteria can to be used as baseline to evaluate the impact/benefit of broadcast signalling:</w:t>
      </w:r>
    </w:p>
    <w:p>
      <w:pPr>
        <w:pStyle w:val="B1"/>
        <w:rPr/>
      </w:pPr>
      <w:r>
        <w:rPr/>
        <w:t>1)</w:t>
        <w:tab/>
        <w:t>Will enough UEs share the same value of common signalling to justify broadcasting values vs. dedicated signalling?</w:t>
      </w:r>
    </w:p>
    <w:p>
      <w:pPr>
        <w:pStyle w:val="B1"/>
        <w:rPr/>
      </w:pPr>
      <w:r>
        <w:rPr/>
        <w:t>2)</w:t>
        <w:tab/>
        <w:t xml:space="preserve">Will these values remain valid for long enough such that they will not require frequent modification (either via dedicated signalling or updated broadcast message) thus reducing signalling overhead savings? </w:t>
      </w:r>
    </w:p>
    <w:p>
      <w:pPr>
        <w:pStyle w:val="B1"/>
        <w:rPr/>
      </w:pPr>
      <w:r>
        <w:rPr/>
        <w:t>3)</w:t>
        <w:tab/>
        <w:t>How long will it take for the UE to receive the minimum required information for NTN access?</w:t>
      </w:r>
    </w:p>
    <w:p>
      <w:pPr>
        <w:pStyle w:val="Normal"/>
        <w:rPr/>
      </w:pPr>
      <w:bookmarkStart w:id="137" w:name="_Hlk22004192"/>
      <w:bookmarkEnd w:id="137"/>
      <w:r>
        <w:rPr/>
        <w:t>Further analysis may be performed to identify other possible signalling applicable to broadcast transmission (e.g. common delay, other parameters of the RRCReconfiguration message), whether certain areas of the network are more suitable to broadcast signalling (e.g. at the edge of coverage between terrestrial and non-terrestrial), or whether typical HO configurations (possibly with additional delta configuration) can be provided via an index. All signalling between the UE, source, and target gNB should be considered in evaluation.</w:t>
      </w:r>
    </w:p>
    <w:p>
      <w:pPr>
        <w:pStyle w:val="Heading4"/>
        <w:ind w:left="1418" w:hanging="1418"/>
        <w:rPr/>
      </w:pPr>
      <w:bookmarkStart w:id="138" w:name="_Hlk22004192"/>
      <w:bookmarkStart w:id="139" w:name="__RefHeading___Toc30079828"/>
      <w:bookmarkEnd w:id="138"/>
      <w:bookmarkEnd w:id="139"/>
      <w:r>
        <w:rPr/>
        <w:t>7.3.2.3</w:t>
        <w:tab/>
        <w:t>Connected mode mobility for feeder link switch for LEO NTN [18]</w:t>
      </w:r>
    </w:p>
    <w:p>
      <w:pPr>
        <w:pStyle w:val="Normal"/>
        <w:rPr/>
      </w:pPr>
      <w:r>
        <w:rPr/>
        <w:t>Connected mode mobility for feeder link switch, or due to interface change, from the network perspective is captured in Sections 8. 6 and 8.7. From Uu perspective, there is difference between Architecture Option 1 that is transparent payload and Architecture Options 2-5 (listed in Section 8.7.1) that are regenerative payload. For further details, see Sec. 8.3.1.</w:t>
      </w:r>
    </w:p>
    <w:p>
      <w:pPr>
        <w:pStyle w:val="Heading4"/>
        <w:ind w:left="1418" w:hanging="1418"/>
        <w:rPr/>
      </w:pPr>
      <w:bookmarkStart w:id="140" w:name="__RefHeading___Toc30079829"/>
      <w:bookmarkEnd w:id="140"/>
      <w:r>
        <w:rPr/>
        <w:t>7.3.2.4</w:t>
        <w:tab/>
        <w:t>Connected mode mobility assumptions</w:t>
      </w:r>
    </w:p>
    <w:p>
      <w:pPr>
        <w:pStyle w:val="Normal"/>
        <w:rPr/>
      </w:pPr>
      <w:r>
        <w:rPr/>
        <w:t xml:space="preserve">RAN2 will prioritize analysis of mobility challenges/enhancements for transparent GEO (A) and LEO with moving beam (C2, D2) architectures during the study item phase. </w:t>
      </w:r>
    </w:p>
    <w:p>
      <w:pPr>
        <w:pStyle w:val="NO"/>
        <w:rPr/>
      </w:pPr>
      <w:r>
        <w:rPr/>
        <w:t>NOTE 1:</w:t>
        <w:tab/>
        <w:t>Only cell level mobility is considered from a RAN2 perspective</w:t>
      </w:r>
    </w:p>
    <w:p>
      <w:pPr>
        <w:pStyle w:val="NO"/>
        <w:rPr/>
      </w:pPr>
      <w:r>
        <w:rPr/>
        <w:t>NOTE 2:</w:t>
        <w:tab/>
        <w:t>Additional scenarios may be considered pending outcome of NTN study in RAN1.</w:t>
      </w:r>
    </w:p>
    <w:p>
      <w:pPr>
        <w:pStyle w:val="Heading3"/>
        <w:rPr/>
      </w:pPr>
      <w:bookmarkStart w:id="141" w:name="__RefHeading___Toc30079830"/>
      <w:bookmarkEnd w:id="141"/>
      <w:r>
        <w:rPr/>
        <w:t>7.3.3</w:t>
        <w:tab/>
        <w:t>Paging issue</w:t>
      </w:r>
    </w:p>
    <w:p>
      <w:pPr>
        <w:pStyle w:val="Heading4"/>
        <w:ind w:left="1418" w:hanging="1418"/>
        <w:rPr/>
      </w:pPr>
      <w:bookmarkStart w:id="142" w:name="__RefHeading___Toc30079831"/>
      <w:bookmarkEnd w:id="142"/>
      <w:r>
        <w:rPr/>
        <w:t>7.3.3.1</w:t>
        <w:tab/>
        <w:t>Paging Capacity</w:t>
      </w:r>
    </w:p>
    <w:p>
      <w:pPr>
        <w:pStyle w:val="Normal"/>
        <w:rPr/>
      </w:pPr>
      <w:r>
        <w:rPr/>
        <w:t>Following parameters should be considered for calculation of paging capacity</w:t>
      </w:r>
    </w:p>
    <w:p>
      <w:pPr>
        <w:pStyle w:val="B1"/>
        <w:rPr/>
      </w:pPr>
      <w:r>
        <w:rPr/>
        <w:t>-</w:t>
        <w:tab/>
        <w:t xml:space="preserve">Paging Frames (PF) per second: </w:t>
      </w:r>
      <w:r>
        <w:fldChar w:fldCharType="begin"/>
      </w:r>
      <w:r>
        <w:rPr>
          <w:position w:val="-6"/>
        </w:rPr>
        <w:instrText xml:space="preserve"> QUOTE _x0001_ </w:instrText>
      </w:r>
      <w:r>
        <w:rPr>
          <w:position w:val="-6"/>
        </w:rPr>
      </w:r>
      <w:r>
        <w:rPr>
          <w:position w:val="-6"/>
        </w:rPr>
        <w:fldChar w:fldCharType="separate"/>
      </w:r>
      <w:r>
        <w:rPr>
          <w:position w:val="-6"/>
        </w:rPr>
      </w:r>
      <w:r>
        <w:rPr>
          <w:position w:val="-6"/>
        </w:rPr>
        <w:drawing>
          <wp:inline distT="0" distB="0" distL="0" distR="0">
            <wp:extent cx="219075" cy="180975"/>
            <wp:effectExtent l="0" t="0" r="0" b="0"/>
            <wp:docPr id="144" name="Image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42" descr=""/>
                    <pic:cNvPicPr>
                      <a:picLocks noChangeAspect="1" noChangeArrowheads="1"/>
                    </pic:cNvPicPr>
                  </pic:nvPicPr>
                  <pic:blipFill>
                    <a:blip r:embed="rId207"/>
                    <a:srcRect l="-164" t="-199" r="-164" b="-199"/>
                    <a:stretch>
                      <a:fillRect/>
                    </a:stretch>
                  </pic:blipFill>
                  <pic:spPr bwMode="auto">
                    <a:xfrm>
                      <a:off x="0" y="0"/>
                      <a:ext cx="219075" cy="180975"/>
                    </a:xfrm>
                    <a:prstGeom prst="rect">
                      <a:avLst/>
                    </a:prstGeom>
                  </pic:spPr>
                </pic:pic>
              </a:graphicData>
            </a:graphic>
          </wp:inline>
        </w:drawing>
      </w:r>
      <w:r>
        <w:rPr>
          <w:position w:val="-6"/>
        </w:rPr>
      </w:r>
      <w:r>
        <w:rPr>
          <w:position w:val="-6"/>
        </w:rPr>
        <w:fldChar w:fldCharType="end"/>
      </w:r>
    </w:p>
    <w:p>
      <w:pPr>
        <w:pStyle w:val="B1"/>
        <w:rPr/>
      </w:pPr>
      <w:r>
        <w:rPr/>
        <w:t>-</w:t>
        <w:tab/>
        <w:t xml:space="preserve">Paging Occasions (PO) per PF: </w:t>
      </w:r>
      <w:r>
        <w:fldChar w:fldCharType="begin"/>
      </w:r>
      <w:r>
        <w:rPr>
          <w:position w:val="-11"/>
        </w:rPr>
        <w:instrText xml:space="preserve"> QUOTE _x0001_ </w:instrText>
      </w:r>
      <w:r>
        <w:rPr>
          <w:position w:val="-11"/>
        </w:rPr>
      </w:r>
      <w:r>
        <w:rPr>
          <w:position w:val="-11"/>
        </w:rPr>
        <w:fldChar w:fldCharType="separate"/>
      </w:r>
      <w:r>
        <w:rPr>
          <w:position w:val="-11"/>
        </w:rPr>
      </w:r>
      <w:r>
        <w:rPr>
          <w:position w:val="-11"/>
        </w:rPr>
        <w:drawing>
          <wp:inline distT="0" distB="0" distL="0" distR="0">
            <wp:extent cx="533400" cy="190500"/>
            <wp:effectExtent l="0" t="0" r="0" b="0"/>
            <wp:docPr id="145" name="Image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43" descr=""/>
                    <pic:cNvPicPr>
                      <a:picLocks noChangeAspect="1" noChangeArrowheads="1"/>
                    </pic:cNvPicPr>
                  </pic:nvPicPr>
                  <pic:blipFill>
                    <a:blip r:embed="rId208"/>
                    <a:srcRect l="-68" t="-189" r="-68" b="-189"/>
                    <a:stretch>
                      <a:fillRect/>
                    </a:stretch>
                  </pic:blipFill>
                  <pic:spPr bwMode="auto">
                    <a:xfrm>
                      <a:off x="0" y="0"/>
                      <a:ext cx="533400" cy="190500"/>
                    </a:xfrm>
                    <a:prstGeom prst="rect">
                      <a:avLst/>
                    </a:prstGeom>
                  </pic:spPr>
                </pic:pic>
              </a:graphicData>
            </a:graphic>
          </wp:inline>
        </w:drawing>
      </w:r>
      <w:r>
        <w:rPr>
          <w:position w:val="-11"/>
        </w:rPr>
      </w:r>
      <w:r>
        <w:rPr>
          <w:position w:val="-11"/>
        </w:rPr>
        <w:fldChar w:fldCharType="end"/>
      </w:r>
    </w:p>
    <w:p>
      <w:pPr>
        <w:pStyle w:val="B1"/>
        <w:rPr/>
      </w:pPr>
      <w:r>
        <w:rPr/>
        <w:t>-</w:t>
        <w:tab/>
        <w:t xml:space="preserve">Maximum number of paging records in paging message: </w:t>
      </w:r>
      <w:r>
        <w:fldChar w:fldCharType="begin"/>
      </w:r>
      <w:r>
        <w:rPr>
          <w:position w:val="-11"/>
        </w:rPr>
        <w:instrText xml:space="preserve"> QUOTE _x0001_ </w:instrText>
      </w:r>
      <w:r>
        <w:rPr>
          <w:position w:val="-11"/>
        </w:rPr>
      </w:r>
      <w:r>
        <w:rPr>
          <w:position w:val="-11"/>
        </w:rPr>
        <w:fldChar w:fldCharType="separate"/>
      </w:r>
      <w:r>
        <w:rPr>
          <w:position w:val="-11"/>
        </w:rPr>
      </w:r>
      <w:r>
        <w:rPr>
          <w:position w:val="-11"/>
        </w:rPr>
        <w:drawing>
          <wp:inline distT="0" distB="0" distL="0" distR="0">
            <wp:extent cx="542925" cy="190500"/>
            <wp:effectExtent l="0" t="0" r="0" b="0"/>
            <wp:docPr id="146" name="Image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44" descr=""/>
                    <pic:cNvPicPr>
                      <a:picLocks noChangeAspect="1" noChangeArrowheads="1"/>
                    </pic:cNvPicPr>
                  </pic:nvPicPr>
                  <pic:blipFill>
                    <a:blip r:embed="rId209"/>
                    <a:srcRect l="-66" t="-189" r="-66" b="-189"/>
                    <a:stretch>
                      <a:fillRect/>
                    </a:stretch>
                  </pic:blipFill>
                  <pic:spPr bwMode="auto">
                    <a:xfrm>
                      <a:off x="0" y="0"/>
                      <a:ext cx="542925" cy="190500"/>
                    </a:xfrm>
                    <a:prstGeom prst="rect">
                      <a:avLst/>
                    </a:prstGeom>
                  </pic:spPr>
                </pic:pic>
              </a:graphicData>
            </a:graphic>
          </wp:inline>
        </w:drawing>
      </w:r>
      <w:r>
        <w:rPr>
          <w:position w:val="-11"/>
        </w:rPr>
      </w:r>
      <w:r>
        <w:rPr>
          <w:position w:val="-11"/>
        </w:rPr>
        <w:fldChar w:fldCharType="end"/>
      </w:r>
    </w:p>
    <w:p>
      <w:pPr>
        <w:pStyle w:val="B1"/>
        <w:rPr/>
      </w:pPr>
      <w:r>
        <w:rPr/>
        <w:t>-</w:t>
        <w:tab/>
        <w:t>User density (UEs/km</w:t>
      </w:r>
      <w:r>
        <w:rPr>
          <w:vertAlign w:val="superscript"/>
        </w:rPr>
        <w:t>2</w:t>
      </w:r>
      <w:r>
        <w:rPr/>
        <w:t>)</w:t>
      </w:r>
    </w:p>
    <w:p>
      <w:pPr>
        <w:pStyle w:val="B1"/>
        <w:rPr/>
      </w:pPr>
      <w:r>
        <w:rPr/>
        <w:t>-</w:t>
        <w:tab/>
        <w:t xml:space="preserve">Satellite beam diameter: in km </w:t>
      </w:r>
    </w:p>
    <w:p>
      <w:pPr>
        <w:pStyle w:val="B1"/>
        <w:rPr/>
      </w:pPr>
      <w:r>
        <w:rPr/>
        <w:t>-</w:t>
        <w:tab/>
        <w:t xml:space="preserve">NO_Traffic: fraction of UEs in the cell with network originated traffic </w:t>
      </w:r>
    </w:p>
    <w:p>
      <w:pPr>
        <w:pStyle w:val="B1"/>
        <w:rPr/>
      </w:pPr>
      <w:r>
        <w:rPr/>
        <w:t>-</w:t>
        <w:tab/>
        <w:t>Arrival session or call rate: average requested paging occasions per hour and per UE</w:t>
      </w:r>
    </w:p>
    <w:p>
      <w:pPr>
        <w:pStyle w:val="B1"/>
        <w:rPr/>
      </w:pPr>
      <w:r>
        <w:rPr/>
        <w:t>-</w:t>
        <w:tab/>
        <w:t>Number of cells in per tracking area: M</w:t>
      </w:r>
    </w:p>
    <w:p>
      <w:pPr>
        <w:pStyle w:val="Heading5"/>
        <w:ind w:left="1701" w:hanging="1701"/>
        <w:rPr/>
      </w:pPr>
      <w:bookmarkStart w:id="143" w:name="__RefHeading___Toc30079832"/>
      <w:bookmarkEnd w:id="143"/>
      <w:r>
        <w:rPr/>
        <w:t>7.3.3.1.1</w:t>
        <w:tab/>
        <w:t>Paging capacity of non-multibeam cell</w:t>
      </w:r>
    </w:p>
    <w:p>
      <w:pPr>
        <w:pStyle w:val="Normal"/>
        <w:rPr/>
      </w:pPr>
      <w:r>
        <w:rPr/>
        <w:t>In a non-multibeam scenario 4 out of 10 subframes per PF can be used for paging that is there can be at most 4 PO per PF. A paging message can only be sent in a PO. The paging message can at most include 32 paging records in the paging message where each paging record includes the UE identities of the UEs being paged. The theoretical paging capacity as maximum number of UEs paged per second in an NR non-multibeam cell is thus limited by:</w:t>
      </w:r>
    </w:p>
    <w:p>
      <w:pPr>
        <w:pStyle w:val="EQ"/>
        <w:jc w:val="center"/>
        <w:rPr/>
      </w:pPr>
      <w:r>
        <w:fldChar w:fldCharType="begin"/>
      </w:r>
      <w:r>
        <w:rPr>
          <w:position w:val="-8"/>
        </w:rPr>
        <w:instrText xml:space="preserve"> QUOTE _x0001_ </w:instrText>
      </w:r>
      <w:r>
        <w:rPr>
          <w:position w:val="-8"/>
        </w:rPr>
      </w:r>
      <w:r>
        <w:rPr>
          <w:position w:val="-8"/>
        </w:rPr>
        <w:fldChar w:fldCharType="separate"/>
      </w:r>
      <w:r>
        <w:rPr>
          <w:position w:val="-8"/>
        </w:rPr>
      </w:r>
      <w:r>
        <w:rPr>
          <w:position w:val="-8"/>
        </w:rPr>
        <w:drawing>
          <wp:inline distT="0" distB="0" distL="0" distR="0">
            <wp:extent cx="3685540" cy="161925"/>
            <wp:effectExtent l="0" t="0" r="0" b="0"/>
            <wp:docPr id="147" name="Image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45" descr=""/>
                    <pic:cNvPicPr>
                      <a:picLocks noChangeAspect="1" noChangeArrowheads="1"/>
                    </pic:cNvPicPr>
                  </pic:nvPicPr>
                  <pic:blipFill>
                    <a:blip r:embed="rId210"/>
                    <a:srcRect l="-10" t="-223" r="-10" b="-223"/>
                    <a:stretch>
                      <a:fillRect/>
                    </a:stretch>
                  </pic:blipFill>
                  <pic:spPr bwMode="auto">
                    <a:xfrm>
                      <a:off x="0" y="0"/>
                      <a:ext cx="3685540" cy="161925"/>
                    </a:xfrm>
                    <a:prstGeom prst="rect">
                      <a:avLst/>
                    </a:prstGeom>
                  </pic:spPr>
                </pic:pic>
              </a:graphicData>
            </a:graphic>
          </wp:inline>
        </w:drawing>
      </w:r>
      <w:r>
        <w:rPr>
          <w:position w:val="-8"/>
        </w:rPr>
      </w:r>
      <w:r>
        <w:rPr>
          <w:position w:val="-8"/>
        </w:rPr>
        <w:fldChar w:fldCharType="end"/>
      </w:r>
      <w:r>
        <w:rPr/>
        <w:t>.</w:t>
      </w:r>
    </w:p>
    <w:p>
      <w:pPr>
        <w:pStyle w:val="Normal"/>
        <w:rPr/>
      </w:pPr>
      <w:r>
        <w:rPr/>
        <w:t xml:space="preserve">As each RF can be configured to be a PF, the resulting maximum paging capacity with 100 PF per second is thus </w:t>
      </w:r>
      <w:r>
        <w:fldChar w:fldCharType="begin"/>
      </w:r>
      <w:r>
        <w:rPr>
          <w:position w:val="-5"/>
        </w:rPr>
        <w:instrText xml:space="preserve"> QUOTE _x0001_ </w:instrText>
      </w:r>
      <w:r>
        <w:rPr>
          <w:position w:val="-5"/>
        </w:rPr>
      </w:r>
      <w:r>
        <w:rPr>
          <w:position w:val="-5"/>
        </w:rPr>
        <w:fldChar w:fldCharType="separate"/>
      </w:r>
      <w:r>
        <w:rPr>
          <w:position w:val="-5"/>
        </w:rPr>
      </w:r>
      <w:r>
        <w:rPr>
          <w:position w:val="-5"/>
        </w:rPr>
        <w:drawing>
          <wp:inline distT="0" distB="0" distL="0" distR="0">
            <wp:extent cx="714375" cy="161925"/>
            <wp:effectExtent l="0" t="0" r="0" b="0"/>
            <wp:docPr id="148" name="Image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46" descr=""/>
                    <pic:cNvPicPr>
                      <a:picLocks noChangeAspect="1" noChangeArrowheads="1"/>
                    </pic:cNvPicPr>
                  </pic:nvPicPr>
                  <pic:blipFill>
                    <a:blip r:embed="rId211"/>
                    <a:srcRect l="-50" t="-223" r="-50" b="-223"/>
                    <a:stretch>
                      <a:fillRect/>
                    </a:stretch>
                  </pic:blipFill>
                  <pic:spPr bwMode="auto">
                    <a:xfrm>
                      <a:off x="0" y="0"/>
                      <a:ext cx="714375" cy="161925"/>
                    </a:xfrm>
                    <a:prstGeom prst="rect">
                      <a:avLst/>
                    </a:prstGeom>
                  </pic:spPr>
                </pic:pic>
              </a:graphicData>
            </a:graphic>
          </wp:inline>
        </w:drawing>
      </w:r>
      <w:r>
        <w:rPr>
          <w:position w:val="-5"/>
        </w:rPr>
      </w:r>
      <w:r>
        <w:rPr>
          <w:position w:val="-5"/>
        </w:rPr>
        <w:fldChar w:fldCharType="end"/>
      </w:r>
      <w:r>
        <w:rPr/>
        <w:t xml:space="preserve"> PO per second. This implies that theoretically, an NR cell can page </w:t>
      </w:r>
      <w:r>
        <w:fldChar w:fldCharType="begin"/>
      </w:r>
      <w:r>
        <w:rPr>
          <w:position w:val="-5"/>
        </w:rPr>
        <w:instrText xml:space="preserve"> QUOTE _x0001_ </w:instrText>
      </w:r>
      <w:r>
        <w:rPr>
          <w:position w:val="-5"/>
        </w:rPr>
      </w:r>
      <w:r>
        <w:rPr>
          <w:position w:val="-5"/>
        </w:rPr>
        <w:fldChar w:fldCharType="separate"/>
      </w:r>
      <w:r>
        <w:rPr>
          <w:position w:val="-5"/>
        </w:rPr>
      </w:r>
      <w:r>
        <w:rPr>
          <w:position w:val="-5"/>
        </w:rPr>
        <w:drawing>
          <wp:inline distT="0" distB="0" distL="0" distR="0">
            <wp:extent cx="933450" cy="161925"/>
            <wp:effectExtent l="0" t="0" r="0" b="0"/>
            <wp:docPr id="149" name="Image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47" descr=""/>
                    <pic:cNvPicPr>
                      <a:picLocks noChangeAspect="1" noChangeArrowheads="1"/>
                    </pic:cNvPicPr>
                  </pic:nvPicPr>
                  <pic:blipFill>
                    <a:blip r:embed="rId212"/>
                    <a:srcRect l="-39" t="-223" r="-39" b="-223"/>
                    <a:stretch>
                      <a:fillRect/>
                    </a:stretch>
                  </pic:blipFill>
                  <pic:spPr bwMode="auto">
                    <a:xfrm>
                      <a:off x="0" y="0"/>
                      <a:ext cx="933450" cy="161925"/>
                    </a:xfrm>
                    <a:prstGeom prst="rect">
                      <a:avLst/>
                    </a:prstGeom>
                  </pic:spPr>
                </pic:pic>
              </a:graphicData>
            </a:graphic>
          </wp:inline>
        </w:drawing>
      </w:r>
      <w:r>
        <w:rPr>
          <w:position w:val="-5"/>
        </w:rPr>
      </w:r>
      <w:r>
        <w:rPr>
          <w:position w:val="-5"/>
        </w:rPr>
        <w:fldChar w:fldCharType="end"/>
      </w:r>
      <w:r>
        <w:rPr/>
        <w:t xml:space="preserve"> UEs per second, or equivalently, more than 46 Million UEs per hour </w:t>
      </w:r>
      <w:r>
        <w:fldChar w:fldCharType="begin"/>
      </w:r>
      <w:r>
        <w:rPr>
          <w:position w:val="-5"/>
        </w:rPr>
        <w:instrText xml:space="preserve"> QUOTE _x0001_ </w:instrText>
      </w:r>
      <w:r>
        <w:rPr>
          <w:position w:val="-5"/>
        </w:rPr>
      </w:r>
      <w:r>
        <w:rPr>
          <w:position w:val="-5"/>
        </w:rPr>
        <w:fldChar w:fldCharType="separate"/>
      </w:r>
      <w:r>
        <w:rPr>
          <w:position w:val="-5"/>
        </w:rPr>
      </w:r>
      <w:r>
        <w:rPr>
          <w:position w:val="-5"/>
        </w:rPr>
        <w:drawing>
          <wp:inline distT="0" distB="0" distL="0" distR="0">
            <wp:extent cx="962025" cy="161925"/>
            <wp:effectExtent l="0" t="0" r="0" b="0"/>
            <wp:docPr id="150" name="Image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48" descr=""/>
                    <pic:cNvPicPr>
                      <a:picLocks noChangeAspect="1" noChangeArrowheads="1"/>
                    </pic:cNvPicPr>
                  </pic:nvPicPr>
                  <pic:blipFill>
                    <a:blip r:embed="rId213"/>
                    <a:srcRect l="-37" t="-223" r="-37" b="-223"/>
                    <a:stretch>
                      <a:fillRect/>
                    </a:stretch>
                  </pic:blipFill>
                  <pic:spPr bwMode="auto">
                    <a:xfrm>
                      <a:off x="0" y="0"/>
                      <a:ext cx="962025" cy="161925"/>
                    </a:xfrm>
                    <a:prstGeom prst="rect">
                      <a:avLst/>
                    </a:prstGeom>
                  </pic:spPr>
                </pic:pic>
              </a:graphicData>
            </a:graphic>
          </wp:inline>
        </w:drawing>
      </w:r>
      <w:r>
        <w:rPr>
          <w:position w:val="-5"/>
        </w:rPr>
      </w:r>
      <w:r>
        <w:rPr>
          <w:position w:val="-5"/>
        </w:rPr>
        <w:fldChar w:fldCharType="end"/>
      </w:r>
      <w:r>
        <w:rPr/>
        <w:t>.</w:t>
      </w:r>
    </w:p>
    <w:p>
      <w:pPr>
        <w:pStyle w:val="Normal"/>
        <w:rPr/>
      </w:pPr>
      <w:r>
        <w:rPr/>
        <w:t>The supported paging capacity should be compared with the required paging per cell, which can be calculated as:</w:t>
      </w:r>
      <w:r>
        <w:rPr>
          <w:rFonts w:cs="Cambria Math" w:ascii="Cambria Math" w:hAnsi="Cambria Math"/>
        </w:rPr>
        <w:br/>
      </w:r>
      <w:r>
        <w:rPr/>
        <w:drawing>
          <wp:inline distT="0" distB="0" distL="0" distR="0">
            <wp:extent cx="4333240" cy="152400"/>
            <wp:effectExtent l="0" t="0" r="0" b="0"/>
            <wp:docPr id="151" name="Image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149" descr=""/>
                    <pic:cNvPicPr>
                      <a:picLocks noChangeAspect="1" noChangeArrowheads="1"/>
                    </pic:cNvPicPr>
                  </pic:nvPicPr>
                  <pic:blipFill>
                    <a:blip r:embed="rId214"/>
                    <a:srcRect l="-8" t="-236" r="-8" b="-236"/>
                    <a:stretch>
                      <a:fillRect/>
                    </a:stretch>
                  </pic:blipFill>
                  <pic:spPr bwMode="auto">
                    <a:xfrm>
                      <a:off x="0" y="0"/>
                      <a:ext cx="4333240" cy="152400"/>
                    </a:xfrm>
                    <a:prstGeom prst="rect">
                      <a:avLst/>
                    </a:prstGeom>
                  </pic:spPr>
                </pic:pic>
              </a:graphicData>
            </a:graphic>
          </wp:inline>
        </w:drawing>
      </w:r>
    </w:p>
    <w:p>
      <w:pPr>
        <w:pStyle w:val="Normal"/>
        <w:rPr/>
      </w:pPr>
      <w:r>
        <w:rPr/>
        <w:t>If the tracking area is larger than one cell and the base station needs to blindly page all the UEs that it want to reach in all cells, then in the worst case the required arrival rate would be:</w:t>
      </w:r>
    </w:p>
    <w:p>
      <w:pPr>
        <w:pStyle w:val="EQ"/>
        <w:rPr/>
      </w:pPr>
      <w:r>
        <w:rPr/>
        <w:drawing>
          <wp:inline distT="0" distB="0" distL="0" distR="0">
            <wp:extent cx="4523740" cy="152400"/>
            <wp:effectExtent l="0" t="0" r="0" b="0"/>
            <wp:docPr id="152" name="Image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50" descr=""/>
                    <pic:cNvPicPr>
                      <a:picLocks noChangeAspect="1" noChangeArrowheads="1"/>
                    </pic:cNvPicPr>
                  </pic:nvPicPr>
                  <pic:blipFill>
                    <a:blip r:embed="rId215"/>
                    <a:srcRect l="-8" t="-236" r="-8" b="-236"/>
                    <a:stretch>
                      <a:fillRect/>
                    </a:stretch>
                  </pic:blipFill>
                  <pic:spPr bwMode="auto">
                    <a:xfrm>
                      <a:off x="0" y="0"/>
                      <a:ext cx="4523740" cy="152400"/>
                    </a:xfrm>
                    <a:prstGeom prst="rect">
                      <a:avLst/>
                    </a:prstGeom>
                  </pic:spPr>
                </pic:pic>
              </a:graphicData>
            </a:graphic>
          </wp:inline>
        </w:drawing>
      </w:r>
    </w:p>
    <w:p>
      <w:pPr>
        <w:pStyle w:val="Normal"/>
        <w:rPr/>
      </w:pPr>
      <w:r>
        <w:rPr/>
        <w:t>The paging capacity should also be considered together with the cell's capacity to support UEs accessing the cell. After being paged, the UE accesses the cell using a random-access procedure which starts by the UE transmitting a random-access preamble on the physical random-access channel (PRACH). PRACH capacity is calculated in Section X.</w:t>
      </w:r>
    </w:p>
    <w:p>
      <w:pPr>
        <w:pStyle w:val="Heading5"/>
        <w:ind w:left="1701" w:hanging="1701"/>
        <w:rPr/>
      </w:pPr>
      <w:bookmarkStart w:id="144" w:name="__RefHeading___Toc30079833"/>
      <w:r>
        <w:rPr/>
        <w:t>7.3.3.1.2</w:t>
        <w:tab/>
        <w:t>Example of calculation</w:t>
      </w:r>
      <w:bookmarkEnd w:id="144"/>
      <w:r>
        <w:rPr/>
        <w:t xml:space="preserve"> </w:t>
      </w:r>
    </w:p>
    <w:p>
      <w:pPr>
        <w:pStyle w:val="Normal"/>
        <w:rPr/>
      </w:pPr>
      <w:r>
        <w:rPr/>
        <w:t xml:space="preserve">Given the cell area of a hexagonal cell has a radius of r as in Figure 1, the cell area can be expressed as </w:t>
      </w:r>
      <w:r>
        <w:fldChar w:fldCharType="begin"/>
      </w:r>
      <w:r>
        <w:rPr>
          <w:position w:val="-11"/>
        </w:rPr>
        <w:instrText xml:space="preserve"> QUOTE _x0001_ </w:instrText>
      </w:r>
      <w:r>
        <w:rPr>
          <w:position w:val="-11"/>
        </w:rPr>
      </w:r>
      <w:r>
        <w:rPr>
          <w:position w:val="-11"/>
        </w:rPr>
        <w:fldChar w:fldCharType="separate"/>
      </w:r>
      <w:r>
        <w:rPr>
          <w:position w:val="-11"/>
        </w:rPr>
      </w:r>
      <w:r>
        <w:rPr>
          <w:position w:val="-11"/>
        </w:rPr>
        <w:drawing>
          <wp:inline distT="0" distB="0" distL="0" distR="0">
            <wp:extent cx="1657350" cy="238125"/>
            <wp:effectExtent l="0" t="0" r="0" b="0"/>
            <wp:docPr id="153" name="Image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151" descr=""/>
                    <pic:cNvPicPr>
                      <a:picLocks noChangeAspect="1" noChangeArrowheads="1"/>
                    </pic:cNvPicPr>
                  </pic:nvPicPr>
                  <pic:blipFill>
                    <a:blip r:embed="rId216"/>
                    <a:srcRect l="-22" t="-151" r="-22" b="-151"/>
                    <a:stretch>
                      <a:fillRect/>
                    </a:stretch>
                  </pic:blipFill>
                  <pic:spPr bwMode="auto">
                    <a:xfrm>
                      <a:off x="0" y="0"/>
                      <a:ext cx="1657350" cy="238125"/>
                    </a:xfrm>
                    <a:prstGeom prst="rect">
                      <a:avLst/>
                    </a:prstGeom>
                  </pic:spPr>
                </pic:pic>
              </a:graphicData>
            </a:graphic>
          </wp:inline>
        </w:drawing>
      </w:r>
      <w:r>
        <w:rPr>
          <w:position w:val="-11"/>
        </w:rPr>
      </w:r>
      <w:r>
        <w:rPr>
          <w:position w:val="-11"/>
        </w:rPr>
        <w:fldChar w:fldCharType="end"/>
      </w:r>
      <w:r>
        <w:rPr/>
        <w:t xml:space="preserve">. If the cell area is an ellipsoid the area can be expressed as </w:t>
      </w:r>
      <w:r>
        <w:fldChar w:fldCharType="begin"/>
      </w:r>
      <w:r>
        <w:rPr>
          <w:position w:val="-5"/>
        </w:rPr>
        <w:instrText xml:space="preserve"> QUOTE _x0001_ </w:instrText>
      </w:r>
      <w:r>
        <w:rPr>
          <w:position w:val="-5"/>
        </w:rPr>
      </w:r>
      <w:r>
        <w:rPr>
          <w:position w:val="-5"/>
        </w:rPr>
        <w:fldChar w:fldCharType="separate"/>
      </w:r>
      <w:r>
        <w:rPr>
          <w:position w:val="-5"/>
        </w:rPr>
      </w:r>
      <w:r>
        <w:rPr>
          <w:position w:val="-5"/>
        </w:rPr>
        <w:drawing>
          <wp:inline distT="0" distB="0" distL="0" distR="0">
            <wp:extent cx="762000" cy="152400"/>
            <wp:effectExtent l="0" t="0" r="0" b="0"/>
            <wp:docPr id="154" name="Image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52" descr=""/>
                    <pic:cNvPicPr>
                      <a:picLocks noChangeAspect="1" noChangeArrowheads="1"/>
                    </pic:cNvPicPr>
                  </pic:nvPicPr>
                  <pic:blipFill>
                    <a:blip r:embed="rId217"/>
                    <a:srcRect l="-47" t="-236" r="-47" b="-236"/>
                    <a:stretch>
                      <a:fillRect/>
                    </a:stretch>
                  </pic:blipFill>
                  <pic:spPr bwMode="auto">
                    <a:xfrm>
                      <a:off x="0" y="0"/>
                      <a:ext cx="762000" cy="152400"/>
                    </a:xfrm>
                    <a:prstGeom prst="rect">
                      <a:avLst/>
                    </a:prstGeom>
                  </pic:spPr>
                </pic:pic>
              </a:graphicData>
            </a:graphic>
          </wp:inline>
        </w:drawing>
      </w:r>
      <w:r>
        <w:rPr>
          <w:position w:val="-5"/>
        </w:rPr>
      </w:r>
      <w:r>
        <w:rPr>
          <w:position w:val="-5"/>
        </w:rPr>
        <w:fldChar w:fldCharType="end"/>
      </w:r>
      <w:r>
        <w:rPr/>
        <w:t>. For example, for the cell radius of r = 250km, the area is A = 163 000km</w:t>
      </w:r>
      <w:r>
        <w:rPr>
          <w:vertAlign w:val="superscript"/>
        </w:rPr>
        <w:t>2</w:t>
      </w:r>
      <w:r>
        <w:rPr/>
        <w:t xml:space="preserve">. </w:t>
      </w:r>
    </w:p>
    <w:p>
      <w:pPr>
        <w:pStyle w:val="TH"/>
        <w:rPr>
          <w:lang w:eastAsia="en-GB"/>
        </w:rPr>
      </w:pPr>
      <w:r>
        <w:rPr>
          <w:lang w:eastAsia="en-GB"/>
        </w:rPr>
        <w:drawing>
          <wp:inline distT="0" distB="0" distL="0" distR="0">
            <wp:extent cx="4048125" cy="2499360"/>
            <wp:effectExtent l="0" t="0" r="0" b="0"/>
            <wp:docPr id="15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15" descr=""/>
                    <pic:cNvPicPr>
                      <a:picLocks noChangeAspect="1" noChangeArrowheads="1"/>
                    </pic:cNvPicPr>
                  </pic:nvPicPr>
                  <pic:blipFill>
                    <a:blip r:embed="rId218"/>
                    <a:srcRect l="-9" t="-14" r="-9" b="-14"/>
                    <a:stretch>
                      <a:fillRect/>
                    </a:stretch>
                  </pic:blipFill>
                  <pic:spPr bwMode="auto">
                    <a:xfrm>
                      <a:off x="0" y="0"/>
                      <a:ext cx="4048125" cy="2499360"/>
                    </a:xfrm>
                    <a:prstGeom prst="rect">
                      <a:avLst/>
                    </a:prstGeom>
                  </pic:spPr>
                </pic:pic>
              </a:graphicData>
            </a:graphic>
          </wp:inline>
        </w:drawing>
      </w:r>
    </w:p>
    <w:p>
      <w:pPr>
        <w:pStyle w:val="TF"/>
        <w:rPr/>
      </w:pPr>
      <w:r>
        <w:rPr/>
        <w:t>Figure 7.3.3-1: Area of a hexagonal cell with radius r</w:t>
      </w:r>
    </w:p>
    <w:p>
      <w:pPr>
        <w:pStyle w:val="Normal"/>
        <w:rPr/>
      </w:pPr>
      <w:r>
        <w:rPr/>
        <w:t xml:space="preserve">Some examples of the paging channel load which is calculated as </w:t>
      </w:r>
      <w:r>
        <w:fldChar w:fldCharType="begin"/>
      </w:r>
      <w:r>
        <w:rPr>
          <w:position w:val="-5"/>
        </w:rPr>
        <w:instrText xml:space="preserve"> QUOTE _x0001_ </w:instrText>
      </w:r>
      <w:r>
        <w:rPr>
          <w:position w:val="-5"/>
        </w:rPr>
      </w:r>
      <w:r>
        <w:rPr>
          <w:position w:val="-5"/>
        </w:rPr>
        <w:fldChar w:fldCharType="separate"/>
      </w:r>
      <w:r>
        <w:rPr>
          <w:position w:val="-5"/>
        </w:rPr>
      </w:r>
      <w:r>
        <w:rPr>
          <w:position w:val="-5"/>
        </w:rPr>
        <w:drawing>
          <wp:inline distT="0" distB="0" distL="0" distR="0">
            <wp:extent cx="4323715" cy="152400"/>
            <wp:effectExtent l="0" t="0" r="0" b="0"/>
            <wp:docPr id="156" name="Image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53" descr=""/>
                    <pic:cNvPicPr>
                      <a:picLocks noChangeAspect="1" noChangeArrowheads="1"/>
                    </pic:cNvPicPr>
                  </pic:nvPicPr>
                  <pic:blipFill>
                    <a:blip r:embed="rId219"/>
                    <a:srcRect l="-8" t="-236" r="-8" b="-236"/>
                    <a:stretch>
                      <a:fillRect/>
                    </a:stretch>
                  </pic:blipFill>
                  <pic:spPr bwMode="auto">
                    <a:xfrm>
                      <a:off x="0" y="0"/>
                      <a:ext cx="4323715" cy="152400"/>
                    </a:xfrm>
                    <a:prstGeom prst="rect">
                      <a:avLst/>
                    </a:prstGeom>
                  </pic:spPr>
                </pic:pic>
              </a:graphicData>
            </a:graphic>
          </wp:inline>
        </w:drawing>
      </w:r>
      <w:r>
        <w:rPr>
          <w:position w:val="-5"/>
        </w:rPr>
      </w:r>
      <w:r>
        <w:rPr>
          <w:position w:val="-5"/>
        </w:rPr>
        <w:fldChar w:fldCharType="end"/>
      </w:r>
      <w:r>
        <w:rPr/>
        <w:t xml:space="preserve"> can be seen in Table 7.3.3.1-1 with different deployments. </w:t>
      </w:r>
    </w:p>
    <w:p>
      <w:pPr>
        <w:pStyle w:val="TH"/>
        <w:rPr/>
      </w:pPr>
      <w:r>
        <w:rPr/>
        <w:t>Table 7.3.3.1-1: Paging channel loads for a given arrival session rate and UE density</w:t>
      </w:r>
    </w:p>
    <w:tbl>
      <w:tblPr>
        <w:tblW w:w="9857" w:type="dxa"/>
        <w:jc w:val="left"/>
        <w:tblInd w:w="-113" w:type="dxa"/>
        <w:tblLayout w:type="fixed"/>
        <w:tblCellMar>
          <w:top w:w="0" w:type="dxa"/>
          <w:left w:w="108" w:type="dxa"/>
          <w:bottom w:w="0" w:type="dxa"/>
          <w:right w:w="108" w:type="dxa"/>
        </w:tblCellMar>
      </w:tblPr>
      <w:tblGrid>
        <w:gridCol w:w="2901"/>
        <w:gridCol w:w="1268"/>
        <w:gridCol w:w="1653"/>
        <w:gridCol w:w="606"/>
        <w:gridCol w:w="1170"/>
        <w:gridCol w:w="2259"/>
      </w:tblGrid>
      <w:tr>
        <w:trPr/>
        <w:tc>
          <w:tcPr>
            <w:tcW w:w="2901" w:type="dxa"/>
            <w:tcBorders>
              <w:top w:val="single" w:sz="4" w:space="0" w:color="000000"/>
              <w:left w:val="single" w:sz="4" w:space="0" w:color="000000"/>
              <w:bottom w:val="single" w:sz="4" w:space="0" w:color="000000"/>
              <w:right w:val="single" w:sz="4" w:space="0" w:color="000000"/>
            </w:tcBorders>
          </w:tcPr>
          <w:p>
            <w:pPr>
              <w:pStyle w:val="TAH"/>
              <w:rPr>
                <w:rFonts w:eastAsia="Calibri"/>
              </w:rPr>
            </w:pPr>
            <w:r>
              <w:rPr>
                <w:rFonts w:eastAsia="Calibri"/>
              </w:rPr>
              <w:drawing>
                <wp:inline distT="0" distB="0" distL="0" distR="0">
                  <wp:extent cx="1704975" cy="161925"/>
                  <wp:effectExtent l="0" t="0" r="0" b="0"/>
                  <wp:docPr id="157" name="Image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54" descr=""/>
                          <pic:cNvPicPr>
                            <a:picLocks noChangeAspect="1" noChangeArrowheads="1"/>
                          </pic:cNvPicPr>
                        </pic:nvPicPr>
                        <pic:blipFill>
                          <a:blip r:embed="rId220"/>
                          <a:srcRect l="-21" t="-223" r="-21" b="-223"/>
                          <a:stretch>
                            <a:fillRect/>
                          </a:stretch>
                        </pic:blipFill>
                        <pic:spPr bwMode="auto">
                          <a:xfrm>
                            <a:off x="0" y="0"/>
                            <a:ext cx="1704975" cy="161925"/>
                          </a:xfrm>
                          <a:prstGeom prst="rect">
                            <a:avLst/>
                          </a:prstGeom>
                        </pic:spPr>
                      </pic:pic>
                    </a:graphicData>
                  </a:graphic>
                </wp:inline>
              </w:drawing>
            </w:r>
          </w:p>
        </w:tc>
        <w:tc>
          <w:tcPr>
            <w:tcW w:w="1268" w:type="dxa"/>
            <w:tcBorders>
              <w:top w:val="single" w:sz="4" w:space="0" w:color="000000"/>
              <w:left w:val="single" w:sz="4" w:space="0" w:color="000000"/>
              <w:bottom w:val="single" w:sz="4" w:space="0" w:color="000000"/>
              <w:right w:val="single" w:sz="4" w:space="0" w:color="000000"/>
            </w:tcBorders>
          </w:tcPr>
          <w:p>
            <w:pPr>
              <w:pStyle w:val="TAH"/>
              <w:rPr>
                <w:rFonts w:eastAsia="Calibri"/>
              </w:rPr>
            </w:pPr>
            <w:r>
              <w:rPr>
                <w:rFonts w:eastAsia="Calibri"/>
              </w:rPr>
              <w:t>UE density [UE/km2]</w:t>
            </w:r>
          </w:p>
        </w:tc>
        <w:tc>
          <w:tcPr>
            <w:tcW w:w="1653" w:type="dxa"/>
            <w:tcBorders>
              <w:top w:val="single" w:sz="4" w:space="0" w:color="000000"/>
              <w:left w:val="single" w:sz="4" w:space="0" w:color="000000"/>
              <w:bottom w:val="single" w:sz="4" w:space="0" w:color="000000"/>
              <w:right w:val="single" w:sz="4" w:space="0" w:color="000000"/>
            </w:tcBorders>
          </w:tcPr>
          <w:p>
            <w:pPr>
              <w:pStyle w:val="TAH"/>
              <w:rPr>
                <w:rFonts w:eastAsia="Calibri"/>
              </w:rPr>
            </w:pPr>
            <w:r>
              <w:rPr>
                <w:rFonts w:eastAsia="Calibri"/>
              </w:rPr>
              <w:t xml:space="preserve">Arrival session rate </w:t>
            </w:r>
          </w:p>
        </w:tc>
        <w:tc>
          <w:tcPr>
            <w:tcW w:w="606" w:type="dxa"/>
            <w:tcBorders>
              <w:top w:val="single" w:sz="4" w:space="0" w:color="000000"/>
              <w:left w:val="single" w:sz="4" w:space="0" w:color="000000"/>
              <w:bottom w:val="single" w:sz="4" w:space="0" w:color="000000"/>
              <w:right w:val="single" w:sz="4" w:space="0" w:color="000000"/>
            </w:tcBorders>
          </w:tcPr>
          <w:p>
            <w:pPr>
              <w:pStyle w:val="TAH"/>
              <w:rPr>
                <w:rFonts w:eastAsia="Calibri"/>
              </w:rPr>
            </w:pPr>
            <w:r>
              <w:rPr>
                <w:rFonts w:eastAsia="Calibri"/>
              </w:rPr>
              <w:t>M</w:t>
            </w:r>
          </w:p>
        </w:tc>
        <w:tc>
          <w:tcPr>
            <w:tcW w:w="1170" w:type="dxa"/>
            <w:tcBorders>
              <w:top w:val="single" w:sz="4" w:space="0" w:color="000000"/>
              <w:left w:val="single" w:sz="4" w:space="0" w:color="000000"/>
              <w:bottom w:val="single" w:sz="4" w:space="0" w:color="000000"/>
              <w:right w:val="single" w:sz="4" w:space="0" w:color="000000"/>
            </w:tcBorders>
          </w:tcPr>
          <w:p>
            <w:pPr>
              <w:pStyle w:val="TAH"/>
              <w:rPr>
                <w:rFonts w:eastAsia="Calibri"/>
              </w:rPr>
            </w:pPr>
            <w:r>
              <w:rPr>
                <w:rFonts w:eastAsia="Calibri"/>
              </w:rPr>
              <w:t>r [km]</w:t>
            </w:r>
          </w:p>
        </w:tc>
        <w:tc>
          <w:tcPr>
            <w:tcW w:w="2259" w:type="dxa"/>
            <w:tcBorders>
              <w:top w:val="single" w:sz="4" w:space="0" w:color="000000"/>
              <w:left w:val="single" w:sz="4" w:space="0" w:color="000000"/>
              <w:bottom w:val="single" w:sz="4" w:space="0" w:color="000000"/>
              <w:right w:val="single" w:sz="4" w:space="0" w:color="000000"/>
            </w:tcBorders>
          </w:tcPr>
          <w:p>
            <w:pPr>
              <w:pStyle w:val="TAH"/>
              <w:rPr>
                <w:rFonts w:eastAsia="Calibri"/>
              </w:rPr>
            </w:pPr>
            <w:r>
              <w:rPr>
                <w:rFonts w:eastAsia="Calibri"/>
              </w:rPr>
              <w:t>Paging channel load</w:t>
            </w:r>
          </w:p>
        </w:tc>
      </w:tr>
      <w:tr>
        <w:trPr/>
        <w:tc>
          <w:tcPr>
            <w:tcW w:w="2901" w:type="dxa"/>
            <w:tcBorders>
              <w:top w:val="single" w:sz="4" w:space="0" w:color="000000"/>
              <w:left w:val="single" w:sz="4" w:space="0" w:color="000000"/>
              <w:bottom w:val="single" w:sz="4" w:space="0" w:color="000000"/>
              <w:right w:val="single" w:sz="4" w:space="0" w:color="000000"/>
            </w:tcBorders>
          </w:tcPr>
          <w:p>
            <w:pPr>
              <w:pStyle w:val="TAL"/>
              <w:rPr>
                <w:rFonts w:eastAsia="Calibri"/>
              </w:rPr>
            </w:pPr>
            <w:r>
              <w:rPr>
                <w:rFonts w:eastAsia="Calibri"/>
              </w:rPr>
              <w:t>4, 100, 32</w:t>
            </w:r>
          </w:p>
        </w:tc>
        <w:tc>
          <w:tcPr>
            <w:tcW w:w="1268" w:type="dxa"/>
            <w:tcBorders>
              <w:top w:val="single" w:sz="4" w:space="0" w:color="000000"/>
              <w:left w:val="single" w:sz="4" w:space="0" w:color="000000"/>
              <w:bottom w:val="single" w:sz="4" w:space="0" w:color="000000"/>
              <w:right w:val="single" w:sz="4" w:space="0" w:color="000000"/>
            </w:tcBorders>
          </w:tcPr>
          <w:p>
            <w:pPr>
              <w:pStyle w:val="TAL"/>
              <w:rPr>
                <w:rFonts w:eastAsia="Calibri"/>
              </w:rPr>
            </w:pPr>
            <w:r>
              <w:rPr>
                <w:rFonts w:eastAsia="Calibri"/>
              </w:rPr>
              <w:t>400</w:t>
            </w:r>
          </w:p>
        </w:tc>
        <w:tc>
          <w:tcPr>
            <w:tcW w:w="1653" w:type="dxa"/>
            <w:tcBorders>
              <w:top w:val="single" w:sz="4" w:space="0" w:color="000000"/>
              <w:left w:val="single" w:sz="4" w:space="0" w:color="000000"/>
              <w:bottom w:val="single" w:sz="4" w:space="0" w:color="000000"/>
              <w:right w:val="single" w:sz="4" w:space="0" w:color="000000"/>
            </w:tcBorders>
          </w:tcPr>
          <w:p>
            <w:pPr>
              <w:pStyle w:val="TAL"/>
              <w:rPr>
                <w:rFonts w:eastAsia="Calibri"/>
              </w:rPr>
            </w:pPr>
            <w:r>
              <w:rPr>
                <w:rFonts w:eastAsia="Calibri"/>
              </w:rPr>
              <w:t>1 per hour</w:t>
            </w:r>
          </w:p>
        </w:tc>
        <w:tc>
          <w:tcPr>
            <w:tcW w:w="606" w:type="dxa"/>
            <w:tcBorders>
              <w:top w:val="single" w:sz="4" w:space="0" w:color="000000"/>
              <w:left w:val="single" w:sz="4" w:space="0" w:color="000000"/>
              <w:bottom w:val="single" w:sz="4" w:space="0" w:color="000000"/>
              <w:right w:val="single" w:sz="4" w:space="0" w:color="000000"/>
            </w:tcBorders>
          </w:tcPr>
          <w:p>
            <w:pPr>
              <w:pStyle w:val="TAL"/>
              <w:rPr>
                <w:rFonts w:eastAsia="Calibri"/>
              </w:rPr>
            </w:pPr>
            <w:r>
              <w:rPr>
                <w:rFonts w:eastAsia="Calibri"/>
              </w:rPr>
              <w:t>1</w:t>
            </w:r>
          </w:p>
        </w:tc>
        <w:tc>
          <w:tcPr>
            <w:tcW w:w="1170" w:type="dxa"/>
            <w:tcBorders>
              <w:top w:val="single" w:sz="4" w:space="0" w:color="000000"/>
              <w:left w:val="single" w:sz="4" w:space="0" w:color="000000"/>
              <w:bottom w:val="single" w:sz="4" w:space="0" w:color="000000"/>
              <w:right w:val="single" w:sz="4" w:space="0" w:color="000000"/>
            </w:tcBorders>
          </w:tcPr>
          <w:p>
            <w:pPr>
              <w:pStyle w:val="TAL"/>
              <w:rPr>
                <w:rFonts w:eastAsia="Calibri"/>
              </w:rPr>
            </w:pPr>
            <w:r>
              <w:rPr>
                <w:rFonts w:eastAsia="Calibri"/>
              </w:rPr>
              <w:t>250</w:t>
            </w:r>
          </w:p>
        </w:tc>
        <w:tc>
          <w:tcPr>
            <w:tcW w:w="2259" w:type="dxa"/>
            <w:tcBorders>
              <w:top w:val="single" w:sz="4" w:space="0" w:color="000000"/>
              <w:left w:val="single" w:sz="4" w:space="0" w:color="000000"/>
              <w:bottom w:val="single" w:sz="4" w:space="0" w:color="000000"/>
              <w:right w:val="single" w:sz="4" w:space="0" w:color="000000"/>
            </w:tcBorders>
          </w:tcPr>
          <w:p>
            <w:pPr>
              <w:pStyle w:val="TAL"/>
              <w:rPr>
                <w:rFonts w:eastAsia="Calibri"/>
              </w:rPr>
            </w:pPr>
            <w:r>
              <w:rPr>
                <w:rFonts w:eastAsia="Calibri"/>
              </w:rPr>
              <w:t>141%</w:t>
            </w:r>
          </w:p>
        </w:tc>
      </w:tr>
      <w:tr>
        <w:trPr/>
        <w:tc>
          <w:tcPr>
            <w:tcW w:w="2901" w:type="dxa"/>
            <w:tcBorders>
              <w:top w:val="single" w:sz="4" w:space="0" w:color="000000"/>
              <w:left w:val="single" w:sz="4" w:space="0" w:color="000000"/>
              <w:bottom w:val="single" w:sz="4" w:space="0" w:color="000000"/>
              <w:right w:val="single" w:sz="4" w:space="0" w:color="000000"/>
            </w:tcBorders>
          </w:tcPr>
          <w:p>
            <w:pPr>
              <w:pStyle w:val="TAL"/>
              <w:rPr>
                <w:rFonts w:eastAsia="Calibri"/>
              </w:rPr>
            </w:pPr>
            <w:r>
              <w:rPr>
                <w:rFonts w:eastAsia="Calibri"/>
              </w:rPr>
              <w:t>4, 100, 32</w:t>
            </w:r>
          </w:p>
        </w:tc>
        <w:tc>
          <w:tcPr>
            <w:tcW w:w="1268" w:type="dxa"/>
            <w:tcBorders>
              <w:top w:val="single" w:sz="4" w:space="0" w:color="000000"/>
              <w:left w:val="single" w:sz="4" w:space="0" w:color="000000"/>
              <w:bottom w:val="single" w:sz="4" w:space="0" w:color="000000"/>
              <w:right w:val="single" w:sz="4" w:space="0" w:color="000000"/>
            </w:tcBorders>
          </w:tcPr>
          <w:p>
            <w:pPr>
              <w:pStyle w:val="TAL"/>
              <w:rPr>
                <w:rFonts w:eastAsia="Calibri"/>
              </w:rPr>
            </w:pPr>
            <w:r>
              <w:rPr>
                <w:rFonts w:eastAsia="Calibri"/>
              </w:rPr>
              <w:t>400</w:t>
            </w:r>
          </w:p>
        </w:tc>
        <w:tc>
          <w:tcPr>
            <w:tcW w:w="1653" w:type="dxa"/>
            <w:tcBorders>
              <w:top w:val="single" w:sz="4" w:space="0" w:color="000000"/>
              <w:left w:val="single" w:sz="4" w:space="0" w:color="000000"/>
              <w:bottom w:val="single" w:sz="4" w:space="0" w:color="000000"/>
              <w:right w:val="single" w:sz="4" w:space="0" w:color="000000"/>
            </w:tcBorders>
          </w:tcPr>
          <w:p>
            <w:pPr>
              <w:pStyle w:val="TAL"/>
              <w:rPr>
                <w:rFonts w:eastAsia="Calibri"/>
              </w:rPr>
            </w:pPr>
            <w:r>
              <w:rPr>
                <w:rFonts w:eastAsia="Calibri"/>
              </w:rPr>
              <w:t>1 per 24 hours</w:t>
            </w:r>
          </w:p>
        </w:tc>
        <w:tc>
          <w:tcPr>
            <w:tcW w:w="606" w:type="dxa"/>
            <w:tcBorders>
              <w:top w:val="single" w:sz="4" w:space="0" w:color="000000"/>
              <w:left w:val="single" w:sz="4" w:space="0" w:color="000000"/>
              <w:bottom w:val="single" w:sz="4" w:space="0" w:color="000000"/>
              <w:right w:val="single" w:sz="4" w:space="0" w:color="000000"/>
            </w:tcBorders>
          </w:tcPr>
          <w:p>
            <w:pPr>
              <w:pStyle w:val="TAL"/>
              <w:rPr>
                <w:rFonts w:eastAsia="Calibri"/>
              </w:rPr>
            </w:pPr>
            <w:r>
              <w:rPr>
                <w:rFonts w:eastAsia="Calibri"/>
              </w:rPr>
              <w:t>1</w:t>
            </w:r>
          </w:p>
        </w:tc>
        <w:tc>
          <w:tcPr>
            <w:tcW w:w="1170" w:type="dxa"/>
            <w:tcBorders>
              <w:top w:val="single" w:sz="4" w:space="0" w:color="000000"/>
              <w:left w:val="single" w:sz="4" w:space="0" w:color="000000"/>
              <w:bottom w:val="single" w:sz="4" w:space="0" w:color="000000"/>
              <w:right w:val="single" w:sz="4" w:space="0" w:color="000000"/>
            </w:tcBorders>
          </w:tcPr>
          <w:p>
            <w:pPr>
              <w:pStyle w:val="TAL"/>
              <w:rPr>
                <w:rFonts w:eastAsia="Calibri"/>
              </w:rPr>
            </w:pPr>
            <w:r>
              <w:rPr>
                <w:rFonts w:eastAsia="Calibri"/>
              </w:rPr>
              <w:t>250</w:t>
            </w:r>
          </w:p>
        </w:tc>
        <w:tc>
          <w:tcPr>
            <w:tcW w:w="2259" w:type="dxa"/>
            <w:tcBorders>
              <w:top w:val="single" w:sz="4" w:space="0" w:color="000000"/>
              <w:left w:val="single" w:sz="4" w:space="0" w:color="000000"/>
              <w:bottom w:val="single" w:sz="4" w:space="0" w:color="000000"/>
              <w:right w:val="single" w:sz="4" w:space="0" w:color="000000"/>
            </w:tcBorders>
          </w:tcPr>
          <w:p>
            <w:pPr>
              <w:pStyle w:val="TAL"/>
              <w:rPr>
                <w:rFonts w:eastAsia="Calibri"/>
              </w:rPr>
            </w:pPr>
            <w:r>
              <w:rPr>
                <w:rFonts w:eastAsia="Calibri"/>
              </w:rPr>
              <w:t>5%</w:t>
            </w:r>
          </w:p>
        </w:tc>
      </w:tr>
      <w:tr>
        <w:trPr/>
        <w:tc>
          <w:tcPr>
            <w:tcW w:w="2901" w:type="dxa"/>
            <w:tcBorders>
              <w:top w:val="single" w:sz="4" w:space="0" w:color="000000"/>
              <w:left w:val="single" w:sz="4" w:space="0" w:color="000000"/>
              <w:bottom w:val="single" w:sz="4" w:space="0" w:color="000000"/>
              <w:right w:val="single" w:sz="4" w:space="0" w:color="000000"/>
            </w:tcBorders>
          </w:tcPr>
          <w:p>
            <w:pPr>
              <w:pStyle w:val="TAL"/>
              <w:rPr>
                <w:rFonts w:eastAsia="Calibri"/>
              </w:rPr>
            </w:pPr>
            <w:r>
              <w:rPr>
                <w:rFonts w:eastAsia="Calibri"/>
              </w:rPr>
              <w:t>4, 100, 32</w:t>
            </w:r>
          </w:p>
        </w:tc>
        <w:tc>
          <w:tcPr>
            <w:tcW w:w="1268" w:type="dxa"/>
            <w:tcBorders>
              <w:top w:val="single" w:sz="4" w:space="0" w:color="000000"/>
              <w:left w:val="single" w:sz="4" w:space="0" w:color="000000"/>
              <w:bottom w:val="single" w:sz="4" w:space="0" w:color="000000"/>
              <w:right w:val="single" w:sz="4" w:space="0" w:color="000000"/>
            </w:tcBorders>
          </w:tcPr>
          <w:p>
            <w:pPr>
              <w:pStyle w:val="TAL"/>
              <w:rPr>
                <w:rFonts w:eastAsia="Calibri"/>
              </w:rPr>
            </w:pPr>
            <w:r>
              <w:rPr>
                <w:rFonts w:eastAsia="Calibri"/>
              </w:rPr>
              <w:t>20</w:t>
            </w:r>
          </w:p>
        </w:tc>
        <w:tc>
          <w:tcPr>
            <w:tcW w:w="1653" w:type="dxa"/>
            <w:tcBorders>
              <w:top w:val="single" w:sz="4" w:space="0" w:color="000000"/>
              <w:left w:val="single" w:sz="4" w:space="0" w:color="000000"/>
              <w:bottom w:val="single" w:sz="4" w:space="0" w:color="000000"/>
              <w:right w:val="single" w:sz="4" w:space="0" w:color="000000"/>
            </w:tcBorders>
          </w:tcPr>
          <w:p>
            <w:pPr>
              <w:pStyle w:val="TAL"/>
              <w:rPr>
                <w:rFonts w:eastAsia="Calibri"/>
              </w:rPr>
            </w:pPr>
            <w:r>
              <w:rPr>
                <w:rFonts w:eastAsia="Calibri"/>
              </w:rPr>
              <w:t>1 per hour</w:t>
            </w:r>
          </w:p>
        </w:tc>
        <w:tc>
          <w:tcPr>
            <w:tcW w:w="606" w:type="dxa"/>
            <w:tcBorders>
              <w:top w:val="single" w:sz="4" w:space="0" w:color="000000"/>
              <w:left w:val="single" w:sz="4" w:space="0" w:color="000000"/>
              <w:bottom w:val="single" w:sz="4" w:space="0" w:color="000000"/>
              <w:right w:val="single" w:sz="4" w:space="0" w:color="000000"/>
            </w:tcBorders>
          </w:tcPr>
          <w:p>
            <w:pPr>
              <w:pStyle w:val="TAL"/>
              <w:rPr>
                <w:rFonts w:eastAsia="Calibri"/>
              </w:rPr>
            </w:pPr>
            <w:r>
              <w:rPr>
                <w:rFonts w:eastAsia="Calibri"/>
              </w:rPr>
              <w:t>1</w:t>
            </w:r>
          </w:p>
        </w:tc>
        <w:tc>
          <w:tcPr>
            <w:tcW w:w="1170" w:type="dxa"/>
            <w:tcBorders>
              <w:top w:val="single" w:sz="4" w:space="0" w:color="000000"/>
              <w:left w:val="single" w:sz="4" w:space="0" w:color="000000"/>
              <w:bottom w:val="single" w:sz="4" w:space="0" w:color="000000"/>
              <w:right w:val="single" w:sz="4" w:space="0" w:color="000000"/>
            </w:tcBorders>
          </w:tcPr>
          <w:p>
            <w:pPr>
              <w:pStyle w:val="TAL"/>
              <w:rPr>
                <w:rFonts w:eastAsia="Calibri"/>
              </w:rPr>
            </w:pPr>
            <w:r>
              <w:rPr>
                <w:rFonts w:eastAsia="Calibri"/>
              </w:rPr>
              <w:t>250</w:t>
            </w:r>
          </w:p>
        </w:tc>
        <w:tc>
          <w:tcPr>
            <w:tcW w:w="2259" w:type="dxa"/>
            <w:tcBorders>
              <w:top w:val="single" w:sz="4" w:space="0" w:color="000000"/>
              <w:left w:val="single" w:sz="4" w:space="0" w:color="000000"/>
              <w:bottom w:val="single" w:sz="4" w:space="0" w:color="000000"/>
              <w:right w:val="single" w:sz="4" w:space="0" w:color="000000"/>
            </w:tcBorders>
          </w:tcPr>
          <w:p>
            <w:pPr>
              <w:pStyle w:val="TAL"/>
              <w:rPr>
                <w:rFonts w:eastAsia="Calibri"/>
              </w:rPr>
            </w:pPr>
            <w:r>
              <w:rPr>
                <w:rFonts w:eastAsia="Calibri"/>
              </w:rPr>
              <w:t>7%</w:t>
            </w:r>
          </w:p>
        </w:tc>
      </w:tr>
      <w:tr>
        <w:trPr/>
        <w:tc>
          <w:tcPr>
            <w:tcW w:w="2901" w:type="dxa"/>
            <w:tcBorders>
              <w:top w:val="single" w:sz="4" w:space="0" w:color="000000"/>
              <w:left w:val="single" w:sz="4" w:space="0" w:color="000000"/>
              <w:bottom w:val="single" w:sz="4" w:space="0" w:color="000000"/>
              <w:right w:val="single" w:sz="4" w:space="0" w:color="000000"/>
            </w:tcBorders>
          </w:tcPr>
          <w:p>
            <w:pPr>
              <w:pStyle w:val="TAL"/>
              <w:rPr/>
            </w:pPr>
            <w:r>
              <w:rPr>
                <w:rFonts w:eastAsia="Calibri"/>
              </w:rPr>
              <w:t>4, 100, 32</w:t>
            </w:r>
          </w:p>
        </w:tc>
        <w:tc>
          <w:tcPr>
            <w:tcW w:w="1268" w:type="dxa"/>
            <w:tcBorders>
              <w:top w:val="single" w:sz="4" w:space="0" w:color="000000"/>
              <w:left w:val="single" w:sz="4" w:space="0" w:color="000000"/>
              <w:bottom w:val="single" w:sz="4" w:space="0" w:color="000000"/>
              <w:right w:val="single" w:sz="4" w:space="0" w:color="000000"/>
            </w:tcBorders>
          </w:tcPr>
          <w:p>
            <w:pPr>
              <w:pStyle w:val="TAL"/>
              <w:rPr>
                <w:rFonts w:eastAsia="Calibri"/>
              </w:rPr>
            </w:pPr>
            <w:r>
              <w:rPr>
                <w:rFonts w:eastAsia="Calibri"/>
              </w:rPr>
              <w:t>20</w:t>
            </w:r>
          </w:p>
        </w:tc>
        <w:tc>
          <w:tcPr>
            <w:tcW w:w="1653" w:type="dxa"/>
            <w:tcBorders>
              <w:top w:val="single" w:sz="4" w:space="0" w:color="000000"/>
              <w:left w:val="single" w:sz="4" w:space="0" w:color="000000"/>
              <w:bottom w:val="single" w:sz="4" w:space="0" w:color="000000"/>
              <w:right w:val="single" w:sz="4" w:space="0" w:color="000000"/>
            </w:tcBorders>
          </w:tcPr>
          <w:p>
            <w:pPr>
              <w:pStyle w:val="TAL"/>
              <w:rPr/>
            </w:pPr>
            <w:r>
              <w:rPr>
                <w:rFonts w:eastAsia="Calibri"/>
              </w:rPr>
              <w:t>1 per 24 hours</w:t>
            </w:r>
          </w:p>
        </w:tc>
        <w:tc>
          <w:tcPr>
            <w:tcW w:w="606" w:type="dxa"/>
            <w:tcBorders>
              <w:top w:val="single" w:sz="4" w:space="0" w:color="000000"/>
              <w:left w:val="single" w:sz="4" w:space="0" w:color="000000"/>
              <w:bottom w:val="single" w:sz="4" w:space="0" w:color="000000"/>
              <w:right w:val="single" w:sz="4" w:space="0" w:color="000000"/>
            </w:tcBorders>
          </w:tcPr>
          <w:p>
            <w:pPr>
              <w:pStyle w:val="TAL"/>
              <w:rPr>
                <w:rFonts w:eastAsia="Calibri"/>
              </w:rPr>
            </w:pPr>
            <w:r>
              <w:rPr>
                <w:rFonts w:eastAsia="Calibri"/>
              </w:rPr>
              <w:t>1</w:t>
            </w:r>
          </w:p>
        </w:tc>
        <w:tc>
          <w:tcPr>
            <w:tcW w:w="1170" w:type="dxa"/>
            <w:tcBorders>
              <w:top w:val="single" w:sz="4" w:space="0" w:color="000000"/>
              <w:left w:val="single" w:sz="4" w:space="0" w:color="000000"/>
              <w:bottom w:val="single" w:sz="4" w:space="0" w:color="000000"/>
              <w:right w:val="single" w:sz="4" w:space="0" w:color="000000"/>
            </w:tcBorders>
          </w:tcPr>
          <w:p>
            <w:pPr>
              <w:pStyle w:val="TAL"/>
              <w:rPr>
                <w:rFonts w:eastAsia="Calibri"/>
              </w:rPr>
            </w:pPr>
            <w:r>
              <w:rPr>
                <w:rFonts w:eastAsia="Calibri"/>
              </w:rPr>
              <w:t>250</w:t>
            </w:r>
          </w:p>
        </w:tc>
        <w:tc>
          <w:tcPr>
            <w:tcW w:w="2259" w:type="dxa"/>
            <w:tcBorders>
              <w:top w:val="single" w:sz="4" w:space="0" w:color="000000"/>
              <w:left w:val="single" w:sz="4" w:space="0" w:color="000000"/>
              <w:bottom w:val="single" w:sz="4" w:space="0" w:color="000000"/>
              <w:right w:val="single" w:sz="4" w:space="0" w:color="000000"/>
            </w:tcBorders>
          </w:tcPr>
          <w:p>
            <w:pPr>
              <w:pStyle w:val="TAL"/>
              <w:rPr>
                <w:rFonts w:eastAsia="Calibri"/>
              </w:rPr>
            </w:pPr>
            <w:r>
              <w:rPr>
                <w:rFonts w:eastAsia="Calibri"/>
              </w:rPr>
              <w:t>0,25%</w:t>
            </w:r>
          </w:p>
        </w:tc>
      </w:tr>
    </w:tbl>
    <w:p>
      <w:pPr>
        <w:pStyle w:val="Normal"/>
        <w:rPr/>
      </w:pPr>
      <w:r>
        <w:rPr/>
      </w:r>
    </w:p>
    <w:p>
      <w:pPr>
        <w:pStyle w:val="Normal"/>
        <w:rPr/>
      </w:pPr>
      <w:bookmarkStart w:id="145" w:name="_Hlk8903079"/>
      <w:bookmarkEnd w:id="145"/>
      <w:r>
        <w:rPr/>
        <w:t xml:space="preserve">Furthermore the supported UE density given the UE arrival session rate per UE, which is highly dependent on the size of the beam, can be calculated by: </w:t>
      </w:r>
    </w:p>
    <w:p>
      <w:pPr>
        <w:pStyle w:val="EQ"/>
        <w:rPr/>
      </w:pPr>
      <w:r>
        <w:rPr/>
        <w:drawing>
          <wp:inline distT="0" distB="0" distL="0" distR="0">
            <wp:extent cx="2580640" cy="285750"/>
            <wp:effectExtent l="0" t="0" r="0" b="0"/>
            <wp:docPr id="158" name="Image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55" descr=""/>
                    <pic:cNvPicPr>
                      <a:picLocks noChangeAspect="1" noChangeArrowheads="1"/>
                    </pic:cNvPicPr>
                  </pic:nvPicPr>
                  <pic:blipFill>
                    <a:blip r:embed="rId221"/>
                    <a:srcRect l="-14" t="-126" r="-14" b="-126"/>
                    <a:stretch>
                      <a:fillRect/>
                    </a:stretch>
                  </pic:blipFill>
                  <pic:spPr bwMode="auto">
                    <a:xfrm>
                      <a:off x="0" y="0"/>
                      <a:ext cx="2580640" cy="285750"/>
                    </a:xfrm>
                    <a:prstGeom prst="rect">
                      <a:avLst/>
                    </a:prstGeom>
                  </pic:spPr>
                </pic:pic>
              </a:graphicData>
            </a:graphic>
          </wp:inline>
        </w:drawing>
      </w:r>
    </w:p>
    <w:p>
      <w:pPr>
        <w:pStyle w:val="Normal"/>
        <w:rPr/>
      </w:pPr>
      <w:r>
        <w:rPr/>
      </w:r>
      <w:bookmarkStart w:id="146" w:name="_Hlk8903079"/>
      <w:bookmarkStart w:id="147" w:name="_Hlk8903079"/>
      <w:bookmarkEnd w:id="147"/>
    </w:p>
    <w:p>
      <w:pPr>
        <w:pStyle w:val="TH"/>
        <w:rPr/>
      </w:pPr>
      <w:r>
        <w:rPr/>
        <w:t>Table 7.3.3.1-2: Supported UE densities for a given arrival session rate</w:t>
      </w:r>
    </w:p>
    <w:tbl>
      <w:tblPr>
        <w:tblW w:w="9857" w:type="dxa"/>
        <w:jc w:val="left"/>
        <w:tblInd w:w="-113" w:type="dxa"/>
        <w:tblLayout w:type="fixed"/>
        <w:tblCellMar>
          <w:top w:w="0" w:type="dxa"/>
          <w:left w:w="108" w:type="dxa"/>
          <w:bottom w:w="0" w:type="dxa"/>
          <w:right w:w="108" w:type="dxa"/>
        </w:tblCellMar>
      </w:tblPr>
      <w:tblGrid>
        <w:gridCol w:w="2901"/>
        <w:gridCol w:w="2004"/>
        <w:gridCol w:w="835"/>
        <w:gridCol w:w="1743"/>
        <w:gridCol w:w="2374"/>
      </w:tblGrid>
      <w:tr>
        <w:trPr/>
        <w:tc>
          <w:tcPr>
            <w:tcW w:w="2901" w:type="dxa"/>
            <w:tcBorders>
              <w:top w:val="single" w:sz="4" w:space="0" w:color="000000"/>
              <w:left w:val="single" w:sz="4" w:space="0" w:color="000000"/>
              <w:bottom w:val="single" w:sz="4" w:space="0" w:color="000000"/>
              <w:right w:val="single" w:sz="4" w:space="0" w:color="000000"/>
            </w:tcBorders>
          </w:tcPr>
          <w:p>
            <w:pPr>
              <w:pStyle w:val="TAH"/>
              <w:rPr>
                <w:rFonts w:eastAsia="Calibri"/>
              </w:rPr>
            </w:pPr>
            <w:r>
              <w:rPr>
                <w:rFonts w:eastAsia="Calibri"/>
              </w:rPr>
              <w:drawing>
                <wp:inline distT="0" distB="0" distL="0" distR="0">
                  <wp:extent cx="1704975" cy="161925"/>
                  <wp:effectExtent l="0" t="0" r="0" b="0"/>
                  <wp:docPr id="159" name="Image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56" descr=""/>
                          <pic:cNvPicPr>
                            <a:picLocks noChangeAspect="1" noChangeArrowheads="1"/>
                          </pic:cNvPicPr>
                        </pic:nvPicPr>
                        <pic:blipFill>
                          <a:blip r:embed="rId222"/>
                          <a:srcRect l="-21" t="-223" r="-21" b="-223"/>
                          <a:stretch>
                            <a:fillRect/>
                          </a:stretch>
                        </pic:blipFill>
                        <pic:spPr bwMode="auto">
                          <a:xfrm>
                            <a:off x="0" y="0"/>
                            <a:ext cx="1704975" cy="161925"/>
                          </a:xfrm>
                          <a:prstGeom prst="rect">
                            <a:avLst/>
                          </a:prstGeom>
                        </pic:spPr>
                      </pic:pic>
                    </a:graphicData>
                  </a:graphic>
                </wp:inline>
              </w:drawing>
            </w:r>
          </w:p>
        </w:tc>
        <w:tc>
          <w:tcPr>
            <w:tcW w:w="2004" w:type="dxa"/>
            <w:tcBorders>
              <w:top w:val="single" w:sz="4" w:space="0" w:color="000000"/>
              <w:left w:val="single" w:sz="4" w:space="0" w:color="000000"/>
              <w:bottom w:val="single" w:sz="4" w:space="0" w:color="000000"/>
              <w:right w:val="single" w:sz="4" w:space="0" w:color="000000"/>
            </w:tcBorders>
          </w:tcPr>
          <w:p>
            <w:pPr>
              <w:pStyle w:val="TAH"/>
              <w:rPr/>
            </w:pPr>
            <w:r>
              <w:rPr>
                <w:rFonts w:eastAsia="Calibri"/>
              </w:rPr>
              <w:t xml:space="preserve">Arrival session rate </w:t>
            </w:r>
          </w:p>
        </w:tc>
        <w:tc>
          <w:tcPr>
            <w:tcW w:w="835" w:type="dxa"/>
            <w:tcBorders>
              <w:top w:val="single" w:sz="4" w:space="0" w:color="000000"/>
              <w:left w:val="single" w:sz="4" w:space="0" w:color="000000"/>
              <w:bottom w:val="single" w:sz="4" w:space="0" w:color="000000"/>
              <w:right w:val="single" w:sz="4" w:space="0" w:color="000000"/>
            </w:tcBorders>
          </w:tcPr>
          <w:p>
            <w:pPr>
              <w:pStyle w:val="TAH"/>
              <w:rPr>
                <w:rFonts w:eastAsia="Calibri"/>
              </w:rPr>
            </w:pPr>
            <w:r>
              <w:rPr>
                <w:rFonts w:eastAsia="Calibri"/>
              </w:rPr>
              <w:t>M</w:t>
            </w:r>
          </w:p>
        </w:tc>
        <w:tc>
          <w:tcPr>
            <w:tcW w:w="1743" w:type="dxa"/>
            <w:tcBorders>
              <w:top w:val="single" w:sz="4" w:space="0" w:color="000000"/>
              <w:left w:val="single" w:sz="4" w:space="0" w:color="000000"/>
              <w:bottom w:val="single" w:sz="4" w:space="0" w:color="000000"/>
              <w:right w:val="single" w:sz="4" w:space="0" w:color="000000"/>
            </w:tcBorders>
          </w:tcPr>
          <w:p>
            <w:pPr>
              <w:pStyle w:val="TAH"/>
              <w:rPr/>
            </w:pPr>
            <w:r>
              <w:rPr>
                <w:rFonts w:eastAsia="Calibri"/>
              </w:rPr>
              <w:t>r [km]</w:t>
            </w:r>
          </w:p>
        </w:tc>
        <w:tc>
          <w:tcPr>
            <w:tcW w:w="2374" w:type="dxa"/>
            <w:tcBorders>
              <w:top w:val="single" w:sz="4" w:space="0" w:color="000000"/>
              <w:left w:val="single" w:sz="4" w:space="0" w:color="000000"/>
              <w:bottom w:val="single" w:sz="4" w:space="0" w:color="000000"/>
              <w:right w:val="single" w:sz="4" w:space="0" w:color="000000"/>
            </w:tcBorders>
          </w:tcPr>
          <w:p>
            <w:pPr>
              <w:pStyle w:val="TAH"/>
              <w:rPr>
                <w:rFonts w:eastAsia="Calibri"/>
              </w:rPr>
            </w:pPr>
            <w:r>
              <w:rPr>
                <w:rFonts w:eastAsia="Calibri"/>
              </w:rPr>
              <w:t>UE density [UE/km2]</w:t>
            </w:r>
          </w:p>
        </w:tc>
      </w:tr>
      <w:tr>
        <w:trPr/>
        <w:tc>
          <w:tcPr>
            <w:tcW w:w="2901" w:type="dxa"/>
            <w:tcBorders>
              <w:top w:val="single" w:sz="4" w:space="0" w:color="000000"/>
              <w:left w:val="single" w:sz="4" w:space="0" w:color="000000"/>
              <w:bottom w:val="single" w:sz="4" w:space="0" w:color="000000"/>
              <w:right w:val="single" w:sz="4" w:space="0" w:color="000000"/>
            </w:tcBorders>
          </w:tcPr>
          <w:p>
            <w:pPr>
              <w:pStyle w:val="TAL"/>
              <w:rPr>
                <w:rFonts w:eastAsia="Calibri"/>
              </w:rPr>
            </w:pPr>
            <w:r>
              <w:rPr>
                <w:rFonts w:eastAsia="Calibri"/>
              </w:rPr>
              <w:t>4, 100, 32</w:t>
            </w:r>
          </w:p>
        </w:tc>
        <w:tc>
          <w:tcPr>
            <w:tcW w:w="2004" w:type="dxa"/>
            <w:tcBorders>
              <w:top w:val="single" w:sz="4" w:space="0" w:color="000000"/>
              <w:left w:val="single" w:sz="4" w:space="0" w:color="000000"/>
              <w:bottom w:val="single" w:sz="4" w:space="0" w:color="000000"/>
              <w:right w:val="single" w:sz="4" w:space="0" w:color="000000"/>
            </w:tcBorders>
          </w:tcPr>
          <w:p>
            <w:pPr>
              <w:pStyle w:val="TAL"/>
              <w:rPr>
                <w:rFonts w:eastAsia="Calibri"/>
              </w:rPr>
            </w:pPr>
            <w:r>
              <w:rPr>
                <w:rFonts w:eastAsia="Calibri"/>
              </w:rPr>
              <w:t>1 per hour</w:t>
            </w:r>
          </w:p>
        </w:tc>
        <w:tc>
          <w:tcPr>
            <w:tcW w:w="835" w:type="dxa"/>
            <w:tcBorders>
              <w:top w:val="single" w:sz="4" w:space="0" w:color="000000"/>
              <w:left w:val="single" w:sz="4" w:space="0" w:color="000000"/>
              <w:bottom w:val="single" w:sz="4" w:space="0" w:color="000000"/>
              <w:right w:val="single" w:sz="4" w:space="0" w:color="000000"/>
            </w:tcBorders>
          </w:tcPr>
          <w:p>
            <w:pPr>
              <w:pStyle w:val="TAL"/>
              <w:rPr>
                <w:rFonts w:eastAsia="Calibri"/>
              </w:rPr>
            </w:pPr>
            <w:r>
              <w:rPr>
                <w:rFonts w:eastAsia="Calibri"/>
              </w:rPr>
              <w:t>1</w:t>
            </w:r>
          </w:p>
        </w:tc>
        <w:tc>
          <w:tcPr>
            <w:tcW w:w="1743" w:type="dxa"/>
            <w:tcBorders>
              <w:top w:val="single" w:sz="4" w:space="0" w:color="000000"/>
              <w:left w:val="single" w:sz="4" w:space="0" w:color="000000"/>
              <w:bottom w:val="single" w:sz="4" w:space="0" w:color="000000"/>
              <w:right w:val="single" w:sz="4" w:space="0" w:color="000000"/>
            </w:tcBorders>
          </w:tcPr>
          <w:p>
            <w:pPr>
              <w:pStyle w:val="TAL"/>
              <w:rPr>
                <w:rFonts w:eastAsia="Calibri"/>
              </w:rPr>
            </w:pPr>
            <w:r>
              <w:rPr>
                <w:rFonts w:eastAsia="Calibri"/>
              </w:rPr>
              <w:t>250</w:t>
            </w:r>
          </w:p>
        </w:tc>
        <w:tc>
          <w:tcPr>
            <w:tcW w:w="2374" w:type="dxa"/>
            <w:tcBorders>
              <w:top w:val="single" w:sz="4" w:space="0" w:color="000000"/>
              <w:left w:val="single" w:sz="4" w:space="0" w:color="000000"/>
              <w:bottom w:val="single" w:sz="4" w:space="0" w:color="000000"/>
              <w:right w:val="single" w:sz="4" w:space="0" w:color="000000"/>
            </w:tcBorders>
          </w:tcPr>
          <w:p>
            <w:pPr>
              <w:pStyle w:val="TAL"/>
              <w:rPr>
                <w:rFonts w:eastAsia="Calibri"/>
              </w:rPr>
            </w:pPr>
            <w:r>
              <w:rPr>
                <w:rFonts w:eastAsia="Calibri"/>
              </w:rPr>
              <w:t>~280</w:t>
            </w:r>
          </w:p>
        </w:tc>
      </w:tr>
      <w:tr>
        <w:trPr/>
        <w:tc>
          <w:tcPr>
            <w:tcW w:w="2901" w:type="dxa"/>
            <w:tcBorders>
              <w:top w:val="single" w:sz="4" w:space="0" w:color="000000"/>
              <w:left w:val="single" w:sz="4" w:space="0" w:color="000000"/>
              <w:bottom w:val="single" w:sz="4" w:space="0" w:color="000000"/>
              <w:right w:val="single" w:sz="4" w:space="0" w:color="000000"/>
            </w:tcBorders>
          </w:tcPr>
          <w:p>
            <w:pPr>
              <w:pStyle w:val="TAL"/>
              <w:rPr>
                <w:rFonts w:eastAsia="Calibri"/>
              </w:rPr>
            </w:pPr>
            <w:r>
              <w:rPr>
                <w:rFonts w:eastAsia="Calibri"/>
              </w:rPr>
              <w:t>4, 100, 32</w:t>
            </w:r>
          </w:p>
        </w:tc>
        <w:tc>
          <w:tcPr>
            <w:tcW w:w="2004" w:type="dxa"/>
            <w:tcBorders>
              <w:top w:val="single" w:sz="4" w:space="0" w:color="000000"/>
              <w:left w:val="single" w:sz="4" w:space="0" w:color="000000"/>
              <w:bottom w:val="single" w:sz="4" w:space="0" w:color="000000"/>
              <w:right w:val="single" w:sz="4" w:space="0" w:color="000000"/>
            </w:tcBorders>
          </w:tcPr>
          <w:p>
            <w:pPr>
              <w:pStyle w:val="TAL"/>
              <w:rPr>
                <w:rFonts w:eastAsia="Calibri"/>
              </w:rPr>
            </w:pPr>
            <w:r>
              <w:rPr>
                <w:rFonts w:eastAsia="Calibri"/>
              </w:rPr>
              <w:t>1 per 24 hours</w:t>
            </w:r>
          </w:p>
        </w:tc>
        <w:tc>
          <w:tcPr>
            <w:tcW w:w="835" w:type="dxa"/>
            <w:tcBorders>
              <w:top w:val="single" w:sz="4" w:space="0" w:color="000000"/>
              <w:left w:val="single" w:sz="4" w:space="0" w:color="000000"/>
              <w:bottom w:val="single" w:sz="4" w:space="0" w:color="000000"/>
              <w:right w:val="single" w:sz="4" w:space="0" w:color="000000"/>
            </w:tcBorders>
          </w:tcPr>
          <w:p>
            <w:pPr>
              <w:pStyle w:val="TAL"/>
              <w:rPr>
                <w:rFonts w:eastAsia="Calibri"/>
              </w:rPr>
            </w:pPr>
            <w:r>
              <w:rPr>
                <w:rFonts w:eastAsia="Calibri"/>
              </w:rPr>
              <w:t>1</w:t>
            </w:r>
          </w:p>
        </w:tc>
        <w:tc>
          <w:tcPr>
            <w:tcW w:w="1743" w:type="dxa"/>
            <w:tcBorders>
              <w:top w:val="single" w:sz="4" w:space="0" w:color="000000"/>
              <w:left w:val="single" w:sz="4" w:space="0" w:color="000000"/>
              <w:bottom w:val="single" w:sz="4" w:space="0" w:color="000000"/>
              <w:right w:val="single" w:sz="4" w:space="0" w:color="000000"/>
            </w:tcBorders>
          </w:tcPr>
          <w:p>
            <w:pPr>
              <w:pStyle w:val="TAL"/>
              <w:rPr>
                <w:rFonts w:eastAsia="Calibri"/>
              </w:rPr>
            </w:pPr>
            <w:r>
              <w:rPr>
                <w:rFonts w:eastAsia="Calibri"/>
              </w:rPr>
              <w:t>250</w:t>
            </w:r>
          </w:p>
        </w:tc>
        <w:tc>
          <w:tcPr>
            <w:tcW w:w="2374" w:type="dxa"/>
            <w:tcBorders>
              <w:top w:val="single" w:sz="4" w:space="0" w:color="000000"/>
              <w:left w:val="single" w:sz="4" w:space="0" w:color="000000"/>
              <w:bottom w:val="single" w:sz="4" w:space="0" w:color="000000"/>
              <w:right w:val="single" w:sz="4" w:space="0" w:color="000000"/>
            </w:tcBorders>
          </w:tcPr>
          <w:p>
            <w:pPr>
              <w:pStyle w:val="TAL"/>
              <w:rPr>
                <w:rFonts w:eastAsia="Calibri"/>
              </w:rPr>
            </w:pPr>
            <w:r>
              <w:rPr>
                <w:rFonts w:eastAsia="Calibri"/>
              </w:rPr>
              <w:t>~6780</w:t>
            </w:r>
          </w:p>
        </w:tc>
      </w:tr>
    </w:tbl>
    <w:p>
      <w:pPr>
        <w:pStyle w:val="Normal"/>
        <w:rPr/>
      </w:pPr>
      <w:r>
        <w:rPr/>
      </w:r>
    </w:p>
    <w:p>
      <w:pPr>
        <w:pStyle w:val="Normal"/>
        <w:rPr/>
      </w:pPr>
      <w:r>
        <w:rPr/>
        <w:t xml:space="preserve">One can also compare the paging capacity requirements scale with the TA size and different arrival rates, in the worst case considering that UE does not know where any of the UEs are located and thus pages the same IDs across the whole tracking area: </w:t>
      </w:r>
    </w:p>
    <w:p>
      <w:pPr>
        <w:pStyle w:val="Normal"/>
        <w:rPr/>
      </w:pPr>
      <w:r>
        <w:rPr/>
        <w:drawing>
          <wp:inline distT="0" distB="0" distL="0" distR="0">
            <wp:extent cx="4018915" cy="152400"/>
            <wp:effectExtent l="0" t="0" r="0" b="0"/>
            <wp:docPr id="160" name="Image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57" descr=""/>
                    <pic:cNvPicPr>
                      <a:picLocks noChangeAspect="1" noChangeArrowheads="1"/>
                    </pic:cNvPicPr>
                  </pic:nvPicPr>
                  <pic:blipFill>
                    <a:blip r:embed="rId223"/>
                    <a:srcRect l="-9" t="-236" r="-9" b="-236"/>
                    <a:stretch>
                      <a:fillRect/>
                    </a:stretch>
                  </pic:blipFill>
                  <pic:spPr bwMode="auto">
                    <a:xfrm>
                      <a:off x="0" y="0"/>
                      <a:ext cx="4018915" cy="152400"/>
                    </a:xfrm>
                    <a:prstGeom prst="rect">
                      <a:avLst/>
                    </a:prstGeom>
                  </pic:spPr>
                </pic:pic>
              </a:graphicData>
            </a:graphic>
          </wp:inline>
        </w:drawing>
      </w:r>
    </w:p>
    <w:p>
      <w:pPr>
        <w:pStyle w:val="Normal"/>
        <w:rPr/>
      </w:pPr>
      <w:r>
        <w:rPr/>
        <w:t>In the Figure 7.3.3-2 and Figure 7.3.3-3 the required paging capacity is shown if the cell is circular with a radius of 200 km and 500 km, the UE density is 620 UE/km</w:t>
      </w:r>
      <w:r>
        <w:rPr>
          <w:vertAlign w:val="superscript"/>
        </w:rPr>
        <w:t>2</w:t>
      </w:r>
      <w:r>
        <w:rPr/>
        <w:t xml:space="preserve">, and arrival session rate is 1/24*x, where x is 0.2 and 0.5 leading to arrival session rate of 0.008 and 0.021. </w:t>
      </w:r>
    </w:p>
    <w:p>
      <w:pPr>
        <w:pStyle w:val="Normal"/>
        <w:rPr/>
      </w:pPr>
      <w:r>
        <w:rPr/>
      </w:r>
    </w:p>
    <w:p>
      <w:pPr>
        <w:pStyle w:val="TH"/>
        <w:rPr>
          <w:lang w:eastAsia="en-GB"/>
        </w:rPr>
      </w:pPr>
      <w:r>
        <w:rPr>
          <w:lang w:eastAsia="en-GB"/>
        </w:rPr>
        <w:drawing>
          <wp:inline distT="0" distB="0" distL="0" distR="0">
            <wp:extent cx="2929890" cy="2369185"/>
            <wp:effectExtent l="0" t="0" r="0" b="0"/>
            <wp:docPr id="161" name="图片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 descr=""/>
                    <pic:cNvPicPr>
                      <a:picLocks noChangeAspect="1" noChangeArrowheads="1"/>
                    </pic:cNvPicPr>
                  </pic:nvPicPr>
                  <pic:blipFill>
                    <a:blip r:embed="rId224"/>
                    <a:srcRect l="-8" t="-10" r="-8" b="-10"/>
                    <a:stretch>
                      <a:fillRect/>
                    </a:stretch>
                  </pic:blipFill>
                  <pic:spPr bwMode="auto">
                    <a:xfrm>
                      <a:off x="0" y="0"/>
                      <a:ext cx="2929890" cy="2369185"/>
                    </a:xfrm>
                    <a:prstGeom prst="rect">
                      <a:avLst/>
                    </a:prstGeom>
                  </pic:spPr>
                </pic:pic>
              </a:graphicData>
            </a:graphic>
          </wp:inline>
        </w:drawing>
      </w:r>
    </w:p>
    <w:p>
      <w:pPr>
        <w:pStyle w:val="TF"/>
        <w:rPr/>
      </w:pPr>
      <w:r>
        <w:rPr/>
        <w:t>Figure 7.3.3-2: Paging capacity requirement in LEO scenario</w:t>
      </w:r>
    </w:p>
    <w:p>
      <w:pPr>
        <w:pStyle w:val="Normal"/>
        <w:rPr/>
      </w:pPr>
      <w:r>
        <w:rPr/>
      </w:r>
    </w:p>
    <w:p>
      <w:pPr>
        <w:pStyle w:val="TH"/>
        <w:rPr>
          <w:lang w:eastAsia="en-GB"/>
        </w:rPr>
      </w:pPr>
      <w:r>
        <w:rPr>
          <w:lang w:eastAsia="en-GB"/>
        </w:rPr>
        <w:drawing>
          <wp:inline distT="0" distB="0" distL="0" distR="0">
            <wp:extent cx="2911475" cy="2442210"/>
            <wp:effectExtent l="0" t="0" r="0" b="0"/>
            <wp:docPr id="162" name="图片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5" descr=""/>
                    <pic:cNvPicPr>
                      <a:picLocks noChangeAspect="1" noChangeArrowheads="1"/>
                    </pic:cNvPicPr>
                  </pic:nvPicPr>
                  <pic:blipFill>
                    <a:blip r:embed="rId225"/>
                    <a:srcRect l="-8" t="-10" r="-8" b="-10"/>
                    <a:stretch>
                      <a:fillRect/>
                    </a:stretch>
                  </pic:blipFill>
                  <pic:spPr bwMode="auto">
                    <a:xfrm>
                      <a:off x="0" y="0"/>
                      <a:ext cx="2911475" cy="2442210"/>
                    </a:xfrm>
                    <a:prstGeom prst="rect">
                      <a:avLst/>
                    </a:prstGeom>
                  </pic:spPr>
                </pic:pic>
              </a:graphicData>
            </a:graphic>
          </wp:inline>
        </w:drawing>
      </w:r>
    </w:p>
    <w:p>
      <w:pPr>
        <w:pStyle w:val="TF"/>
        <w:rPr/>
      </w:pPr>
      <w:r>
        <w:rPr/>
        <w:t>Figure 7.3.3-3: Paging capacity requirement in GEO scenario</w:t>
      </w:r>
    </w:p>
    <w:p>
      <w:pPr>
        <w:pStyle w:val="Heading3"/>
        <w:rPr/>
      </w:pPr>
      <w:bookmarkStart w:id="148" w:name="__RefHeading___Toc30079834"/>
      <w:bookmarkEnd w:id="148"/>
      <w:r>
        <w:rPr/>
        <w:t>7.3.4</w:t>
        <w:tab/>
        <w:t>Radio Link Monitoring</w:t>
      </w:r>
    </w:p>
    <w:p>
      <w:pPr>
        <w:pStyle w:val="Normal"/>
        <w:rPr/>
      </w:pPr>
      <w:r>
        <w:rPr/>
        <w:t>Void</w:t>
      </w:r>
    </w:p>
    <w:p>
      <w:pPr>
        <w:pStyle w:val="Heading3"/>
        <w:rPr/>
      </w:pPr>
      <w:bookmarkStart w:id="149" w:name="__RefHeading___Toc30079835"/>
      <w:bookmarkEnd w:id="149"/>
      <w:r>
        <w:rPr/>
        <w:t>7.3.5</w:t>
        <w:tab/>
        <w:t>PLMN identities deployment</w:t>
      </w:r>
    </w:p>
    <w:p>
      <w:pPr>
        <w:pStyle w:val="Normal"/>
        <w:rPr>
          <w:rFonts w:eastAsia="Batang;바탕"/>
        </w:rPr>
      </w:pPr>
      <w:r>
        <w:rPr>
          <w:rFonts w:eastAsia="Malgun Gothic;맑은 고딕"/>
          <w:color w:val="000000"/>
          <w:kern w:val="2"/>
          <w:lang w:eastAsia="ko-KR"/>
        </w:rPr>
        <w:t>Deployment of PLMNs with specific PLMN IDs for NTN cells and TN cells, or between different type of NTN platforms (GEO or LEO), is considered as a preferred option, however the configuration of common PLMN identities is not precluded.</w:t>
      </w:r>
    </w:p>
    <w:p>
      <w:pPr>
        <w:pStyle w:val="Heading3"/>
        <w:rPr/>
      </w:pPr>
      <w:bookmarkStart w:id="150" w:name="__RefHeading___Toc30079836"/>
      <w:bookmarkEnd w:id="150"/>
      <w:r>
        <w:rPr/>
        <w:t>7.3.6</w:t>
        <w:tab/>
        <w:t>Ephemeris Data for NTN</w:t>
      </w:r>
    </w:p>
    <w:p>
      <w:pPr>
        <w:pStyle w:val="Heading4"/>
        <w:ind w:left="1418" w:hanging="1418"/>
        <w:rPr/>
      </w:pPr>
      <w:bookmarkStart w:id="151" w:name="__RefHeading___Toc30079837"/>
      <w:r>
        <w:rPr/>
        <w:t>7.3.6.1</w:t>
        <w:tab/>
        <w:t>Representation of Complete Ephemeris Data</w:t>
      </w:r>
      <w:bookmarkEnd w:id="151"/>
      <w:r>
        <w:rPr/>
        <w:t xml:space="preserve"> </w:t>
      </w:r>
    </w:p>
    <w:p>
      <w:pPr>
        <w:pStyle w:val="Normal"/>
        <w:rPr/>
      </w:pPr>
      <w:r>
        <w:rPr/>
        <w:t>Ephemeris data contains the information about the orbital trajectories of artificial satellites as described in Annex A. There are different possible representations of ephemeris data. One possibility is to use orbital parameters, e.g. semi-major axis, eccentricity, inclination, right ascension of the ascending node, argument of periapsis, mean anomaly at a reference point in time, and the epoch. The first five parameters can determine an orbital plane, and the other two parameters are used to determine exact satellite location at a time. A description table for the orbital parameters and the corresponding illustrations are as below.</w:t>
      </w:r>
    </w:p>
    <w:p>
      <w:pPr>
        <w:pStyle w:val="TH"/>
        <w:rPr>
          <w:lang w:eastAsia="zh-CN"/>
        </w:rPr>
      </w:pPr>
      <w:r>
        <w:rPr>
          <w:lang w:eastAsia="zh-CN"/>
        </w:rPr>
        <w:t>Table 7.3.6.1-1: Essential Elements of Ephemeris</w:t>
      </w:r>
    </w:p>
    <w:tbl>
      <w:tblPr>
        <w:tblW w:w="9350" w:type="dxa"/>
        <w:jc w:val="center"/>
        <w:tblInd w:w="0" w:type="dxa"/>
        <w:tblLayout w:type="fixed"/>
        <w:tblCellMar>
          <w:top w:w="0" w:type="dxa"/>
          <w:left w:w="108" w:type="dxa"/>
          <w:bottom w:w="0" w:type="dxa"/>
          <w:right w:w="108" w:type="dxa"/>
        </w:tblCellMar>
      </w:tblPr>
      <w:tblGrid>
        <w:gridCol w:w="1494"/>
        <w:gridCol w:w="1527"/>
        <w:gridCol w:w="6329"/>
      </w:tblGrid>
      <w:tr>
        <w:trPr/>
        <w:tc>
          <w:tcPr>
            <w:tcW w:w="1494" w:type="dxa"/>
            <w:vMerge w:val="restart"/>
            <w:tcBorders>
              <w:top w:val="single" w:sz="4" w:space="0" w:color="000000"/>
              <w:left w:val="single" w:sz="4" w:space="0" w:color="000000"/>
              <w:bottom w:val="single" w:sz="4" w:space="0" w:color="000000"/>
              <w:right w:val="single" w:sz="4" w:space="0" w:color="000000"/>
            </w:tcBorders>
          </w:tcPr>
          <w:p>
            <w:pPr>
              <w:pStyle w:val="TAL"/>
              <w:rPr/>
            </w:pPr>
            <w:r>
              <w:rPr/>
              <w:t>Orbital plane parameters</w:t>
            </w:r>
          </w:p>
        </w:tc>
        <w:tc>
          <w:tcPr>
            <w:tcW w:w="1527" w:type="dxa"/>
            <w:tcBorders>
              <w:top w:val="single" w:sz="4" w:space="0" w:color="000000"/>
              <w:left w:val="single" w:sz="4" w:space="0" w:color="000000"/>
              <w:bottom w:val="single" w:sz="4" w:space="0" w:color="000000"/>
              <w:right w:val="single" w:sz="4" w:space="0" w:color="000000"/>
            </w:tcBorders>
          </w:tcPr>
          <w:p>
            <w:pPr>
              <w:pStyle w:val="TAL"/>
              <w:rPr>
                <w:rFonts w:eastAsia="Calibri"/>
              </w:rPr>
            </w:pPr>
            <w:r>
              <w:rPr>
                <w:rFonts w:eastAsia="Calibri"/>
              </w:rPr>
              <w:drawing>
                <wp:inline distT="0" distB="0" distL="0" distR="0">
                  <wp:extent cx="161925" cy="161925"/>
                  <wp:effectExtent l="0" t="0" r="0" b="0"/>
                  <wp:docPr id="163" name="Image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58" descr=""/>
                          <pic:cNvPicPr>
                            <a:picLocks noChangeAspect="1" noChangeArrowheads="1"/>
                          </pic:cNvPicPr>
                        </pic:nvPicPr>
                        <pic:blipFill>
                          <a:blip r:embed="rId226"/>
                          <a:srcRect l="-223" t="-223" r="-223" b="-223"/>
                          <a:stretch>
                            <a:fillRect/>
                          </a:stretch>
                        </pic:blipFill>
                        <pic:spPr bwMode="auto">
                          <a:xfrm>
                            <a:off x="0" y="0"/>
                            <a:ext cx="161925" cy="161925"/>
                          </a:xfrm>
                          <a:prstGeom prst="rect">
                            <a:avLst/>
                          </a:prstGeom>
                        </pic:spPr>
                      </pic:pic>
                    </a:graphicData>
                  </a:graphic>
                </wp:inline>
              </w:drawing>
            </w:r>
          </w:p>
        </w:tc>
        <w:tc>
          <w:tcPr>
            <w:tcW w:w="6329" w:type="dxa"/>
            <w:tcBorders>
              <w:top w:val="single" w:sz="4" w:space="0" w:color="000000"/>
              <w:left w:val="single" w:sz="4" w:space="0" w:color="000000"/>
              <w:bottom w:val="single" w:sz="4" w:space="0" w:color="000000"/>
              <w:right w:val="single" w:sz="4" w:space="0" w:color="000000"/>
            </w:tcBorders>
          </w:tcPr>
          <w:p>
            <w:pPr>
              <w:pStyle w:val="TAL"/>
              <w:rPr>
                <w:rFonts w:eastAsia="Calibri"/>
              </w:rPr>
            </w:pPr>
            <w:r>
              <w:rPr>
                <w:rFonts w:eastAsia="Calibri"/>
              </w:rPr>
              <w:t>Square root of semi major axis</w:t>
            </w:r>
            <w:r>
              <w:rPr>
                <w:rFonts w:eastAsia="MS Gothic;ＭＳ ゴシック"/>
              </w:rPr>
              <w:t>（</w:t>
            </w:r>
            <w:r>
              <w:rPr>
                <w:rFonts w:eastAsia="Calibri"/>
              </w:rPr>
              <w:t>semi-major axis</w:t>
            </w:r>
            <w:r>
              <w:rPr>
                <w:rFonts w:eastAsia="MS Gothic;ＭＳ ゴシック"/>
              </w:rPr>
              <w:t>）</w:t>
            </w:r>
          </w:p>
        </w:tc>
      </w:tr>
      <w:tr>
        <w:trPr/>
        <w:tc>
          <w:tcPr>
            <w:tcW w:w="1494"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rFonts w:eastAsia="Calibri"/>
              </w:rPr>
            </w:pPr>
            <w:r>
              <w:rPr>
                <w:rFonts w:eastAsia="Calibri"/>
              </w:rPr>
            </w:r>
          </w:p>
        </w:tc>
        <w:tc>
          <w:tcPr>
            <w:tcW w:w="1527" w:type="dxa"/>
            <w:tcBorders>
              <w:top w:val="single" w:sz="4" w:space="0" w:color="000000"/>
              <w:left w:val="single" w:sz="4" w:space="0" w:color="000000"/>
              <w:bottom w:val="single" w:sz="4" w:space="0" w:color="000000"/>
              <w:right w:val="single" w:sz="4" w:space="0" w:color="000000"/>
            </w:tcBorders>
          </w:tcPr>
          <w:p>
            <w:pPr>
              <w:pStyle w:val="TAL"/>
              <w:rPr>
                <w:rFonts w:eastAsia="Calibri"/>
              </w:rPr>
            </w:pPr>
            <w:r>
              <w:rPr>
                <w:rFonts w:eastAsia="Calibri"/>
              </w:rPr>
              <w:drawing>
                <wp:inline distT="0" distB="0" distL="0" distR="0">
                  <wp:extent cx="66675" cy="152400"/>
                  <wp:effectExtent l="0" t="0" r="0" b="0"/>
                  <wp:docPr id="164" name="Image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59" descr=""/>
                          <pic:cNvPicPr>
                            <a:picLocks noChangeAspect="1" noChangeArrowheads="1"/>
                          </pic:cNvPicPr>
                        </pic:nvPicPr>
                        <pic:blipFill>
                          <a:blip r:embed="rId227"/>
                          <a:srcRect l="-541" t="-236" r="-541" b="-236"/>
                          <a:stretch>
                            <a:fillRect/>
                          </a:stretch>
                        </pic:blipFill>
                        <pic:spPr bwMode="auto">
                          <a:xfrm>
                            <a:off x="0" y="0"/>
                            <a:ext cx="66675" cy="152400"/>
                          </a:xfrm>
                          <a:prstGeom prst="rect">
                            <a:avLst/>
                          </a:prstGeom>
                        </pic:spPr>
                      </pic:pic>
                    </a:graphicData>
                  </a:graphic>
                </wp:inline>
              </w:drawing>
            </w:r>
          </w:p>
        </w:tc>
        <w:tc>
          <w:tcPr>
            <w:tcW w:w="6329" w:type="dxa"/>
            <w:tcBorders>
              <w:top w:val="single" w:sz="4" w:space="0" w:color="000000"/>
              <w:left w:val="single" w:sz="4" w:space="0" w:color="000000"/>
              <w:bottom w:val="single" w:sz="4" w:space="0" w:color="000000"/>
              <w:right w:val="single" w:sz="4" w:space="0" w:color="000000"/>
            </w:tcBorders>
          </w:tcPr>
          <w:p>
            <w:pPr>
              <w:pStyle w:val="TAL"/>
              <w:rPr>
                <w:rFonts w:eastAsia="Calibri"/>
              </w:rPr>
            </w:pPr>
            <w:r>
              <w:rPr>
                <w:rFonts w:eastAsia="Calibri"/>
              </w:rPr>
              <w:t>Eccentricity</w:t>
            </w:r>
            <w:r>
              <w:rPr>
                <w:rFonts w:eastAsia="MS Gothic;ＭＳ ゴシック"/>
              </w:rPr>
              <w:t>（</w:t>
            </w:r>
            <w:r>
              <w:rPr>
                <w:rFonts w:eastAsia="Calibri"/>
              </w:rPr>
              <w:t>eccentricity</w:t>
            </w:r>
            <w:r>
              <w:rPr>
                <w:rFonts w:eastAsia="MS Gothic;ＭＳ ゴシック"/>
              </w:rPr>
              <w:t>）</w:t>
            </w:r>
          </w:p>
        </w:tc>
      </w:tr>
      <w:tr>
        <w:trPr/>
        <w:tc>
          <w:tcPr>
            <w:tcW w:w="1494"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rFonts w:eastAsia="Calibri"/>
              </w:rPr>
            </w:pPr>
            <w:r>
              <w:rPr>
                <w:rFonts w:eastAsia="Calibri"/>
              </w:rPr>
            </w:r>
          </w:p>
        </w:tc>
        <w:tc>
          <w:tcPr>
            <w:tcW w:w="1527" w:type="dxa"/>
            <w:tcBorders>
              <w:top w:val="single" w:sz="4" w:space="0" w:color="000000"/>
              <w:left w:val="single" w:sz="4" w:space="0" w:color="000000"/>
              <w:bottom w:val="single" w:sz="4" w:space="0" w:color="000000"/>
              <w:right w:val="single" w:sz="4" w:space="0" w:color="000000"/>
            </w:tcBorders>
          </w:tcPr>
          <w:p>
            <w:pPr>
              <w:pStyle w:val="TAL"/>
              <w:rPr>
                <w:rFonts w:eastAsia="Calibri"/>
              </w:rPr>
            </w:pPr>
            <w:r>
              <w:rPr>
                <w:rFonts w:eastAsia="Calibri"/>
              </w:rPr>
              <w:drawing>
                <wp:inline distT="0" distB="0" distL="0" distR="0">
                  <wp:extent cx="95250" cy="152400"/>
                  <wp:effectExtent l="0" t="0" r="0" b="0"/>
                  <wp:docPr id="165" name="Image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160" descr=""/>
                          <pic:cNvPicPr>
                            <a:picLocks noChangeAspect="1" noChangeArrowheads="1"/>
                          </pic:cNvPicPr>
                        </pic:nvPicPr>
                        <pic:blipFill>
                          <a:blip r:embed="rId228"/>
                          <a:srcRect l="-379" t="-236" r="-379" b="-236"/>
                          <a:stretch>
                            <a:fillRect/>
                          </a:stretch>
                        </pic:blipFill>
                        <pic:spPr bwMode="auto">
                          <a:xfrm>
                            <a:off x="0" y="0"/>
                            <a:ext cx="95250" cy="152400"/>
                          </a:xfrm>
                          <a:prstGeom prst="rect">
                            <a:avLst/>
                          </a:prstGeom>
                        </pic:spPr>
                      </pic:pic>
                    </a:graphicData>
                  </a:graphic>
                </wp:inline>
              </w:drawing>
            </w:r>
          </w:p>
        </w:tc>
        <w:tc>
          <w:tcPr>
            <w:tcW w:w="6329" w:type="dxa"/>
            <w:tcBorders>
              <w:top w:val="single" w:sz="4" w:space="0" w:color="000000"/>
              <w:left w:val="single" w:sz="4" w:space="0" w:color="000000"/>
              <w:bottom w:val="single" w:sz="4" w:space="0" w:color="000000"/>
              <w:right w:val="single" w:sz="4" w:space="0" w:color="000000"/>
            </w:tcBorders>
          </w:tcPr>
          <w:p>
            <w:pPr>
              <w:pStyle w:val="TAL"/>
              <w:rPr>
                <w:rFonts w:eastAsia="Calibri"/>
              </w:rPr>
            </w:pPr>
            <w:r>
              <w:rPr>
                <w:rFonts w:eastAsia="Calibri"/>
              </w:rPr>
              <w:t>Inclination angle at reference time</w:t>
            </w:r>
            <w:r>
              <w:rPr>
                <w:rFonts w:eastAsia="MS Gothic;ＭＳ ゴシック"/>
              </w:rPr>
              <w:t>（</w:t>
            </w:r>
            <w:r>
              <w:rPr>
                <w:rFonts w:eastAsia="Calibri"/>
              </w:rPr>
              <w:t>inclination</w:t>
            </w:r>
            <w:r>
              <w:rPr>
                <w:rFonts w:eastAsia="MS Gothic;ＭＳ ゴシック"/>
              </w:rPr>
              <w:t>）</w:t>
            </w:r>
          </w:p>
        </w:tc>
      </w:tr>
      <w:tr>
        <w:trPr/>
        <w:tc>
          <w:tcPr>
            <w:tcW w:w="1494"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rFonts w:eastAsia="Calibri"/>
              </w:rPr>
            </w:pPr>
            <w:r>
              <w:rPr>
                <w:rFonts w:eastAsia="Calibri"/>
              </w:rPr>
            </w:r>
          </w:p>
        </w:tc>
        <w:tc>
          <w:tcPr>
            <w:tcW w:w="1527" w:type="dxa"/>
            <w:tcBorders>
              <w:top w:val="single" w:sz="4" w:space="0" w:color="000000"/>
              <w:left w:val="single" w:sz="4" w:space="0" w:color="000000"/>
              <w:bottom w:val="single" w:sz="4" w:space="0" w:color="000000"/>
              <w:right w:val="single" w:sz="4" w:space="0" w:color="000000"/>
            </w:tcBorders>
          </w:tcPr>
          <w:p>
            <w:pPr>
              <w:pStyle w:val="TAL"/>
              <w:rPr>
                <w:rFonts w:eastAsia="Calibri"/>
              </w:rPr>
            </w:pPr>
            <w:r>
              <w:rPr>
                <w:rFonts w:eastAsia="Calibri"/>
              </w:rPr>
              <w:drawing>
                <wp:inline distT="0" distB="0" distL="0" distR="0">
                  <wp:extent cx="142875" cy="152400"/>
                  <wp:effectExtent l="0" t="0" r="0" b="0"/>
                  <wp:docPr id="166" name="Image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61" descr=""/>
                          <pic:cNvPicPr>
                            <a:picLocks noChangeAspect="1" noChangeArrowheads="1"/>
                          </pic:cNvPicPr>
                        </pic:nvPicPr>
                        <pic:blipFill>
                          <a:blip r:embed="rId229"/>
                          <a:srcRect l="-253" t="-236" r="-253" b="-236"/>
                          <a:stretch>
                            <a:fillRect/>
                          </a:stretch>
                        </pic:blipFill>
                        <pic:spPr bwMode="auto">
                          <a:xfrm>
                            <a:off x="0" y="0"/>
                            <a:ext cx="142875" cy="152400"/>
                          </a:xfrm>
                          <a:prstGeom prst="rect">
                            <a:avLst/>
                          </a:prstGeom>
                        </pic:spPr>
                      </pic:pic>
                    </a:graphicData>
                  </a:graphic>
                </wp:inline>
              </w:drawing>
            </w:r>
          </w:p>
        </w:tc>
        <w:tc>
          <w:tcPr>
            <w:tcW w:w="6329" w:type="dxa"/>
            <w:tcBorders>
              <w:top w:val="single" w:sz="4" w:space="0" w:color="000000"/>
              <w:left w:val="single" w:sz="4" w:space="0" w:color="000000"/>
              <w:bottom w:val="single" w:sz="4" w:space="0" w:color="000000"/>
              <w:right w:val="single" w:sz="4" w:space="0" w:color="000000"/>
            </w:tcBorders>
          </w:tcPr>
          <w:p>
            <w:pPr>
              <w:pStyle w:val="TAL"/>
              <w:rPr>
                <w:rFonts w:eastAsia="Calibri"/>
              </w:rPr>
            </w:pPr>
            <w:r>
              <w:rPr>
                <w:rFonts w:eastAsia="Calibri"/>
              </w:rPr>
              <w:t>Longitude of ascending node of orbit plane</w:t>
            </w:r>
            <w:r>
              <w:rPr>
                <w:rFonts w:eastAsia="MS Gothic;ＭＳ ゴシック"/>
              </w:rPr>
              <w:t>（</w:t>
            </w:r>
            <w:r>
              <w:rPr>
                <w:rFonts w:eastAsia="Calibri"/>
              </w:rPr>
              <w:t>right ascension of the ascending node</w:t>
            </w:r>
            <w:r>
              <w:rPr>
                <w:rFonts w:eastAsia="MS Gothic;ＭＳ ゴシック"/>
              </w:rPr>
              <w:t>）</w:t>
            </w:r>
          </w:p>
        </w:tc>
      </w:tr>
      <w:tr>
        <w:trPr/>
        <w:tc>
          <w:tcPr>
            <w:tcW w:w="1494"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rFonts w:eastAsia="Calibri"/>
              </w:rPr>
            </w:pPr>
            <w:r>
              <w:rPr>
                <w:rFonts w:eastAsia="Calibri"/>
              </w:rPr>
            </w:r>
          </w:p>
        </w:tc>
        <w:tc>
          <w:tcPr>
            <w:tcW w:w="1527" w:type="dxa"/>
            <w:tcBorders>
              <w:top w:val="single" w:sz="4" w:space="0" w:color="000000"/>
              <w:left w:val="single" w:sz="4" w:space="0" w:color="000000"/>
              <w:bottom w:val="single" w:sz="4" w:space="0" w:color="000000"/>
              <w:right w:val="single" w:sz="4" w:space="0" w:color="000000"/>
            </w:tcBorders>
          </w:tcPr>
          <w:p>
            <w:pPr>
              <w:pStyle w:val="TAL"/>
              <w:rPr>
                <w:rFonts w:eastAsia="Calibri"/>
              </w:rPr>
            </w:pPr>
            <w:r>
              <w:rPr>
                <w:rFonts w:eastAsia="Calibri"/>
              </w:rPr>
              <w:drawing>
                <wp:inline distT="0" distB="0" distL="0" distR="0">
                  <wp:extent cx="95250" cy="152400"/>
                  <wp:effectExtent l="0" t="0" r="0" b="0"/>
                  <wp:docPr id="167" name="Image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62" descr=""/>
                          <pic:cNvPicPr>
                            <a:picLocks noChangeAspect="1" noChangeArrowheads="1"/>
                          </pic:cNvPicPr>
                        </pic:nvPicPr>
                        <pic:blipFill>
                          <a:blip r:embed="rId230"/>
                          <a:srcRect l="-379" t="-236" r="-379" b="-236"/>
                          <a:stretch>
                            <a:fillRect/>
                          </a:stretch>
                        </pic:blipFill>
                        <pic:spPr bwMode="auto">
                          <a:xfrm>
                            <a:off x="0" y="0"/>
                            <a:ext cx="95250" cy="152400"/>
                          </a:xfrm>
                          <a:prstGeom prst="rect">
                            <a:avLst/>
                          </a:prstGeom>
                        </pic:spPr>
                      </pic:pic>
                    </a:graphicData>
                  </a:graphic>
                </wp:inline>
              </w:drawing>
            </w:r>
          </w:p>
        </w:tc>
        <w:tc>
          <w:tcPr>
            <w:tcW w:w="6329" w:type="dxa"/>
            <w:tcBorders>
              <w:top w:val="single" w:sz="4" w:space="0" w:color="000000"/>
              <w:left w:val="single" w:sz="4" w:space="0" w:color="000000"/>
              <w:bottom w:val="single" w:sz="4" w:space="0" w:color="000000"/>
              <w:right w:val="single" w:sz="4" w:space="0" w:color="000000"/>
            </w:tcBorders>
          </w:tcPr>
          <w:p>
            <w:pPr>
              <w:pStyle w:val="TAL"/>
              <w:rPr>
                <w:rFonts w:eastAsia="Calibri"/>
              </w:rPr>
            </w:pPr>
            <w:r>
              <w:rPr>
                <w:rFonts w:eastAsia="Calibri"/>
              </w:rPr>
              <w:t>Argument of perigee</w:t>
            </w:r>
            <w:r>
              <w:rPr>
                <w:rFonts w:eastAsia="MS Gothic;ＭＳ ゴシック"/>
              </w:rPr>
              <w:t>（</w:t>
            </w:r>
            <w:r>
              <w:rPr>
                <w:rFonts w:eastAsia="Calibri"/>
              </w:rPr>
              <w:t>argument of periapsis</w:t>
            </w:r>
            <w:r>
              <w:rPr>
                <w:rFonts w:eastAsia="MS Gothic;ＭＳ ゴシック"/>
              </w:rPr>
              <w:t>）</w:t>
            </w:r>
          </w:p>
        </w:tc>
      </w:tr>
      <w:tr>
        <w:trPr/>
        <w:tc>
          <w:tcPr>
            <w:tcW w:w="1494" w:type="dxa"/>
            <w:vMerge w:val="restart"/>
            <w:tcBorders>
              <w:top w:val="single" w:sz="4" w:space="0" w:color="000000"/>
              <w:left w:val="single" w:sz="4" w:space="0" w:color="000000"/>
              <w:bottom w:val="single" w:sz="4" w:space="0" w:color="000000"/>
              <w:right w:val="single" w:sz="4" w:space="0" w:color="000000"/>
            </w:tcBorders>
          </w:tcPr>
          <w:p>
            <w:pPr>
              <w:pStyle w:val="TAL"/>
              <w:rPr/>
            </w:pPr>
            <w:r>
              <w:rPr/>
              <w:t>Satellite level parameters</w:t>
            </w:r>
          </w:p>
        </w:tc>
        <w:tc>
          <w:tcPr>
            <w:tcW w:w="1527" w:type="dxa"/>
            <w:tcBorders>
              <w:top w:val="single" w:sz="4" w:space="0" w:color="000000"/>
              <w:left w:val="single" w:sz="4" w:space="0" w:color="000000"/>
              <w:bottom w:val="single" w:sz="4" w:space="0" w:color="000000"/>
              <w:right w:val="single" w:sz="4" w:space="0" w:color="000000"/>
            </w:tcBorders>
          </w:tcPr>
          <w:p>
            <w:pPr>
              <w:pStyle w:val="TAL"/>
              <w:rPr>
                <w:rFonts w:eastAsia="Calibri"/>
              </w:rPr>
            </w:pPr>
            <w:r>
              <w:rPr>
                <w:rFonts w:eastAsia="Calibri"/>
              </w:rPr>
              <w:drawing>
                <wp:inline distT="0" distB="0" distL="0" distR="0">
                  <wp:extent cx="161925" cy="152400"/>
                  <wp:effectExtent l="0" t="0" r="0" b="0"/>
                  <wp:docPr id="168" name="Image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63" descr=""/>
                          <pic:cNvPicPr>
                            <a:picLocks noChangeAspect="1" noChangeArrowheads="1"/>
                          </pic:cNvPicPr>
                        </pic:nvPicPr>
                        <pic:blipFill>
                          <a:blip r:embed="rId231"/>
                          <a:srcRect l="-223" t="-236" r="-223" b="-236"/>
                          <a:stretch>
                            <a:fillRect/>
                          </a:stretch>
                        </pic:blipFill>
                        <pic:spPr bwMode="auto">
                          <a:xfrm>
                            <a:off x="0" y="0"/>
                            <a:ext cx="161925" cy="152400"/>
                          </a:xfrm>
                          <a:prstGeom prst="rect">
                            <a:avLst/>
                          </a:prstGeom>
                        </pic:spPr>
                      </pic:pic>
                    </a:graphicData>
                  </a:graphic>
                </wp:inline>
              </w:drawing>
            </w:r>
          </w:p>
        </w:tc>
        <w:tc>
          <w:tcPr>
            <w:tcW w:w="6329" w:type="dxa"/>
            <w:tcBorders>
              <w:top w:val="single" w:sz="4" w:space="0" w:color="000000"/>
              <w:left w:val="single" w:sz="4" w:space="0" w:color="000000"/>
              <w:bottom w:val="single" w:sz="4" w:space="0" w:color="000000"/>
              <w:right w:val="single" w:sz="4" w:space="0" w:color="000000"/>
            </w:tcBorders>
          </w:tcPr>
          <w:p>
            <w:pPr>
              <w:pStyle w:val="TAL"/>
              <w:rPr>
                <w:rFonts w:eastAsia="Calibri"/>
              </w:rPr>
            </w:pPr>
            <w:r>
              <w:rPr>
                <w:rFonts w:eastAsia="Calibri"/>
              </w:rPr>
              <w:t>Mean anomaly at reference time</w:t>
            </w:r>
            <w:r>
              <w:rPr>
                <w:rFonts w:eastAsia="MS Gothic;ＭＳ ゴシック"/>
              </w:rPr>
              <w:t>（</w:t>
            </w:r>
            <w:r>
              <w:rPr>
                <w:rFonts w:eastAsia="Calibri"/>
              </w:rPr>
              <w:t>true anomaly and a reference point in time</w:t>
            </w:r>
            <w:r>
              <w:rPr>
                <w:rFonts w:eastAsia="MS Gothic;ＭＳ ゴシック"/>
              </w:rPr>
              <w:t>）</w:t>
            </w:r>
          </w:p>
        </w:tc>
      </w:tr>
      <w:tr>
        <w:trPr/>
        <w:tc>
          <w:tcPr>
            <w:tcW w:w="1494"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rFonts w:eastAsia="Calibri"/>
              </w:rPr>
            </w:pPr>
            <w:r>
              <w:rPr>
                <w:rFonts w:eastAsia="Calibri"/>
              </w:rPr>
            </w:r>
          </w:p>
        </w:tc>
        <w:tc>
          <w:tcPr>
            <w:tcW w:w="1527" w:type="dxa"/>
            <w:tcBorders>
              <w:top w:val="single" w:sz="4" w:space="0" w:color="000000"/>
              <w:left w:val="single" w:sz="4" w:space="0" w:color="000000"/>
              <w:bottom w:val="single" w:sz="4" w:space="0" w:color="000000"/>
              <w:right w:val="single" w:sz="4" w:space="0" w:color="000000"/>
            </w:tcBorders>
          </w:tcPr>
          <w:p>
            <w:pPr>
              <w:pStyle w:val="TAL"/>
              <w:rPr>
                <w:rFonts w:eastAsia="Calibri"/>
              </w:rPr>
            </w:pPr>
            <w:r>
              <w:rPr>
                <w:rFonts w:eastAsia="Calibri"/>
              </w:rPr>
              <w:drawing>
                <wp:inline distT="0" distB="0" distL="0" distR="0">
                  <wp:extent cx="152400" cy="152400"/>
                  <wp:effectExtent l="0" t="0" r="0" b="0"/>
                  <wp:docPr id="169" name="Image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164" descr=""/>
                          <pic:cNvPicPr>
                            <a:picLocks noChangeAspect="1" noChangeArrowheads="1"/>
                          </pic:cNvPicPr>
                        </pic:nvPicPr>
                        <pic:blipFill>
                          <a:blip r:embed="rId232"/>
                          <a:srcRect l="-236" t="-236" r="-236" b="-236"/>
                          <a:stretch>
                            <a:fillRect/>
                          </a:stretch>
                        </pic:blipFill>
                        <pic:spPr bwMode="auto">
                          <a:xfrm>
                            <a:off x="0" y="0"/>
                            <a:ext cx="152400" cy="152400"/>
                          </a:xfrm>
                          <a:prstGeom prst="rect">
                            <a:avLst/>
                          </a:prstGeom>
                        </pic:spPr>
                      </pic:pic>
                    </a:graphicData>
                  </a:graphic>
                </wp:inline>
              </w:drawing>
            </w:r>
          </w:p>
        </w:tc>
        <w:tc>
          <w:tcPr>
            <w:tcW w:w="6329" w:type="dxa"/>
            <w:tcBorders>
              <w:top w:val="single" w:sz="4" w:space="0" w:color="000000"/>
              <w:left w:val="single" w:sz="4" w:space="0" w:color="000000"/>
              <w:bottom w:val="single" w:sz="4" w:space="0" w:color="000000"/>
              <w:right w:val="single" w:sz="4" w:space="0" w:color="000000"/>
            </w:tcBorders>
          </w:tcPr>
          <w:p>
            <w:pPr>
              <w:pStyle w:val="TAL"/>
              <w:rPr>
                <w:rFonts w:eastAsia="Calibri"/>
              </w:rPr>
            </w:pPr>
            <w:r>
              <w:rPr>
                <w:rFonts w:eastAsia="Calibri"/>
              </w:rPr>
              <w:t>Ephemeris reference time</w:t>
            </w:r>
            <w:r>
              <w:rPr>
                <w:rFonts w:eastAsia="MS Gothic;ＭＳ ゴシック"/>
              </w:rPr>
              <w:t>（</w:t>
            </w:r>
            <w:r>
              <w:rPr>
                <w:rFonts w:eastAsia="Calibri"/>
              </w:rPr>
              <w:t>the epoch</w:t>
            </w:r>
            <w:r>
              <w:rPr>
                <w:rFonts w:eastAsia="MS Gothic;ＭＳ ゴシック"/>
              </w:rPr>
              <w:t>）</w:t>
            </w:r>
          </w:p>
        </w:tc>
      </w:tr>
    </w:tbl>
    <w:p>
      <w:pPr>
        <w:pStyle w:val="Normal"/>
        <w:rPr/>
      </w:pPr>
      <w:r>
        <w:rPr/>
      </w:r>
    </w:p>
    <w:p>
      <w:pPr>
        <w:pStyle w:val="NO"/>
        <w:rPr/>
      </w:pPr>
      <w:r>
        <w:rPr/>
        <w:t>NOTE:</w:t>
        <w:tab/>
        <w:t>True anomaly is the actual measured angle in the orbital plane between the vector extending from the focus to the point of periapsis and the vector extending from the focus to the object's actual position. Mean anomaly is the angle between the periapsis point and the imagined position of an object for the same elapsed time since periapsis for a circular orbit around the same body with the same orbital position. The key difference is that mean anomaly always increases linearly with time. The true anomaly, in general, does not, except if the orbital is circular, in which case the mean anomaly and true anomaly are almost identical. True and mean anomaly can be linked together thanks to the eccentric anomaly.</w:t>
      </w:r>
    </w:p>
    <w:p>
      <w:pPr>
        <w:pStyle w:val="TH"/>
        <w:rPr/>
      </w:pPr>
      <w:r>
        <w:rPr/>
        <w:drawing>
          <wp:inline distT="0" distB="0" distL="0" distR="0">
            <wp:extent cx="3436620" cy="2630170"/>
            <wp:effectExtent l="0" t="0" r="0" b="0"/>
            <wp:docPr id="170" name="Image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65" descr=""/>
                    <pic:cNvPicPr>
                      <a:picLocks noChangeAspect="1" noChangeArrowheads="1"/>
                    </pic:cNvPicPr>
                  </pic:nvPicPr>
                  <pic:blipFill>
                    <a:blip r:embed="rId233"/>
                    <a:srcRect l="-8" t="-7" r="-8" b="-7"/>
                    <a:stretch>
                      <a:fillRect/>
                    </a:stretch>
                  </pic:blipFill>
                  <pic:spPr bwMode="auto">
                    <a:xfrm>
                      <a:off x="0" y="0"/>
                      <a:ext cx="3436620" cy="2630170"/>
                    </a:xfrm>
                    <a:prstGeom prst="rect">
                      <a:avLst/>
                    </a:prstGeom>
                  </pic:spPr>
                </pic:pic>
              </a:graphicData>
            </a:graphic>
          </wp:inline>
        </w:drawing>
      </w:r>
    </w:p>
    <w:p>
      <w:pPr>
        <w:pStyle w:val="TF"/>
        <w:rPr/>
      </w:pPr>
      <w:r>
        <w:rPr/>
        <w:t>Figure 7.3.6-1: Satellite Orbit and Keplerian Elements</w:t>
      </w:r>
    </w:p>
    <w:p>
      <w:pPr>
        <w:pStyle w:val="Normal"/>
        <w:rPr/>
      </w:pPr>
      <w:r>
        <w:rPr/>
        <w:t>Another possible option is to provide the location of the satellite in coordinates (x, y, z), e.g. ECEF coordinates. For anything else than GEO, additionally a velocity vector (vx, vy, vz) and again a reference point in time are needed.</w:t>
      </w:r>
    </w:p>
    <w:p>
      <w:pPr>
        <w:pStyle w:val="Normal"/>
        <w:rPr/>
      </w:pPr>
      <w:r>
        <w:rPr/>
        <w:t xml:space="preserve">NOTE::It seems that this option has the drawback that – for LEO satellites – it prevents the UE from extrapolating the satellite track for more than a very short time into the future. Since a LEO satellite moves very fast, the given position (x, y, z) may be outdated in a short period of time. And since the satellite moves in an elliptical orbit, providing a velocity vector (vx, vy, vz) does not help much; so it remains to be studied the required accuracy –to determine the satellite location with acceptable precision. As a result, the satellite would need to provide (e.g. broadcast) an updated location very often, about every few minutes. Furthermore, for the same reason it is unclear how to pre-provision a UE with ephemeris information in coordinates. </w:t>
      </w:r>
    </w:p>
    <w:p>
      <w:pPr>
        <w:pStyle w:val="Heading4"/>
        <w:ind w:left="1418" w:hanging="1418"/>
        <w:rPr/>
      </w:pPr>
      <w:bookmarkStart w:id="152" w:name="__RefHeading___Toc30079838"/>
      <w:bookmarkEnd w:id="152"/>
      <w:r>
        <w:rPr/>
        <w:t>7.3.6.2</w:t>
        <w:tab/>
        <w:t>Provision and Use of Ephemeris Data</w:t>
      </w:r>
    </w:p>
    <w:p>
      <w:pPr>
        <w:pStyle w:val="Normal"/>
        <w:rPr/>
      </w:pPr>
      <w:r>
        <w:rPr/>
        <w:t xml:space="preserve">In all cases, the minimum representation needs at least seven double-precision floating point numbers, plus some overhead. This means that, for satellite networks with many satellites, the ephemeris data can be quite substantial. The exact data size for a LEO network depends on the number of satellites, which may be several hundreds, and the accuracy of which the ephemeris parameters are represented. </w:t>
      </w:r>
    </w:p>
    <w:p>
      <w:pPr>
        <w:pStyle w:val="Normal"/>
        <w:rPr/>
      </w:pPr>
      <w:r>
        <w:rPr/>
        <w:t xml:space="preserve">In a satellite network, the orbits of all satellites are however not independent, as several satellites typically share a common orbital plane. To reduce the amount of data needed, the ephemeris data could provide information not for every single satellite, but only for the common orbital planes. Even for a network with 100 orbital planes, the ephemeris data would then amount to only a few kB. The ephemeris data may be provisioned a file containing the ephemeris data in the uSIM of the UE or directly in UE itself. </w:t>
      </w:r>
    </w:p>
    <w:p>
      <w:pPr>
        <w:pStyle w:val="Normal"/>
        <w:rPr/>
      </w:pPr>
      <w:r>
        <w:rPr/>
        <w:t>As mentioned above, the size of the ephemeris data can be quite substantial for networks with many satellites, and easily exceeds the capacity of a uSIM which is one way for pre-provisioning the ephemeris data, which typically is 128 kB. The ephemeris data file on the uSIM may thus contain only information about the orbital planes. In this case, the ephemeris data would not provide the location of a specific satellite but describe an arc in the sky above the UE which the UE would need to scan for a satellite. According to the definitions of orbital parameters, the first five parameters, i.e. semi-major axis, eccentricity, inclination, right ascension of the ascending node, argument of periapsis, are used to determine the elliptical orbit. So these parameters can be provisioned to UE as baseline ephemeris data.</w:t>
      </w:r>
    </w:p>
    <w:p>
      <w:pPr>
        <w:pStyle w:val="Normal"/>
        <w:rPr/>
      </w:pPr>
      <w:r>
        <w:rPr/>
        <w:t>These baseline ephemeris data or orbital planes may be indexed and further quantized and sub-indexed. The indexes can then be used in RRC in an efficient way to point to stored ephemeris data. The UE can be given information about ephemeris data of other cells by using the ephemeris plane information. For example, when a UE is asked to do RRM measurements, the UE is given the index of the orbital plane where the cell to be measured can be found.</w:t>
      </w:r>
    </w:p>
    <w:p>
      <w:pPr>
        <w:pStyle w:val="Normal"/>
        <w:rPr/>
      </w:pPr>
      <w:r>
        <w:rPr/>
        <w:t>With the help of ephemeris data, a UE may search for the first NTN cell it could connect to. After detecting PSS/SSS (SSB) of a cell broadcasted by a satellite, the UE may be able to read the initial system information of that cell. Ideally, before attempting to access the cell, the UE knows the RTT well enough to be able to do random access. For this, the initial system information may need to contain further ephemeris information on the exact location of the cell (or the satellite broadcasting the cell). This information can be given with respect to the orbital plane that the UE already has information about.</w:t>
      </w:r>
    </w:p>
    <w:p>
      <w:pPr>
        <w:pStyle w:val="Normal"/>
        <w:rPr/>
      </w:pPr>
      <w:r>
        <w:rPr/>
        <w:t>Considering that the orbit-plane level orbital parameters are not sufficient to derive the satellite position while the satellite level orbital parameters is more helpful for UE to search for the first NTN cell and perform initial access, it is worthwhile evaluating some other solutions to provide satellite level orbital parameters. In addition to the first five orbital parameters for orbital plane, the other two orbital parameters including mean anomaly at a reference point in time and the epoch are used to determine the exact satellite location at a time.</w:t>
      </w:r>
    </w:p>
    <w:p>
      <w:pPr>
        <w:pStyle w:val="Normal"/>
        <w:rPr/>
      </w:pPr>
      <w:r>
        <w:rPr/>
        <w:t xml:space="preserve"> </w:t>
      </w:r>
      <w:r>
        <w:rPr/>
        <w:t>As mentioned above, the main concern for proving the satellite level orbital parameters is about the size of such information. However, there is no need for a UE to store orbital parameters for all the satellites. If the orbital parameters per satellite are pre-provisioned, UE only needs to store the ephemeris data for the satellites that may serve UE Another possible solution to address the size concern of the satellite level orbital parameters is to broadcast the orbital parameters of the serving satellite and several neighbouring satellites which will be sufficient for initial access and mobility handling at UE side. Thus, the following solutions can be considered to provide orbital parameters per satellite:</w:t>
      </w:r>
    </w:p>
    <w:p>
      <w:pPr>
        <w:pStyle w:val="B1"/>
        <w:rPr/>
      </w:pPr>
      <w:r>
        <w:rPr/>
        <w:t>●</w:t>
      </w:r>
      <w:r>
        <w:rPr/>
        <w:tab/>
        <w:t>Pre-provision satellite level orbital parameters for all the satellites that may serve the UE in uSIM/UE and the ephemeris data for each satellite can be linked to a satellite ID or index. Broadcast the satellite ID or index of the serving satellite in system information so that UE is able to find the corresponding detailed ephemeris data stored in uSIM to derive the position coordinates of the serving satellite. The satellite ID or index of neighbour satellites can also be provided to UE via system information or dedicated RRC signalling to assist mobility handling.</w:t>
      </w:r>
    </w:p>
    <w:p>
      <w:pPr>
        <w:pStyle w:val="B1"/>
        <w:rPr/>
      </w:pPr>
      <w:r>
        <w:rPr/>
        <w:t>●</w:t>
      </w:r>
      <w:r>
        <w:rPr/>
        <w:tab/>
        <w:t>Broadcast satellite level orbital parameters of the serving satellite in system information and UE will derive the position coordinates of the serving satellite. The ephemeris data of the neighbouring satellites can also be provided to UE via system information or dedicated RRC signalling.. In case the baseline orbital plane parameters are provisioned in uSIM/UE, only mean anomaly at a reference point in time and the epoch need to be broadcasted to UE, in this way signalling overhead can be reduced significantly.</w:t>
      </w:r>
    </w:p>
    <w:p>
      <w:pPr>
        <w:pStyle w:val="Heading4"/>
        <w:ind w:left="1418" w:hanging="1418"/>
        <w:rPr/>
      </w:pPr>
      <w:bookmarkStart w:id="153" w:name="__RefHeading___Toc30079839"/>
      <w:bookmarkEnd w:id="153"/>
      <w:r>
        <w:rPr/>
        <w:t>7.3.6.3</w:t>
        <w:tab/>
        <w:t>Updating Stored Ephemeris Data</w:t>
      </w:r>
    </w:p>
    <w:p>
      <w:pPr>
        <w:pStyle w:val="Normal"/>
        <w:rPr/>
      </w:pPr>
      <w:r>
        <w:rPr/>
        <w:t>For the solutions in which the orbital parameters for the common orbit planes or for all the satellites that may serve the UE are pre-provisioned, the accuracy of the prediction of a satellite orbit or the satellite position decreases the further in the future one tries to extend the prediction. It might thus be needed to update the ephemeris data stored in the UE. The validity time of stored ephemeris data might depend on the orbital parameters of the NTN satellite, and on the required accuracy of its prediction. Since the validity time determines the frequency of the updates, it should be studied further.</w:t>
      </w:r>
    </w:p>
    <w:p>
      <w:pPr>
        <w:pStyle w:val="Normal"/>
        <w:rPr/>
      </w:pPr>
      <w:r>
        <w:rPr/>
        <w:t>The main purpose of the ephemeris data provided by network is to provide the UE with ephemeris data for initial access, e.g. if it is expected to be switched off for a longer time; or in other words, as a replacement for the data stored in the UE. As such, it may also contain information on orbital plane level or on satellite level.</w:t>
      </w:r>
    </w:p>
    <w:p>
      <w:pPr>
        <w:pStyle w:val="Normal"/>
        <w:rPr/>
      </w:pPr>
      <w:r>
        <w:rPr/>
        <w:t>The UE should always use the most current ephemeris data. Once the UE has obtained new ephemeris data, the parameters stored in the UE are thus obsolete and should no longer be used or be overwritten with the newer values. Every parameter in the UE has an associated priority statement. By giving the parameters in the UE lower priority, the UE can be prevented from using the obsolete values stored in the UE.</w:t>
      </w:r>
    </w:p>
    <w:p>
      <w:pPr>
        <w:pStyle w:val="Heading2"/>
        <w:rPr/>
      </w:pPr>
      <w:bookmarkStart w:id="154" w:name="__RefHeading___Toc30079840"/>
      <w:bookmarkEnd w:id="154"/>
      <w:r>
        <w:rPr/>
        <w:t>7.4</w:t>
        <w:tab/>
        <w:t>Earth fixed cells vs Earth moving cells</w:t>
      </w:r>
    </w:p>
    <w:p>
      <w:pPr>
        <w:pStyle w:val="Normal"/>
        <w:rPr/>
      </w:pPr>
      <w:r>
        <w:rPr/>
      </w:r>
    </w:p>
    <w:p>
      <w:pPr>
        <w:pStyle w:val="Normal"/>
        <w:rPr/>
      </w:pPr>
      <w:r>
        <w:rPr/>
        <w:t>Compared to LEO based Earth moving cells scenario where cells are moving on the ground, LEO based Earth fixed cells scenario refer to NTN that provide cells fixed with respect to a certain location on the Earth during a certain time duration. This can be achieved with NTN platforms generating steerable beams which footprint is fixed on the ground.</w:t>
      </w:r>
    </w:p>
    <w:p>
      <w:pPr>
        <w:pStyle w:val="Normal"/>
        <w:rPr/>
      </w:pPr>
      <w:r>
        <w:rPr/>
        <w:t>The same solutions identified for Earth moving cell scenario can also be applied for Earth fixed cell scenario, however whether specific solutions are necessary (or preferred) for each scenario can be further evaluated in the normative phase (See [74]).</w:t>
      </w:r>
    </w:p>
    <w:p>
      <w:pPr>
        <w:pStyle w:val="Heading1"/>
        <w:ind w:left="1134" w:hanging="1134"/>
        <w:rPr/>
      </w:pPr>
      <w:bookmarkStart w:id="155" w:name="__RefHeading___Toc30079841"/>
      <w:bookmarkEnd w:id="155"/>
      <w:r>
        <w:rPr/>
        <w:t>8</w:t>
        <w:tab/>
        <w:t>Issues and related solutions for NG-RAN architecture and interface protocols</w:t>
      </w:r>
    </w:p>
    <w:p>
      <w:pPr>
        <w:pStyle w:val="Heading2"/>
        <w:rPr/>
      </w:pPr>
      <w:bookmarkStart w:id="156" w:name="__RefHeading___Toc30079842"/>
      <w:bookmarkEnd w:id="156"/>
      <w:r>
        <w:rPr/>
        <w:t>8.1</w:t>
        <w:tab/>
        <w:t>Tracking area management</w:t>
      </w:r>
    </w:p>
    <w:p>
      <w:pPr>
        <w:pStyle w:val="Normal"/>
        <w:rPr/>
      </w:pPr>
      <w:r>
        <w:rPr>
          <w:lang w:eastAsia="ja-JP"/>
        </w:rPr>
        <w:t>The concept of Registration and Tracking areas pertains in the context of Non-Terrestrial networks, and is similar to NR based cellular system in following aspects:</w:t>
      </w:r>
    </w:p>
    <w:p>
      <w:pPr>
        <w:pStyle w:val="B1"/>
        <w:rPr/>
      </w:pPr>
      <w:r>
        <w:rPr/>
        <w:t>●</w:t>
      </w:r>
      <w:r>
        <w:rPr/>
        <w:tab/>
        <w:t>a tracking area corresponds to a fixed geographical area.</w:t>
      </w:r>
    </w:p>
    <w:p>
      <w:pPr>
        <w:pStyle w:val="B1"/>
        <w:rPr/>
      </w:pPr>
      <w:r>
        <w:rPr/>
        <w:t>●</w:t>
      </w:r>
      <w:r>
        <w:rPr/>
        <w:tab/>
        <w:t>tracking areas (TA) is utilized for UE access control, location registration, paging and mobility management.</w:t>
      </w:r>
    </w:p>
    <w:p>
      <w:pPr>
        <w:pStyle w:val="B1"/>
        <w:rPr/>
      </w:pPr>
      <w:r>
        <w:rPr/>
        <w:t>●</w:t>
      </w:r>
      <w:r>
        <w:rPr/>
        <w:tab/>
        <w:t>a registration area encompasses one or several tracking areas.</w:t>
      </w:r>
    </w:p>
    <w:p>
      <w:pPr>
        <w:pStyle w:val="Normal"/>
        <w:rPr>
          <w:lang w:eastAsia="ja-JP"/>
        </w:rPr>
      </w:pPr>
      <w:r>
        <w:rPr>
          <w:lang w:eastAsia="ja-JP"/>
        </w:rPr>
        <w:t>The objective is to track the UE, in order to minimize the use of radio resources for paging.</w:t>
      </w:r>
    </w:p>
    <w:p>
      <w:pPr>
        <w:pStyle w:val="Heading3"/>
        <w:rPr/>
      </w:pPr>
      <w:bookmarkStart w:id="157" w:name="__RefHeading___Toc30079843"/>
      <w:bookmarkEnd w:id="157"/>
      <w:r>
        <w:rPr/>
        <w:t>8.1.1</w:t>
        <w:tab/>
        <w:t>NTN cells are fixed w.r.t the ground</w:t>
      </w:r>
    </w:p>
    <w:p>
      <w:pPr>
        <w:pStyle w:val="Normal"/>
        <w:rPr/>
      </w:pPr>
      <w:r>
        <w:rPr/>
        <w:t>For scenarios A, B, C1 and D1, the NTN cells are fixed on the ground. Hence a tracking area may correspond to one or several NTN cells. The 3GPP-defined tracking area management and paging procedures can apply as is. In case of C1 and D1, the LEO satellites generate beams with temporary Earth fixed footprints. In other words, the beam footprints are stationary over a given NTN cell on ground for a certain amount of time before they change their focus area over another NTN cell. It is possible the assign each NTN cell to a tracking area. This requires the satellite to change the broadcasted tracking area code between two successive NTN cells covered.</w:t>
      </w:r>
    </w:p>
    <w:p>
      <w:pPr>
        <w:pStyle w:val="NO"/>
        <w:rPr/>
      </w:pPr>
      <w:r>
        <w:rPr/>
        <w:t>NOTE 1:</w:t>
        <w:tab/>
        <w:t>For scenarios C1, the TA list and paging messages could be sent by the same gNB to the NTN cell via all satellites covering this NTN cell.</w:t>
      </w:r>
    </w:p>
    <w:p>
      <w:pPr>
        <w:pStyle w:val="NO"/>
        <w:rPr/>
      </w:pPr>
      <w:r>
        <w:rPr/>
        <w:t>NOTE 2:</w:t>
        <w:tab/>
        <w:t>For scenarios D1, the TA list and paging messages could be sent by the gNB on board all satellites covering this NTN cell.</w:t>
      </w:r>
    </w:p>
    <w:p>
      <w:pPr>
        <w:pStyle w:val="Heading3"/>
        <w:rPr/>
      </w:pPr>
      <w:bookmarkStart w:id="158" w:name="__RefHeading___Toc30079844"/>
      <w:bookmarkEnd w:id="158"/>
      <w:r>
        <w:rPr/>
        <w:t>8.1.2</w:t>
        <w:tab/>
        <w:t>NTN cells are moving w.r.t the ground</w:t>
      </w:r>
    </w:p>
    <w:p>
      <w:pPr>
        <w:pStyle w:val="Normal"/>
        <w:rPr/>
      </w:pPr>
      <w:r>
        <w:rPr/>
        <w:t>For scenarios C2 and D2, the NTN cells move on the ground as the satellites move on their orbital planes. This requires some adaptations to the TA management and paging procedure.</w:t>
      </w:r>
    </w:p>
    <w:p>
      <w:pPr>
        <w:pStyle w:val="Normal"/>
        <w:rPr/>
      </w:pPr>
      <w:r>
        <w:rPr/>
        <w:t>Hence we shall focus the study on scenario C2 and D2 for the idle/inactive mode mobility.</w:t>
      </w:r>
    </w:p>
    <w:p>
      <w:pPr>
        <w:pStyle w:val="Normal"/>
        <w:rPr/>
      </w:pPr>
      <w:r>
        <w:rPr/>
        <w:t>It is worth noting that, as long as the TA is always uniquely coupled with the relevant cell(s), it may still be possible to apply legacy core network procedures (e.g. paging) even to a moving TA. In such case, however, it seems beneficial to differentiate such a TA from a fixed / "non-NTN" TA. In principle, this could be done by reserving a range of identifier(s) for TAs associated with NTN moving cells. However, this might restrict the possible TA address space and might not be desirable from the operator's point of view.</w:t>
      </w:r>
    </w:p>
    <w:p>
      <w:pPr>
        <w:pStyle w:val="Normal"/>
        <w:rPr/>
      </w:pPr>
      <w:r>
        <w:rPr/>
        <w:t>Another alternative would be to extend the TAC IE signalled over NGAP and XnAP with a TA Type IE, defined as e.g. ENUMERATED (NTN, NTN with moving cells, ...) so that the receiving node can identify that the cells associated with this TA are related to a NTN, and/or are not stationary with respect to the ground. Alternatively, this indication may be at cell level or gNB level.</w:t>
      </w:r>
    </w:p>
    <w:p>
      <w:pPr>
        <w:pStyle w:val="Normal"/>
        <w:rPr/>
      </w:pPr>
      <w:r>
        <w:rPr/>
        <w:t>The non-terrestrial and terrestrial networks could be assigned either same or different PLMNs.</w:t>
      </w:r>
    </w:p>
    <w:p>
      <w:pPr>
        <w:pStyle w:val="B1"/>
        <w:rPr>
          <w:lang w:eastAsia="ja-JP"/>
        </w:rPr>
      </w:pPr>
      <w:r>
        <w:rPr/>
        <w:t>●</w:t>
      </w:r>
      <w:r>
        <w:rPr/>
        <w:tab/>
      </w:r>
      <w:r>
        <w:rPr>
          <w:lang w:eastAsia="ja-JP"/>
        </w:rPr>
        <w:t>In case of two different PLMNs for terrestrial and non-terrestrial networks, both tracking area layouts can be independently defined preventing overlaps between tracking areas of a given layout. This would be in line with the current definition of TAs.</w:t>
      </w:r>
    </w:p>
    <w:p>
      <w:pPr>
        <w:pStyle w:val="B1"/>
        <w:rPr>
          <w:lang w:eastAsia="ja-JP"/>
        </w:rPr>
      </w:pPr>
      <w:r>
        <w:rPr/>
        <w:t>●</w:t>
      </w:r>
      <w:r>
        <w:rPr/>
        <w:tab/>
      </w:r>
      <w:r>
        <w:rPr>
          <w:lang w:eastAsia="ja-JP"/>
        </w:rPr>
        <w:t xml:space="preserve">In case of a shared PLMN, </w:t>
      </w:r>
      <w:r>
        <w:rPr>
          <w:rFonts w:cs="Times-Roman;Times New Roman" w:ascii="Times-Roman;Times New Roman" w:hAnsi="Times-Roman;Times New Roman"/>
          <w:lang w:eastAsia="zh-CN"/>
        </w:rPr>
        <w:t>the operator is responsible for defining tracking areas and assigning the TAIs to be used by the terrestrial network, and to be used by the non-terrestrial network. Overlapping between these tracking areas are possible.</w:t>
      </w:r>
    </w:p>
    <w:p>
      <w:pPr>
        <w:pStyle w:val="Normal"/>
        <w:rPr/>
      </w:pPr>
      <w:r>
        <w:rPr>
          <w:lang w:eastAsia="ja-JP"/>
        </w:rPr>
        <w:t>The main idea is to decouple the TA management from the NTN cell pattern. In that case, registration and tracking areas are arbitrary geographical areas defined by the operator. (FFS)</w:t>
      </w:r>
    </w:p>
    <w:p>
      <w:pPr>
        <w:pStyle w:val="Normal"/>
        <w:rPr>
          <w:lang w:eastAsia="ja-JP"/>
        </w:rPr>
      </w:pPr>
      <w:r>
        <w:rPr>
          <w:lang w:eastAsia="ja-JP"/>
        </w:rPr>
        <w:t>It is assumed that not all UEs are capable of positioning.</w:t>
      </w:r>
    </w:p>
    <w:p>
      <w:pPr>
        <w:pStyle w:val="Normal"/>
        <w:rPr/>
      </w:pPr>
      <w:r>
        <w:rPr>
          <w:lang w:eastAsia="ja-JP"/>
        </w:rPr>
        <w:t>The following applies to scenarios C2 and D2.</w:t>
      </w:r>
    </w:p>
    <w:p>
      <w:pPr>
        <w:pStyle w:val="Heading4"/>
        <w:ind w:left="1418" w:hanging="1418"/>
        <w:rPr/>
      </w:pPr>
      <w:bookmarkStart w:id="159" w:name="__RefHeading___Toc30079845"/>
      <w:bookmarkEnd w:id="159"/>
      <w:r>
        <w:rPr/>
        <w:t>8.1.2.1</w:t>
        <w:tab/>
        <w:t>Tracking Area defined on satellite</w:t>
      </w:r>
    </w:p>
    <w:p>
      <w:pPr>
        <w:pStyle w:val="Normal"/>
        <w:rPr/>
      </w:pPr>
      <w:r>
        <w:rPr/>
        <w:t>In this option, a NTN cell only have one TAI per PLMN ID, i.e. same as terrestrial cell. This also allows the gNB to reuse current NGAP procedure, i.e. the INITIAL UE MESSAGE contains one TAI of the serving cell.</w:t>
      </w:r>
    </w:p>
    <w:p>
      <w:pPr>
        <w:pStyle w:val="Normal"/>
        <w:rPr/>
      </w:pPr>
      <w:r>
        <w:rPr/>
        <w:t>In Scenario C2 and D2, when the LEO satellite moves, the coverage of the TAI also changes. A stationary UE may see the TAI keeps changing. Some solutions were described in the Section 8.3. Similar issue is also discussed in SA2, and the related proposals are also captured in SA2 TR23.737, Solution #7.</w:t>
      </w:r>
    </w:p>
    <w:p>
      <w:pPr>
        <w:pStyle w:val="Heading4"/>
        <w:ind w:left="1418" w:hanging="1418"/>
        <w:rPr/>
      </w:pPr>
      <w:bookmarkStart w:id="160" w:name="__RefHeading___Toc30079846"/>
      <w:bookmarkEnd w:id="160"/>
      <w:r>
        <w:rPr/>
        <w:t>8.1.2.2</w:t>
        <w:tab/>
        <w:t>Tracking Area defined on earth</w:t>
      </w:r>
    </w:p>
    <w:p>
      <w:pPr>
        <w:pStyle w:val="Normal"/>
        <w:rPr/>
      </w:pPr>
      <w:r>
        <w:rPr/>
        <w:t xml:space="preserve">In this option, it keeps the principle that the TAI is related to a specific geographical area, but a NTN cell may have to broadcast multiple TAIs per PLMN ID, which does not align with the principle that a cell only have one TAI per PLMN ID. </w:t>
      </w:r>
    </w:p>
    <w:p>
      <w:pPr>
        <w:pStyle w:val="Normal"/>
        <w:rPr/>
      </w:pPr>
      <w:r>
        <w:rPr/>
        <w:t>When the NTN cell covers multiple Tracking Areas (either fully, or partially), the NTN cell will broadcast all related TAIs. From a UE perspective, the UE recognizes the Tracking Area by the TAI broadcasted over the air. The "observed" Tracking Area by the UE keeps changing. The following aspects need to be further considered.</w:t>
      </w:r>
    </w:p>
    <w:p>
      <w:pPr>
        <w:pStyle w:val="Normal"/>
        <w:rPr/>
      </w:pPr>
      <w:r>
        <w:rPr/>
        <w:t>Which TAI is to be provided to CN on NG interface?</w:t>
      </w:r>
    </w:p>
    <w:p>
      <w:pPr>
        <w:pStyle w:val="Normal"/>
        <w:rPr/>
      </w:pPr>
      <w:r>
        <w:rPr/>
        <w:t xml:space="preserve">During the Initial UE Message procedure, the UE's location, i.e. TAI+CGI, is provided to the CN. When a NTN cell broadcast multiple TAIs, one option is provide all TAIs to the AMF. The AMF may have difficulty to provide an effective Registration Area to the UE. The other option is to only provide one TAI to the AMF. The gNB need to determine which TAI is to be provided to the AMF when a NTN cell broadcast multiple TAIs. </w:t>
      </w:r>
    </w:p>
    <w:p>
      <w:pPr>
        <w:pStyle w:val="Normal"/>
        <w:rPr/>
      </w:pPr>
      <w:r>
        <w:rPr/>
        <w:t>How to enforce a regional/country policy?</w:t>
      </w:r>
    </w:p>
    <w:p>
      <w:pPr>
        <w:pStyle w:val="Normal"/>
        <w:rPr/>
      </w:pPr>
      <w:r>
        <w:rPr/>
        <w:t>If UE's location can be determined during (or before) the registration procedure, the NG-RAN node provide the UE's location to the network during the registration, and the regional/country policy will be enforced. Otherwise, as soon as the UE enters in connected mode, the network will be able to determine its location and regional/country policy will be enforced.</w:t>
      </w:r>
    </w:p>
    <w:p>
      <w:pPr>
        <w:pStyle w:val="Heading2"/>
        <w:rPr/>
      </w:pPr>
      <w:bookmarkStart w:id="161" w:name="__RefHeading___Toc30079847"/>
      <w:bookmarkEnd w:id="161"/>
      <w:r>
        <w:rPr/>
        <w:t>8.2</w:t>
        <w:tab/>
        <w:t>Registration Update and Paging Handling</w:t>
      </w:r>
    </w:p>
    <w:p>
      <w:pPr>
        <w:pStyle w:val="Normal"/>
        <w:rPr/>
      </w:pPr>
      <w:r>
        <w:rPr/>
        <w:t xml:space="preserve">In Non-Terrestrial non-GEO Network, the satellites moves across the geographical area of interest, its antenna beams will cover different portions of that area. </w:t>
      </w:r>
    </w:p>
    <w:p>
      <w:pPr>
        <w:pStyle w:val="Normal"/>
        <w:rPr/>
      </w:pPr>
      <w:r>
        <w:rPr/>
        <w:t>In a NTN beam with a foot print moving on earth, a fixed association between the non-GEO NTN beam and TAI would lead to moving TAIs on ground. In terrestrial RANs the geographical area for tracking the UE, also called Tracking Area (TA) is associated to the TAI broadcasted by the RAN.</w:t>
      </w:r>
    </w:p>
    <w:p>
      <w:pPr>
        <w:pStyle w:val="Normal"/>
        <w:rPr/>
      </w:pPr>
      <w:r>
        <w:rPr/>
        <w:t>As in the terrestrial RAN, there is no one-to-one correspondence between moving NTN beams and geo-area on Earth, i.e., the TAIs broadcasted by the Non-GEO satellite will sweep over Earth. A stationary UE will see different NTN beams/TAIs over the time. With current Registration Update procedure, the stationary UE has to keep performing Registration Updates upon the change of NTN beam. This brings a challenge to current Registration Update and Paging. In the following, we study possible solutions based on whether the UE can determine its location or not.</w:t>
      </w:r>
    </w:p>
    <w:p>
      <w:pPr>
        <w:pStyle w:val="Heading3"/>
        <w:rPr/>
      </w:pPr>
      <w:bookmarkStart w:id="162" w:name="__RefHeading___Toc30079848"/>
      <w:bookmarkEnd w:id="162"/>
      <w:r>
        <w:rPr/>
        <w:t>8.2.1</w:t>
        <w:tab/>
        <w:t>Option 1: UE is capable to determine its location</w:t>
      </w:r>
    </w:p>
    <w:p>
      <w:pPr>
        <w:pStyle w:val="Normal"/>
        <w:rPr/>
      </w:pPr>
      <w:r>
        <w:rPr/>
        <w:t>In the following it is assumed that the UE has the capability to determine its location (e.g. by GNSS). In this case the satellite can page the UE based on UE's location information.</w:t>
      </w:r>
    </w:p>
    <w:p>
      <w:pPr>
        <w:pStyle w:val="Normal"/>
        <w:rPr/>
      </w:pPr>
      <w:r>
        <w:rPr/>
        <w:t>In terrestrial network, the AMF is in charge of mapping a tracking area where the UE is located to determine the list of gNBs that pages the UE. In NTN, one can use the UE location to do an equivalent mapping and determine the list of gNBs that page the UE.</w:t>
      </w:r>
    </w:p>
    <w:p>
      <w:pPr>
        <w:pStyle w:val="Normal"/>
        <w:rPr>
          <w:lang w:eastAsia="ja-JP" w:bidi="hi-IN"/>
        </w:rPr>
      </w:pPr>
      <w:r>
        <w:rPr>
          <w:lang w:eastAsia="ja-JP" w:bidi="hi-IN"/>
        </w:rPr>
        <w:t>The mapping could be made in the AMF. For this, the AMF is made aware of UE location, along with some assistance information, e.g. UE type or UE speed information. AMF has also to be aware of satellite ephemeris.</w:t>
      </w:r>
    </w:p>
    <w:p>
      <w:pPr>
        <w:pStyle w:val="Normal"/>
        <w:rPr>
          <w:lang w:eastAsia="ja-JP" w:bidi="hi-IN"/>
        </w:rPr>
      </w:pPr>
      <w:r>
        <w:rPr>
          <w:lang w:eastAsia="ja-JP" w:bidi="hi-IN"/>
        </w:rPr>
        <w:t>Alternatively, this mapping could be made in the RAN. When a UE has to be paged, the AMF determines the RAN access node(s) where to send the paging message from the TAI as usual. The NTN based NG- RAN can then select the satellite beams where to broadcast the paging from its knowledge of UE last location and satellites ephemeris. However this raises several issues as paging failure coordination between RAN and CN and Idle UE context management in RAN, and would require further studies.</w:t>
      </w:r>
    </w:p>
    <w:p>
      <w:pPr>
        <w:pStyle w:val="Heading4"/>
        <w:ind w:left="1418" w:hanging="1418"/>
        <w:rPr/>
      </w:pPr>
      <w:bookmarkStart w:id="163" w:name="__RefHeading___Toc30079849"/>
      <w:bookmarkEnd w:id="163"/>
      <w:r>
        <w:rPr/>
        <w:t>8.2.1.1</w:t>
        <w:tab/>
        <w:t>Mapping of UE location to gNB list in the AMF</w:t>
      </w:r>
    </w:p>
    <w:p>
      <w:pPr>
        <w:pStyle w:val="Normal"/>
        <w:rPr/>
      </w:pPr>
      <w:r>
        <w:rPr>
          <w:rFonts w:eastAsia="SimSun;宋体"/>
          <w:lang w:eastAsia="zh-CN"/>
        </w:rPr>
        <w:t>The example procedure for UE location based paging could be illustrated by the figure below:</w:t>
      </w:r>
    </w:p>
    <w:p>
      <w:pPr>
        <w:pStyle w:val="TH"/>
        <w:rPr>
          <w:rFonts w:eastAsia="SimSun;宋体"/>
          <w:lang w:eastAsia="zh-CN"/>
        </w:rPr>
      </w:pPr>
      <w:r>
        <w:rPr/>
        <w:object w:dxaOrig="7862" w:dyaOrig="6160">
          <v:shapetype id="_x0000_tole_rId234" coordsize="21600,21600" o:spt="ole_rId2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4" type="_x0000_tole_rId234" style="width:294.75pt;height:230.95pt" filled="f" o:ole="">
            <v:imagedata r:id="rId235" o:title=""/>
          </v:shape>
          <o:OLEObject Type="Embed" ProgID="" ShapeID="ole_rId234" DrawAspect="Content" ObjectID="_1276580857" r:id="rId234"/>
        </w:object>
      </w:r>
    </w:p>
    <w:p>
      <w:pPr>
        <w:pStyle w:val="TF"/>
        <w:rPr/>
      </w:pPr>
      <w:r>
        <w:rPr/>
        <w:t>Figure 8.2.</w:t>
      </w:r>
      <w:r>
        <w:rPr>
          <w:rFonts w:eastAsia="SimSun;宋体"/>
          <w:lang w:eastAsia="zh-CN"/>
        </w:rPr>
        <w:t>1.1</w:t>
      </w:r>
      <w:r>
        <w:rPr/>
        <w:t xml:space="preserve">-1: UE </w:t>
      </w:r>
      <w:r>
        <w:rPr>
          <w:rFonts w:eastAsia="SimSun;宋体"/>
          <w:lang w:eastAsia="zh-CN"/>
        </w:rPr>
        <w:t>location based paging (example)</w:t>
      </w:r>
    </w:p>
    <w:p>
      <w:pPr>
        <w:pStyle w:val="B1"/>
        <w:rPr>
          <w:rFonts w:eastAsia="DengXian;等线"/>
        </w:rPr>
      </w:pPr>
      <w:r>
        <w:rPr/>
        <w:t>●</w:t>
      </w:r>
      <w:r>
        <w:rPr/>
        <w:tab/>
      </w:r>
      <w:r>
        <w:rPr>
          <w:rFonts w:eastAsia="DengXian;等线"/>
        </w:rPr>
        <w:t>Step 1: UE report the location info to gNB1, the report may also include some assistance info such as UE type, speed info, more details need to be further studied.</w:t>
      </w:r>
    </w:p>
    <w:p>
      <w:pPr>
        <w:pStyle w:val="B1"/>
        <w:rPr>
          <w:rFonts w:eastAsia="DengXian;等线"/>
        </w:rPr>
      </w:pPr>
      <w:r>
        <w:rPr/>
        <w:t>●</w:t>
      </w:r>
      <w:r>
        <w:rPr/>
        <w:tab/>
      </w:r>
      <w:r>
        <w:rPr>
          <w:rFonts w:eastAsia="DengXian;等线"/>
        </w:rPr>
        <w:t>Step 2: Upon receiving of the UE location report, gNB1 forwards the location info and the assistance info if have to AMF.</w:t>
      </w:r>
    </w:p>
    <w:p>
      <w:pPr>
        <w:pStyle w:val="B1"/>
        <w:rPr/>
      </w:pPr>
      <w:r>
        <w:rPr/>
        <w:t>●</w:t>
      </w:r>
      <w:r>
        <w:rPr/>
        <w:tab/>
      </w:r>
      <w:r>
        <w:rPr>
          <w:rFonts w:eastAsia="DengXian;等线"/>
        </w:rPr>
        <w:t>Step 3: AMF stores the UE location info, the assistance info if any, and also the corresponding time stamp. The information is kept in AMF when UE is released to Idle.</w:t>
      </w:r>
    </w:p>
    <w:p>
      <w:pPr>
        <w:pStyle w:val="B1"/>
        <w:rPr>
          <w:rFonts w:eastAsia="DengXian;等线"/>
        </w:rPr>
      </w:pPr>
      <w:r>
        <w:rPr/>
        <w:t>●</w:t>
      </w:r>
      <w:r>
        <w:rPr/>
        <w:tab/>
      </w:r>
      <w:r>
        <w:rPr>
          <w:rFonts w:eastAsia="DengXian;等线"/>
        </w:rPr>
        <w:t>Step 4: When AMF wants to page the UE, it selects the gNB(s) which could cover the UE location according to the stored info and ephemeris.</w:t>
      </w:r>
    </w:p>
    <w:p>
      <w:pPr>
        <w:pStyle w:val="B1"/>
        <w:rPr/>
      </w:pPr>
      <w:r>
        <w:rPr/>
        <w:t>●</w:t>
      </w:r>
      <w:r>
        <w:rPr/>
        <w:tab/>
      </w:r>
      <w:r>
        <w:rPr>
          <w:rFonts w:eastAsia="DengXian;等线"/>
        </w:rPr>
        <w:t>Step 5: AMF sends the Paging message to the selected gNB(s), including the location info and the assistance info if any. Upon reception of the Paging message, the gNB may decide which satellite(s) or beam(s) to be paged and page the UE accordingly.</w:t>
      </w:r>
    </w:p>
    <w:p>
      <w:pPr>
        <w:pStyle w:val="NO"/>
        <w:rPr>
          <w:lang w:eastAsia="zh-CN"/>
        </w:rPr>
      </w:pPr>
      <w:r>
        <w:rPr>
          <w:lang w:eastAsia="zh-CN"/>
        </w:rPr>
        <w:t>NOTE:</w:t>
        <w:tab/>
        <w:t>If the location based paging is failed, AMF may extend the paging area and re-send the UE according to its paging policy, e.g. re-send the paging in the whole registration area of the UE.</w:t>
      </w:r>
    </w:p>
    <w:p>
      <w:pPr>
        <w:pStyle w:val="Heading3"/>
        <w:rPr/>
      </w:pPr>
      <w:bookmarkStart w:id="164" w:name="__RefHeading___Toc30079850"/>
      <w:bookmarkEnd w:id="164"/>
      <w:r>
        <w:rPr/>
        <w:t>8.2.2</w:t>
        <w:tab/>
        <w:t>Option 2: UE is not capable to determine its location</w:t>
      </w:r>
    </w:p>
    <w:p>
      <w:pPr>
        <w:pStyle w:val="Normal"/>
        <w:rPr/>
      </w:pPr>
      <w:r>
        <w:rPr>
          <w:lang w:eastAsia="zh-CN"/>
        </w:rPr>
        <w:t>In the following, it is assumed that the UE has no capability to determine its location. Four potential solutions have been identified.</w:t>
      </w:r>
    </w:p>
    <w:p>
      <w:pPr>
        <w:pStyle w:val="Heading4"/>
        <w:ind w:left="1418" w:hanging="1418"/>
        <w:rPr/>
      </w:pPr>
      <w:bookmarkStart w:id="165" w:name="__RefHeading___Toc30079851"/>
      <w:bookmarkEnd w:id="165"/>
      <w:r>
        <w:rPr/>
        <w:t>8.2.2.1</w:t>
        <w:tab/>
        <w:t>Solution 1: Timing window based Registration update and paging</w:t>
      </w:r>
    </w:p>
    <w:p>
      <w:pPr>
        <w:pStyle w:val="Normal"/>
        <w:rPr/>
      </w:pPr>
      <w:r>
        <w:rPr/>
        <w:t>This solution assumes moving identifiers on ground.</w:t>
      </w:r>
    </w:p>
    <w:p>
      <w:pPr>
        <w:pStyle w:val="Normal"/>
        <w:rPr/>
      </w:pPr>
      <w:r>
        <w:rPr/>
        <w:t>The satellite can page the UE based on RA.</w:t>
      </w:r>
    </w:p>
    <w:p>
      <w:pPr>
        <w:pStyle w:val="Normal"/>
        <w:rPr/>
      </w:pPr>
      <w:r>
        <w:rPr/>
        <w:t>The following is one possible solution (details may be refined).</w:t>
      </w:r>
    </w:p>
    <w:p>
      <w:pPr>
        <w:pStyle w:val="Normal"/>
        <w:rPr/>
      </w:pPr>
      <w:r>
        <w:rPr/>
        <w:t>In this option, the Tracking Area is associated with the timing information for how long it is valid related to a geo-area. For example, a geo-area will be served by NTN beam#1 with TAC#1 during 10:01 – 10:10, NTN beam#2 with TAC#2 during 10:11 – 10:20, etc. an example call flow is shown as below:</w:t>
      </w:r>
    </w:p>
    <w:p>
      <w:pPr>
        <w:pStyle w:val="TH"/>
        <w:rPr>
          <w:rFonts w:eastAsia="DengXian;等线"/>
          <w:lang w:eastAsia="zh-CN"/>
        </w:rPr>
      </w:pPr>
      <w:r>
        <w:rPr>
          <w:rFonts w:eastAsia="DengXian;等线"/>
          <w:lang w:eastAsia="zh-CN"/>
        </w:rPr>
        <w:object w:dxaOrig="24221" w:dyaOrig="18670">
          <v:shapetype id="_x0000_tole_rId236" coordsize="21600,21600" o:spt="ole_rId2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6" type="_x0000_tole_rId236" style="width:509.75pt;height:392pt" filled="f" o:ole="">
            <v:imagedata r:id="rId237" o:title=""/>
          </v:shape>
          <o:OLEObject Type="Embed" ProgID="" ShapeID="ole_rId236" DrawAspect="Content" ObjectID="_1142558844" r:id="rId236"/>
        </w:object>
      </w:r>
    </w:p>
    <w:p>
      <w:pPr>
        <w:pStyle w:val="TF"/>
        <w:rPr/>
      </w:pPr>
      <w:r>
        <w:rPr/>
        <w:t>Figure 8.2.2-1: UE Registration procedure (example)</w:t>
      </w:r>
    </w:p>
    <w:p>
      <w:pPr>
        <w:pStyle w:val="Normal"/>
        <w:rPr>
          <w:rFonts w:eastAsia="DengXian;等线"/>
        </w:rPr>
      </w:pPr>
      <w:r>
        <w:rPr>
          <w:rFonts w:eastAsia="DengXian;等线"/>
        </w:rPr>
      </w:r>
    </w:p>
    <w:p>
      <w:pPr>
        <w:pStyle w:val="B1"/>
        <w:rPr>
          <w:rFonts w:eastAsia="DengXian;等线"/>
        </w:rPr>
      </w:pPr>
      <w:r>
        <w:rPr/>
        <w:t>●</w:t>
      </w:r>
      <w:r>
        <w:rPr/>
        <w:tab/>
      </w:r>
      <w:r>
        <w:rPr>
          <w:rFonts w:eastAsia="DengXian;等线"/>
        </w:rPr>
        <w:t>Step 1: at 10:05, UE initiates Registration procedure. The REGISTRATION REQUEST message is sent to AMF. Just like normal initial access, the CU provides the TAC#1 to AMF with current NGAP procedure.</w:t>
      </w:r>
    </w:p>
    <w:p>
      <w:pPr>
        <w:pStyle w:val="B1"/>
        <w:rPr>
          <w:rFonts w:eastAsia="DengXian;等线"/>
        </w:rPr>
      </w:pPr>
      <w:r>
        <w:rPr/>
        <w:t>●</w:t>
      </w:r>
      <w:r>
        <w:rPr/>
        <w:tab/>
      </w:r>
      <w:r>
        <w:rPr>
          <w:rFonts w:eastAsia="DengXian;等线"/>
        </w:rPr>
        <w:t xml:space="preserve">Step 2: AMF replies with REGISTRATION ACCEPT message. The AMF determines the UE's location will be covered by TAC#1 during 10:01-10:10, TAC#2 during 10:11-10:20, etc. The determination is based on </w:t>
      </w:r>
    </w:p>
    <w:p>
      <w:pPr>
        <w:pStyle w:val="B2"/>
        <w:rPr>
          <w:rFonts w:eastAsia="DengXian;等线"/>
          <w:lang w:eastAsia="zh-CN"/>
        </w:rPr>
      </w:pPr>
      <w:r>
        <w:rPr>
          <w:rFonts w:eastAsia="DengXian;等线"/>
          <w:lang w:eastAsia="zh-CN"/>
        </w:rPr>
        <w:t>-</w:t>
        <w:tab/>
        <w:t>The ephemeris information of the satellites, i.e. the information as to which NTN beam covers a specific location.</w:t>
      </w:r>
    </w:p>
    <w:p>
      <w:pPr>
        <w:pStyle w:val="B2"/>
        <w:rPr>
          <w:rFonts w:eastAsia="DengXian;等线"/>
          <w:lang w:eastAsia="zh-CN"/>
        </w:rPr>
      </w:pPr>
      <w:r>
        <w:rPr>
          <w:rFonts w:eastAsia="DengXian;等线"/>
          <w:lang w:eastAsia="zh-CN"/>
        </w:rPr>
        <w:t>-</w:t>
        <w:tab/>
        <w:t>The location of the UE, in terms of TAC/NTN beam ID of UE's current or last 3GPP access. The UE may include its location information in the NAS REGISTRATION REQUEST message, or other NAS message.</w:t>
      </w:r>
    </w:p>
    <w:p>
      <w:pPr>
        <w:pStyle w:val="B1"/>
        <w:rPr>
          <w:rFonts w:eastAsia="DengXian;等线"/>
        </w:rPr>
      </w:pPr>
      <w:r>
        <w:rPr>
          <w:rFonts w:eastAsia="DengXian;等线"/>
        </w:rPr>
        <w:t>The determination may be performed by querying a database.</w:t>
      </w:r>
    </w:p>
    <w:p>
      <w:pPr>
        <w:pStyle w:val="B1"/>
        <w:rPr/>
      </w:pPr>
      <w:r>
        <w:rPr>
          <w:rFonts w:eastAsia="DengXian;等线"/>
        </w:rPr>
        <w:t>The REGISTRATION ACCEPT message includes enhanced Registration Area information, consisting of a list of TAIs with timing information (in this example, AMF would like the UE to initiate a Registration Update 10-min later)</w:t>
      </w:r>
    </w:p>
    <w:p>
      <w:pPr>
        <w:pStyle w:val="B1"/>
        <w:rPr>
          <w:rFonts w:eastAsia="DengXian;等线"/>
        </w:rPr>
      </w:pPr>
      <w:r>
        <w:rPr>
          <w:rFonts w:eastAsia="DengXian;等线"/>
        </w:rPr>
        <w:t>+ TAC#1 with (10:05 – 10:10)</w:t>
      </w:r>
    </w:p>
    <w:p>
      <w:pPr>
        <w:pStyle w:val="B1"/>
        <w:rPr>
          <w:rFonts w:eastAsia="DengXian;等线"/>
        </w:rPr>
      </w:pPr>
      <w:r>
        <w:rPr>
          <w:rFonts w:eastAsia="DengXian;等线"/>
        </w:rPr>
        <w:t>+ TAC#2 with (10:11 – 10:15)</w:t>
      </w:r>
    </w:p>
    <w:p>
      <w:pPr>
        <w:pStyle w:val="Normal"/>
        <w:rPr>
          <w:rFonts w:eastAsia="DengXian;等线"/>
        </w:rPr>
      </w:pPr>
      <w:r>
        <w:rPr>
          <w:rFonts w:eastAsia="DengXian;等线"/>
        </w:rPr>
        <w:t>Later, UE enters RRC_IDLE.</w:t>
      </w:r>
    </w:p>
    <w:p>
      <w:pPr>
        <w:pStyle w:val="Normal"/>
        <w:rPr/>
      </w:pPr>
      <w:r>
        <w:rPr>
          <w:rFonts w:eastAsia="DengXian;等线"/>
          <w:b/>
        </w:rPr>
        <w:t>Case 0: UE did not move during 10:05 – 10:11</w:t>
      </w:r>
    </w:p>
    <w:p>
      <w:pPr>
        <w:pStyle w:val="B1"/>
        <w:rPr>
          <w:rFonts w:eastAsia="DengXian;等线"/>
        </w:rPr>
      </w:pPr>
      <w:r>
        <w:rPr/>
        <w:t>●</w:t>
      </w:r>
      <w:r>
        <w:rPr/>
        <w:tab/>
      </w:r>
      <w:r>
        <w:rPr>
          <w:rFonts w:eastAsia="DengXian;等线"/>
        </w:rPr>
        <w:t xml:space="preserve">At 10:11, NTN beam#1 moved out of the UE's area. The UE's area is now covered by NTN beam#2 with TAC#2. The UE detected the TAC of the serving cell is changed to TAC#2. UE checks the TAC#2 against the enhanced Registration Area received in Step 2 (see Figure 8.2.2-1). TAC#2 is in the Registration Area assigned by the AMF in the REGISTRATION ACCEPT message (Step 2), and the timing information match (i.e. TAC#2 only for 10:11-10:15), this means the UE is still in the Registration Area, thus no need to perform Registration Update. </w:t>
      </w:r>
    </w:p>
    <w:p>
      <w:pPr>
        <w:pStyle w:val="NO"/>
        <w:rPr>
          <w:rFonts w:eastAsia="DengXian;等线"/>
        </w:rPr>
      </w:pPr>
      <w:r>
        <w:rPr>
          <w:rFonts w:eastAsia="DengXian;等线"/>
        </w:rPr>
        <w:t>NOTE:</w:t>
        <w:tab/>
        <w:t>This reuses the current Registration Update trigger.</w:t>
      </w:r>
    </w:p>
    <w:p>
      <w:pPr>
        <w:pStyle w:val="Normal"/>
        <w:rPr/>
      </w:pPr>
      <w:r>
        <w:rPr>
          <w:rFonts w:eastAsia="DengXian;等线"/>
          <w:b/>
        </w:rPr>
        <w:t xml:space="preserve">Case 1: at 10:12, the UE is paged. </w:t>
      </w:r>
    </w:p>
    <w:p>
      <w:pPr>
        <w:pStyle w:val="B1"/>
        <w:rPr>
          <w:rFonts w:eastAsia="DengXian;等线"/>
        </w:rPr>
      </w:pPr>
      <w:r>
        <w:rPr/>
        <w:t>●</w:t>
      </w:r>
      <w:r>
        <w:rPr/>
        <w:tab/>
      </w:r>
      <w:r>
        <w:rPr>
          <w:rFonts w:eastAsia="DengXian;等线"/>
        </w:rPr>
        <w:t>Step 3 (see Figure 8.2.2-1): at 10:12, a DL data is received for the UE. AMF determines the target tracking area based on the UE's last location (i.e. TAC#1 at 10:05), and the Tracking area information for this area (i.e. TAC#1 during 10:01-10:10, and TAC#2 during 10:11-10:20). In this example, AMF knows the UE's last location and will be served by NTN beam#2 with TAC#2 during 10:11-10:20. AMF sends the Paging message with TAC#2 to the NG-RAN.</w:t>
      </w:r>
    </w:p>
    <w:p>
      <w:pPr>
        <w:pStyle w:val="B1"/>
        <w:rPr>
          <w:rFonts w:eastAsia="DengXian;等线"/>
        </w:rPr>
      </w:pPr>
      <w:r>
        <w:rPr>
          <w:rFonts w:eastAsia="DengXian;等线"/>
        </w:rPr>
        <w:tab/>
        <w:t>Normal Service Request procedure is performed.</w:t>
      </w:r>
    </w:p>
    <w:p>
      <w:pPr>
        <w:pStyle w:val="Normal"/>
        <w:rPr>
          <w:rFonts w:eastAsia="DengXian;等线"/>
          <w:b/>
          <w:b/>
        </w:rPr>
      </w:pPr>
      <w:r>
        <w:rPr>
          <w:rFonts w:eastAsia="DengXian;等线"/>
          <w:b/>
        </w:rPr>
        <w:t>Case 2: at 10:13, the UE move out of the Registration Area</w:t>
      </w:r>
    </w:p>
    <w:p>
      <w:pPr>
        <w:pStyle w:val="B1"/>
        <w:rPr>
          <w:rFonts w:eastAsia="DengXian;等线"/>
        </w:rPr>
      </w:pPr>
      <w:r>
        <w:rPr/>
        <w:t>●</w:t>
      </w:r>
      <w:r>
        <w:rPr/>
        <w:tab/>
      </w:r>
      <w:r>
        <w:rPr>
          <w:rFonts w:eastAsia="DengXian;等线"/>
        </w:rPr>
        <w:t>Step 4 (see Figure 8.2.2-1): at 10:13, the UE detects current NTN beam broadcasting TAC#1. Even TAC#1 is in the Registration Area assigned by the AMF in the REGISTRATION ACCEPT message (Step 2), but the timing information does not match (i.e. TAC#1 only for 10:01-10:10, but not for 10:13), this means the UE is moving out of current Registration Area. So the UE initiates a Registration Update procedure.</w:t>
      </w:r>
    </w:p>
    <w:p>
      <w:pPr>
        <w:pStyle w:val="Normal"/>
        <w:rPr/>
      </w:pPr>
      <w:r>
        <w:rPr>
          <w:rFonts w:eastAsia="DengXian;等线"/>
        </w:rPr>
        <w:t>Advantage for this option is:</w:t>
      </w:r>
    </w:p>
    <w:p>
      <w:pPr>
        <w:pStyle w:val="B1"/>
        <w:rPr>
          <w:rFonts w:eastAsia="DengXian;等线"/>
        </w:rPr>
      </w:pPr>
      <w:r>
        <w:rPr/>
        <w:t>●</w:t>
      </w:r>
      <w:r>
        <w:rPr/>
        <w:tab/>
      </w:r>
      <w:r>
        <w:rPr>
          <w:rFonts w:eastAsia="DengXian;等线"/>
        </w:rPr>
        <w:t>Reuse current Registration Update trigger, i.e. TS23.501, "perform Mobility Registration Update procedure if the current TAIs of the serving cell (see TS 37.340 [31]) is not in the list of TAIs that the UE has received from the network;"</w:t>
      </w:r>
    </w:p>
    <w:p>
      <w:pPr>
        <w:pStyle w:val="B1"/>
        <w:rPr>
          <w:rFonts w:eastAsia="DengXian;等线"/>
        </w:rPr>
      </w:pPr>
      <w:r>
        <w:rPr/>
        <w:t>●</w:t>
      </w:r>
      <w:r>
        <w:rPr/>
        <w:tab/>
      </w:r>
      <w:r>
        <w:rPr>
          <w:rFonts w:eastAsia="DengXian;等线"/>
        </w:rPr>
        <w:t>Reuse current TAC broadcast mechanism, i.e. NTN beam always broadcasts the same TAC.</w:t>
      </w:r>
    </w:p>
    <w:p>
      <w:pPr>
        <w:pStyle w:val="B1"/>
        <w:rPr>
          <w:rFonts w:eastAsia="DengXian;等线"/>
        </w:rPr>
      </w:pPr>
      <w:r>
        <w:rPr/>
        <w:t>●</w:t>
      </w:r>
      <w:r>
        <w:rPr/>
        <w:tab/>
      </w:r>
      <w:r>
        <w:rPr>
          <w:rFonts w:eastAsia="DengXian;等线"/>
        </w:rPr>
        <w:t>Less changes to RAN and CN.</w:t>
      </w:r>
    </w:p>
    <w:p>
      <w:pPr>
        <w:pStyle w:val="Heading4"/>
        <w:ind w:left="1418" w:hanging="1418"/>
        <w:rPr/>
      </w:pPr>
      <w:bookmarkStart w:id="166" w:name="__RefHeading___Toc30079852"/>
      <w:bookmarkEnd w:id="166"/>
      <w:r>
        <w:rPr/>
        <w:t>8.2.2.</w:t>
      </w:r>
      <w:r>
        <w:rPr>
          <w:rFonts w:eastAsia="SimSun;宋体"/>
        </w:rPr>
        <w:t>2</w:t>
      </w:r>
      <w:r>
        <w:rPr/>
        <w:tab/>
        <w:t xml:space="preserve">Solution </w:t>
      </w:r>
      <w:r>
        <w:rPr>
          <w:rFonts w:eastAsia="SimSun;宋体"/>
        </w:rPr>
        <w:t>2</w:t>
      </w:r>
      <w:r>
        <w:rPr/>
        <w:t>:</w:t>
      </w:r>
      <w:r>
        <w:rPr>
          <w:rFonts w:eastAsia="SimSun;宋体"/>
        </w:rPr>
        <w:t xml:space="preserve"> UE assisted TA list report/registration and paging</w:t>
      </w:r>
    </w:p>
    <w:p>
      <w:pPr>
        <w:pStyle w:val="Normal"/>
        <w:rPr/>
      </w:pPr>
      <w:r>
        <w:rPr/>
        <w:t>This solution assumes stationary identifiers on ground.</w:t>
      </w:r>
    </w:p>
    <w:p>
      <w:pPr>
        <w:pStyle w:val="Normal"/>
        <w:rPr/>
      </w:pPr>
      <w:r>
        <w:rPr/>
        <w:t>The satellite pages the UE based on RA, i.e. TAI list.</w:t>
      </w:r>
    </w:p>
    <w:p>
      <w:pPr>
        <w:pStyle w:val="Normal"/>
        <w:rPr>
          <w:b/>
          <w:b/>
        </w:rPr>
      </w:pPr>
      <w:r>
        <w:rPr/>
        <w:t xml:space="preserve">The following is one potential solution. (Details </w:t>
      </w:r>
      <w:r>
        <w:rPr>
          <w:lang w:eastAsia="zh-CN"/>
        </w:rPr>
        <w:t>may be refined</w:t>
      </w:r>
      <w:r>
        <w:rPr/>
        <w:t>)</w:t>
      </w:r>
    </w:p>
    <w:p>
      <w:pPr>
        <w:pStyle w:val="Normal"/>
        <w:rPr/>
      </w:pPr>
      <w:r>
        <w:rPr/>
        <w:t>In this option, the TAI</w:t>
      </w:r>
      <w:r>
        <w:rPr>
          <w:rFonts w:eastAsia="DengXian;等线"/>
        </w:rPr>
        <w:t xml:space="preserve"> is broadcast in system information in NTN cell based on fixed TA planning area on ground:</w:t>
      </w:r>
    </w:p>
    <w:p>
      <w:pPr>
        <w:pStyle w:val="B1"/>
        <w:rPr/>
      </w:pPr>
      <w:r>
        <w:rPr>
          <w:rFonts w:eastAsia="SimSun;宋体"/>
        </w:rPr>
        <w:t>Step 1: Setup a fixed TA map on the Earth's surface.</w:t>
      </w:r>
    </w:p>
    <w:p>
      <w:pPr>
        <w:pStyle w:val="B1"/>
        <w:rPr/>
      </w:pPr>
      <w:r>
        <w:rPr>
          <w:rFonts w:eastAsia="SimSun;宋体"/>
        </w:rPr>
        <w:t>Step 2: Dynamically update the broadcast TAI according to the satellite's position.</w:t>
      </w:r>
    </w:p>
    <w:p>
      <w:pPr>
        <w:pStyle w:val="B1"/>
        <w:rPr/>
      </w:pPr>
      <w:r>
        <w:rPr>
          <w:rFonts w:eastAsia="SimSun;宋体"/>
        </w:rPr>
        <w:t>Step 3: UE monitors and reports list of received broadcast TAIs for registration procedure.</w:t>
      </w:r>
    </w:p>
    <w:p>
      <w:pPr>
        <w:pStyle w:val="B1"/>
        <w:rPr/>
      </w:pPr>
      <w:r>
        <w:rPr>
          <w:rFonts w:eastAsia="SimSun;宋体"/>
        </w:rPr>
        <w:t>Step 4: During the registration procedure, AMF provides a TAI list to the UE, which defines the UE-specific registration area used for paging.</w:t>
      </w:r>
    </w:p>
    <w:p>
      <w:pPr>
        <w:pStyle w:val="B1"/>
        <w:rPr/>
      </w:pPr>
      <w:r>
        <w:rPr>
          <w:rFonts w:eastAsia="SimSun;宋体"/>
        </w:rPr>
        <w:t>Step 5: UE measures and records the observed TAI list of the best cells with respect to time.</w:t>
      </w:r>
    </w:p>
    <w:p>
      <w:pPr>
        <w:pStyle w:val="B1"/>
        <w:rPr>
          <w:rFonts w:eastAsia="SimSun;宋体"/>
        </w:rPr>
      </w:pPr>
      <w:r>
        <w:rPr>
          <w:rFonts w:eastAsia="SimSun;宋体"/>
        </w:rPr>
        <w:t xml:space="preserve">Step 6: UE compares the TAI list assigned by AMF with the observed TAI from Step 5 and determines whether it is still within the registration area or not (details </w:t>
      </w:r>
      <w:r>
        <w:rPr/>
        <w:t>may be refined</w:t>
      </w:r>
      <w:r>
        <w:rPr>
          <w:rFonts w:eastAsia="SimSun;宋体"/>
        </w:rPr>
        <w:t>).</w:t>
      </w:r>
    </w:p>
    <w:p>
      <w:pPr>
        <w:pStyle w:val="B1"/>
        <w:rPr>
          <w:rFonts w:eastAsia="SimSun;宋体"/>
        </w:rPr>
      </w:pPr>
      <w:r>
        <w:rPr>
          <w:rFonts w:eastAsia="SimSun;宋体"/>
        </w:rPr>
        <w:t>Step 7: If UE concludes that it has left the registration area, it initiates the Registration Update procedure and reports the observed TAI list to AMF by which AMF may assign a new UE-specific TAI list. The determination of the observed TAI list in UE including adding or deleting a TAI is possible alternative.</w:t>
      </w:r>
    </w:p>
    <w:p>
      <w:pPr>
        <w:pStyle w:val="Heading4"/>
        <w:ind w:left="1418" w:hanging="1418"/>
        <w:rPr/>
      </w:pPr>
      <w:bookmarkStart w:id="167" w:name="__RefHeading___Toc30079853"/>
      <w:bookmarkEnd w:id="167"/>
      <w:r>
        <w:rPr/>
        <w:t>8.2.2.3</w:t>
        <w:tab/>
        <w:t>Solution 3: Multi-Tracking Area ID based Registration update and paging</w:t>
      </w:r>
    </w:p>
    <w:p>
      <w:pPr>
        <w:pStyle w:val="Normal"/>
        <w:rPr/>
      </w:pPr>
      <w:r>
        <w:rPr>
          <w:lang w:eastAsia="ja-JP"/>
        </w:rPr>
        <w:t>Instead of broadcasting a single TAI, the satellite could broadcast a list of TAIs of covered TAs, in order to allow for TAs to be a subset of the satellite beam coverage area. The satellite could then adopt the list of TAIs with respect to its beam coverage area. In case of transparent satellites, the gNB on the ground may be preconfigured with the list of TAIs to be used. In case of regenerative satellites, the network node on the satellite may be preconfigured with the list of TAIs to be used, for example by using validity time window information for each TAI list entry in a similar manner as described in 8.3.2.1.</w:t>
      </w:r>
    </w:p>
    <w:p>
      <w:pPr>
        <w:pStyle w:val="Normal"/>
        <w:rPr/>
      </w:pPr>
      <w:r>
        <w:rPr>
          <w:lang w:eastAsia="ja-JP"/>
        </w:rPr>
        <w:t>The advantage of this approach is that the Tracking Area (TA) definition as non-overlapping areas on the ground is still valid and the current paging mechanisms can be reused.</w:t>
      </w:r>
    </w:p>
    <w:p>
      <w:pPr>
        <w:pStyle w:val="Normal"/>
        <w:rPr/>
      </w:pPr>
      <w:r>
        <w:rPr>
          <w:lang w:eastAsia="ja-JP"/>
        </w:rPr>
        <w:t>Figure 8.2.2-3 shows an example with countries that are equivalent to tracking areas. Four TAs are defined: TA1: Germany, TA2: Austria, TA3: Switzerland and TA4 Liechtenstein (Note that it is also possible to define multiple TAs per country). Three satellites (red, green and blue) are covering parts of the area shown as red beam, green beam and blue beam. In the top figure the red satellite broadcasts three TAIs, i.e. TAI2, TAI3 and TAI4 as its beam footprint is covering TA2, TA3, and TA4. Similarly, the green satellite broadcasts TAI1 and TAI3, while the blue satellite broadcasts TAI1, TAI2, TAI3 and TAI4. The bottom figure shows the same TAs, while the satellites and their respective coverage areas moved. Hence, the list of broadcasted TAIs for the red and green satellites changed, but stayed the same for the blue satellite.</w:t>
      </w:r>
    </w:p>
    <w:p>
      <w:pPr>
        <w:pStyle w:val="Normal"/>
        <w:rPr/>
      </w:pPr>
      <w:r>
        <w:rPr>
          <w:lang w:eastAsia="ja-JP"/>
        </w:rPr>
        <w:t>In the example, a UE located in Austria (TAI2), would be paged within both blue and red satellite beams according to the upper figure. According to the lower figure, it would be paged within both blue and green satellite beams.</w:t>
      </w:r>
    </w:p>
    <w:p>
      <w:pPr>
        <w:pStyle w:val="Normal"/>
        <w:rPr>
          <w:lang w:eastAsia="ja-JP"/>
        </w:rPr>
      </w:pPr>
      <w:r>
        <w:rPr>
          <w:lang w:eastAsia="ja-JP"/>
        </w:rPr>
      </w:r>
    </w:p>
    <w:p>
      <w:pPr>
        <w:pStyle w:val="TH"/>
        <w:rPr/>
      </w:pPr>
      <w:r>
        <w:rPr>
          <w:lang w:eastAsia="de-DE"/>
        </w:rPr>
        <w:drawing>
          <wp:inline distT="0" distB="0" distL="0" distR="0">
            <wp:extent cx="5632450" cy="3783330"/>
            <wp:effectExtent l="0" t="0" r="0" b="0"/>
            <wp:docPr id="171" name="Grafik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Grafik 6" descr=""/>
                    <pic:cNvPicPr>
                      <a:picLocks noChangeAspect="1" noChangeArrowheads="1"/>
                    </pic:cNvPicPr>
                  </pic:nvPicPr>
                  <pic:blipFill>
                    <a:blip r:embed="rId238"/>
                    <a:srcRect l="16217" t="5096" r="-2" b="5603"/>
                    <a:stretch>
                      <a:fillRect/>
                    </a:stretch>
                  </pic:blipFill>
                  <pic:spPr bwMode="auto">
                    <a:xfrm>
                      <a:off x="0" y="0"/>
                      <a:ext cx="5632450" cy="3783330"/>
                    </a:xfrm>
                    <a:prstGeom prst="rect">
                      <a:avLst/>
                    </a:prstGeom>
                  </pic:spPr>
                </pic:pic>
              </a:graphicData>
            </a:graphic>
          </wp:inline>
        </w:drawing>
      </w:r>
      <w:r>
        <w:rPr>
          <w:rFonts w:eastAsia="Arial"/>
        </w:rPr>
        <w:t xml:space="preserve"> </w:t>
      </w:r>
      <w:r>
        <w:rPr>
          <w:lang w:eastAsia="de-DE"/>
        </w:rPr>
        <w:drawing>
          <wp:inline distT="0" distB="0" distL="0" distR="0">
            <wp:extent cx="5614035" cy="3509010"/>
            <wp:effectExtent l="0" t="0" r="0" b="0"/>
            <wp:docPr id="172" name="Grafik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Grafik 7" descr=""/>
                    <pic:cNvPicPr>
                      <a:picLocks noChangeAspect="1" noChangeArrowheads="1"/>
                    </pic:cNvPicPr>
                  </pic:nvPicPr>
                  <pic:blipFill>
                    <a:blip r:embed="rId239"/>
                    <a:srcRect l="10411" t="5254" r="-2" b="5065"/>
                    <a:stretch>
                      <a:fillRect/>
                    </a:stretch>
                  </pic:blipFill>
                  <pic:spPr bwMode="auto">
                    <a:xfrm>
                      <a:off x="0" y="0"/>
                      <a:ext cx="5614035" cy="3509010"/>
                    </a:xfrm>
                    <a:prstGeom prst="rect">
                      <a:avLst/>
                    </a:prstGeom>
                  </pic:spPr>
                </pic:pic>
              </a:graphicData>
            </a:graphic>
          </wp:inline>
        </w:drawing>
      </w:r>
    </w:p>
    <w:p>
      <w:pPr>
        <w:pStyle w:val="TF"/>
        <w:rPr/>
      </w:pPr>
      <w:r>
        <w:rPr/>
        <w:t>Figure 8.2.2-3: Illustration of the solution using country areas as exemplary tracking areas (two exemplary time instances are shown from top to bottom)</w:t>
      </w:r>
    </w:p>
    <w:p>
      <w:pPr>
        <w:pStyle w:val="Normal"/>
        <w:rPr/>
      </w:pPr>
      <w:r>
        <w:rPr/>
      </w:r>
    </w:p>
    <w:p>
      <w:pPr>
        <w:pStyle w:val="Heading4"/>
        <w:ind w:left="1418" w:hanging="1418"/>
        <w:rPr/>
      </w:pPr>
      <w:bookmarkStart w:id="168" w:name="__RefHeading___Toc30079854"/>
      <w:bookmarkEnd w:id="168"/>
      <w:r>
        <w:rPr/>
        <w:t>8.2.2.4</w:t>
        <w:tab/>
        <w:t>Solution 4: UE location determined by NTN based NG-RAN</w:t>
      </w:r>
    </w:p>
    <w:p>
      <w:pPr>
        <w:pStyle w:val="Normal"/>
        <w:rPr/>
      </w:pPr>
      <w:r>
        <w:rPr>
          <w:lang w:eastAsia="ja-JP" w:bidi="hi-IN"/>
        </w:rPr>
        <w:t xml:space="preserve">The earth footprint of a satellite beam depends on the satellite altitude and the elevation angle, but may be quite large compared to usual terrestrial cell size. Hence, the trade-off between TA size and registration update is different for NTN compared to terrestrial networks. </w:t>
      </w:r>
    </w:p>
    <w:p>
      <w:pPr>
        <w:pStyle w:val="Normal"/>
        <w:rPr/>
      </w:pPr>
      <w:r>
        <w:rPr>
          <w:lang w:eastAsia="ja-JP" w:bidi="hi-IN"/>
        </w:rPr>
        <w:t>When a UE registers initially, or makes registration area updates, or switches to connected mode, the NTN based NG- RAN gets a UE location inform, from serving beam identification for example. A periodic registration area update could be sufficient to track a UE in idle mode, the RA update periodicity being tuned according to UE type or observed mobility behaviour.</w:t>
      </w:r>
    </w:p>
    <w:p>
      <w:pPr>
        <w:pStyle w:val="Normal"/>
        <w:rPr>
          <w:lang w:eastAsia="ja-JP" w:bidi="hi-IN"/>
        </w:rPr>
      </w:pPr>
      <w:r>
        <w:rPr>
          <w:lang w:eastAsia="ja-JP" w:bidi="hi-IN"/>
        </w:rPr>
        <w:t>Moreover, the RAN could have other means to locate a UE.</w:t>
      </w:r>
    </w:p>
    <w:p>
      <w:pPr>
        <w:pStyle w:val="Normal"/>
        <w:rPr>
          <w:lang w:eastAsia="ja-JP" w:bidi="hi-IN"/>
        </w:rPr>
      </w:pPr>
      <w:r>
        <w:rPr>
          <w:lang w:eastAsia="ja-JP" w:bidi="hi-IN"/>
        </w:rPr>
        <w:t>Hence, even if the UE is not capable to determine its location on its own, it could be assumed that the RAN has a knowledge of UE location. Then paging methods based on UE location knowledge can apply.</w:t>
      </w:r>
    </w:p>
    <w:p>
      <w:pPr>
        <w:pStyle w:val="Heading2"/>
        <w:rPr/>
      </w:pPr>
      <w:bookmarkStart w:id="169" w:name="__RefHeading___Toc30079855"/>
      <w:bookmarkEnd w:id="169"/>
      <w:r>
        <w:rPr/>
        <w:t>8.3</w:t>
        <w:tab/>
        <w:t>Connected mode mobility</w:t>
      </w:r>
    </w:p>
    <w:p>
      <w:pPr>
        <w:pStyle w:val="Normal"/>
        <w:rPr/>
      </w:pPr>
      <w:r>
        <w:rPr>
          <w:lang w:eastAsia="ja-JP"/>
        </w:rPr>
        <w:t>There are different types of hand-overs in Non-Terrestrial networks:</w:t>
      </w:r>
    </w:p>
    <w:p>
      <w:pPr>
        <w:pStyle w:val="B1"/>
        <w:rPr/>
      </w:pPr>
      <w:r>
        <w:rPr/>
        <w:t>●</w:t>
      </w:r>
      <w:r>
        <w:rPr/>
        <w:tab/>
        <w:t>Intra-satellite hand-over (between cells served by same satellite)</w:t>
      </w:r>
    </w:p>
    <w:p>
      <w:pPr>
        <w:pStyle w:val="B1"/>
        <w:rPr/>
      </w:pPr>
      <w:r>
        <w:rPr/>
        <w:t>●</w:t>
      </w:r>
      <w:r>
        <w:rPr/>
        <w:tab/>
        <w:t>Inter-satellite hand-over (between cells served by different satellite)</w:t>
      </w:r>
    </w:p>
    <w:p>
      <w:pPr>
        <w:pStyle w:val="B1"/>
        <w:rPr/>
      </w:pPr>
      <w:r>
        <w:rPr/>
        <w:t>●</w:t>
      </w:r>
      <w:r>
        <w:rPr/>
        <w:tab/>
        <w:t>Inter-access hand-over (between cellular and satellite access)</w:t>
      </w:r>
    </w:p>
    <w:p>
      <w:pPr>
        <w:pStyle w:val="Normal"/>
        <w:rPr/>
      </w:pPr>
      <w:r>
        <w:rPr/>
        <w:t>There can be some variants depending on whether the satellite is transparent or regenerative (gNB or partial gNB on board the satellite)</w:t>
      </w:r>
    </w:p>
    <w:p>
      <w:pPr>
        <w:pStyle w:val="Normal"/>
        <w:rPr/>
      </w:pPr>
      <w:r>
        <w:rPr/>
        <w:t>The table identifies the applicable NG-RAN hand-over procedures for each of the NTN hand-over scenarios.</w:t>
      </w:r>
    </w:p>
    <w:p>
      <w:pPr>
        <w:pStyle w:val="TH"/>
        <w:rPr/>
      </w:pPr>
      <w:r>
        <w:rPr/>
        <w:t>Table 8.3-1: NG-RAN procedures versus NTN hand-over scenarios</w:t>
      </w:r>
    </w:p>
    <w:tbl>
      <w:tblPr>
        <w:tblW w:w="5000" w:type="pct"/>
        <w:jc w:val="left"/>
        <w:tblInd w:w="-113" w:type="dxa"/>
        <w:tblLayout w:type="fixed"/>
        <w:tblCellMar>
          <w:top w:w="0" w:type="dxa"/>
          <w:left w:w="108" w:type="dxa"/>
          <w:bottom w:w="0" w:type="dxa"/>
          <w:right w:w="108" w:type="dxa"/>
        </w:tblCellMar>
      </w:tblPr>
      <w:tblGrid>
        <w:gridCol w:w="2410"/>
        <w:gridCol w:w="2410"/>
        <w:gridCol w:w="2410"/>
        <w:gridCol w:w="2410"/>
      </w:tblGrid>
      <w:tr>
        <w:trPr>
          <w:tblHeader w:val="true"/>
          <w:cantSplit w:val="true"/>
        </w:trPr>
        <w:tc>
          <w:tcPr>
            <w:tcW w:w="2410" w:type="dxa"/>
            <w:tcBorders>
              <w:top w:val="single" w:sz="4" w:space="0" w:color="000000"/>
              <w:left w:val="single" w:sz="4" w:space="0" w:color="000000"/>
              <w:bottom w:val="single" w:sz="4" w:space="0" w:color="000000"/>
              <w:right w:val="single" w:sz="4" w:space="0" w:color="000000"/>
            </w:tcBorders>
          </w:tcPr>
          <w:p>
            <w:pPr>
              <w:pStyle w:val="TAL"/>
              <w:rPr/>
            </w:pPr>
            <w:r>
              <w:rPr/>
              <w:t>NTN Hand-over scenarios</w:t>
            </w:r>
          </w:p>
        </w:tc>
        <w:tc>
          <w:tcPr>
            <w:tcW w:w="2410" w:type="dxa"/>
            <w:tcBorders>
              <w:top w:val="single" w:sz="4" w:space="0" w:color="000000"/>
              <w:left w:val="single" w:sz="4" w:space="0" w:color="000000"/>
              <w:bottom w:val="single" w:sz="4" w:space="0" w:color="000000"/>
              <w:right w:val="single" w:sz="4" w:space="0" w:color="000000"/>
            </w:tcBorders>
          </w:tcPr>
          <w:p>
            <w:pPr>
              <w:pStyle w:val="TAL"/>
              <w:rPr/>
            </w:pPr>
            <w:r>
              <w:rPr/>
              <w:t>Transparent satellite</w:t>
            </w:r>
          </w:p>
        </w:tc>
        <w:tc>
          <w:tcPr>
            <w:tcW w:w="2410" w:type="dxa"/>
            <w:tcBorders>
              <w:top w:val="single" w:sz="4" w:space="0" w:color="000000"/>
              <w:left w:val="single" w:sz="4" w:space="0" w:color="000000"/>
              <w:bottom w:val="single" w:sz="4" w:space="0" w:color="000000"/>
              <w:right w:val="single" w:sz="4" w:space="0" w:color="000000"/>
            </w:tcBorders>
          </w:tcPr>
          <w:p>
            <w:pPr>
              <w:pStyle w:val="TAL"/>
              <w:rPr/>
            </w:pPr>
            <w:r>
              <w:rPr/>
              <w:t>Regenerative satellite (gNB on board)</w:t>
            </w:r>
          </w:p>
        </w:tc>
        <w:tc>
          <w:tcPr>
            <w:tcW w:w="2410" w:type="dxa"/>
            <w:tcBorders>
              <w:top w:val="single" w:sz="4" w:space="0" w:color="000000"/>
              <w:left w:val="single" w:sz="4" w:space="0" w:color="000000"/>
              <w:bottom w:val="single" w:sz="4" w:space="0" w:color="000000"/>
              <w:right w:val="single" w:sz="4" w:space="0" w:color="000000"/>
            </w:tcBorders>
          </w:tcPr>
          <w:p>
            <w:pPr>
              <w:pStyle w:val="TAL"/>
              <w:rPr/>
            </w:pPr>
            <w:r>
              <w:rPr/>
              <w:t>Regenerative satellite (gNB-DU on board)</w:t>
            </w:r>
          </w:p>
        </w:tc>
      </w:tr>
      <w:tr>
        <w:trPr>
          <w:cantSplit w:val="true"/>
        </w:trPr>
        <w:tc>
          <w:tcPr>
            <w:tcW w:w="2410" w:type="dxa"/>
            <w:tcBorders>
              <w:top w:val="single" w:sz="4" w:space="0" w:color="000000"/>
              <w:left w:val="single" w:sz="4" w:space="0" w:color="000000"/>
              <w:bottom w:val="single" w:sz="4" w:space="0" w:color="000000"/>
              <w:right w:val="single" w:sz="4" w:space="0" w:color="000000"/>
            </w:tcBorders>
          </w:tcPr>
          <w:p>
            <w:pPr>
              <w:pStyle w:val="TAL"/>
              <w:rPr/>
            </w:pPr>
            <w:r>
              <w:rPr/>
              <w:t>Intra satellite hand-over</w:t>
            </w:r>
          </w:p>
        </w:tc>
        <w:tc>
          <w:tcPr>
            <w:tcW w:w="2410" w:type="dxa"/>
            <w:tcBorders>
              <w:top w:val="single" w:sz="4" w:space="0" w:color="000000"/>
              <w:left w:val="single" w:sz="4" w:space="0" w:color="000000"/>
              <w:bottom w:val="single" w:sz="4" w:space="0" w:color="000000"/>
              <w:right w:val="single" w:sz="4" w:space="0" w:color="000000"/>
            </w:tcBorders>
          </w:tcPr>
          <w:p>
            <w:pPr>
              <w:pStyle w:val="TAL"/>
              <w:rPr/>
            </w:pPr>
            <w:r>
              <w:rPr/>
              <w:t>Intra-gNB handover procedure</w:t>
            </w:r>
          </w:p>
          <w:p>
            <w:pPr>
              <w:pStyle w:val="TAL"/>
              <w:rPr/>
            </w:pPr>
            <w:r>
              <w:rPr/>
              <w:t>or Inter-gNB handover procedure</w:t>
            </w:r>
          </w:p>
        </w:tc>
        <w:tc>
          <w:tcPr>
            <w:tcW w:w="2410" w:type="dxa"/>
            <w:tcBorders>
              <w:top w:val="single" w:sz="4" w:space="0" w:color="000000"/>
              <w:left w:val="single" w:sz="4" w:space="0" w:color="000000"/>
              <w:bottom w:val="single" w:sz="4" w:space="0" w:color="000000"/>
              <w:right w:val="single" w:sz="4" w:space="0" w:color="000000"/>
            </w:tcBorders>
          </w:tcPr>
          <w:p>
            <w:pPr>
              <w:pStyle w:val="TAL"/>
              <w:rPr/>
            </w:pPr>
            <w:r>
              <w:rPr/>
              <w:t>intra gNB hand-over procedure</w:t>
            </w:r>
          </w:p>
        </w:tc>
        <w:tc>
          <w:tcPr>
            <w:tcW w:w="2410" w:type="dxa"/>
            <w:tcBorders>
              <w:top w:val="single" w:sz="4" w:space="0" w:color="000000"/>
              <w:left w:val="single" w:sz="4" w:space="0" w:color="000000"/>
              <w:bottom w:val="single" w:sz="4" w:space="0" w:color="000000"/>
              <w:right w:val="single" w:sz="4" w:space="0" w:color="000000"/>
            </w:tcBorders>
          </w:tcPr>
          <w:p>
            <w:pPr>
              <w:pStyle w:val="TAL"/>
              <w:rPr/>
            </w:pPr>
            <w:r>
              <w:rPr/>
              <w:t>Intra-gNB-CU Mobility/Intra-gNB-DU handover or Inter-gNB-CU handover (See clause 8.2.1.2 in TS 38.401)</w:t>
            </w:r>
          </w:p>
        </w:tc>
      </w:tr>
      <w:tr>
        <w:trPr>
          <w:cantSplit w:val="true"/>
        </w:trPr>
        <w:tc>
          <w:tcPr>
            <w:tcW w:w="2410" w:type="dxa"/>
            <w:tcBorders>
              <w:top w:val="single" w:sz="4" w:space="0" w:color="000000"/>
              <w:left w:val="single" w:sz="4" w:space="0" w:color="000000"/>
              <w:bottom w:val="single" w:sz="4" w:space="0" w:color="000000"/>
              <w:right w:val="single" w:sz="4" w:space="0" w:color="000000"/>
            </w:tcBorders>
          </w:tcPr>
          <w:p>
            <w:pPr>
              <w:pStyle w:val="TAL"/>
              <w:rPr/>
            </w:pPr>
            <w:r>
              <w:rPr/>
              <w:t>Inter satellite hand-over</w:t>
            </w:r>
          </w:p>
        </w:tc>
        <w:tc>
          <w:tcPr>
            <w:tcW w:w="2410" w:type="dxa"/>
            <w:vMerge w:val="restart"/>
            <w:tcBorders>
              <w:top w:val="single" w:sz="4" w:space="0" w:color="000000"/>
              <w:left w:val="single" w:sz="4" w:space="0" w:color="000000"/>
              <w:bottom w:val="single" w:sz="4" w:space="0" w:color="000000"/>
              <w:right w:val="single" w:sz="4" w:space="0" w:color="000000"/>
            </w:tcBorders>
          </w:tcPr>
          <w:p>
            <w:pPr>
              <w:pStyle w:val="TAL"/>
              <w:rPr/>
            </w:pPr>
            <w:r>
              <w:rPr/>
              <w:t>Inter-gNB handover procedure or Intra-gNB handover procedure (See clause 9.2.3 in TR 38.300)</w:t>
            </w:r>
          </w:p>
        </w:tc>
        <w:tc>
          <w:tcPr>
            <w:tcW w:w="2410" w:type="dxa"/>
            <w:tcBorders>
              <w:top w:val="single" w:sz="4" w:space="0" w:color="000000"/>
              <w:left w:val="single" w:sz="4" w:space="0" w:color="000000"/>
              <w:bottom w:val="single" w:sz="4" w:space="0" w:color="000000"/>
              <w:right w:val="single" w:sz="4" w:space="0" w:color="000000"/>
            </w:tcBorders>
          </w:tcPr>
          <w:p>
            <w:pPr>
              <w:pStyle w:val="TAL"/>
              <w:rPr/>
            </w:pPr>
            <w:r>
              <w:rPr/>
              <w:t>inter gNB hand-over procedure (See clause 9.2.3 in TR 38.300)</w:t>
            </w:r>
          </w:p>
        </w:tc>
        <w:tc>
          <w:tcPr>
            <w:tcW w:w="2410" w:type="dxa"/>
            <w:tcBorders>
              <w:top w:val="single" w:sz="4" w:space="0" w:color="000000"/>
              <w:left w:val="single" w:sz="4" w:space="0" w:color="000000"/>
              <w:bottom w:val="single" w:sz="4" w:space="0" w:color="000000"/>
              <w:right w:val="single" w:sz="4" w:space="0" w:color="000000"/>
            </w:tcBorders>
          </w:tcPr>
          <w:p>
            <w:pPr>
              <w:pStyle w:val="TAL"/>
              <w:rPr/>
            </w:pPr>
            <w:r>
              <w:rPr/>
              <w:t>Intra-gNB-CU Mobility/ Inter-gNB-DU Mobility or Inter-gNB-CU handover (See clause 8.2.1.1 in TS 38.401)</w:t>
            </w:r>
          </w:p>
        </w:tc>
      </w:tr>
      <w:tr>
        <w:trPr>
          <w:cantSplit w:val="true"/>
        </w:trPr>
        <w:tc>
          <w:tcPr>
            <w:tcW w:w="2410" w:type="dxa"/>
            <w:tcBorders>
              <w:top w:val="single" w:sz="4" w:space="0" w:color="000000"/>
              <w:left w:val="single" w:sz="4" w:space="0" w:color="000000"/>
              <w:bottom w:val="single" w:sz="4" w:space="0" w:color="000000"/>
              <w:right w:val="single" w:sz="4" w:space="0" w:color="000000"/>
            </w:tcBorders>
          </w:tcPr>
          <w:p>
            <w:pPr>
              <w:pStyle w:val="TAL"/>
              <w:rPr/>
            </w:pPr>
            <w:r>
              <w:rPr/>
              <w:t>Inter access hand-over</w:t>
            </w:r>
          </w:p>
        </w:tc>
        <w:tc>
          <w:tcPr>
            <w:tcW w:w="2410"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2410" w:type="dxa"/>
            <w:tcBorders>
              <w:top w:val="single" w:sz="4" w:space="0" w:color="000000"/>
              <w:left w:val="single" w:sz="4" w:space="0" w:color="000000"/>
              <w:bottom w:val="single" w:sz="4" w:space="0" w:color="000000"/>
              <w:right w:val="single" w:sz="4" w:space="0" w:color="000000"/>
            </w:tcBorders>
          </w:tcPr>
          <w:p>
            <w:pPr>
              <w:pStyle w:val="TAL"/>
              <w:rPr/>
            </w:pPr>
            <w:r>
              <w:rPr/>
              <w:t>Inter AMF/UPF hand-over procedure or Intra AMF/UPF hand-over procedure (out of RAN scope)</w:t>
            </w:r>
          </w:p>
        </w:tc>
        <w:tc>
          <w:tcPr>
            <w:tcW w:w="2410" w:type="dxa"/>
            <w:tcBorders>
              <w:top w:val="single" w:sz="4" w:space="0" w:color="000000"/>
              <w:left w:val="single" w:sz="4" w:space="0" w:color="000000"/>
              <w:bottom w:val="single" w:sz="4" w:space="0" w:color="000000"/>
              <w:right w:val="single" w:sz="4" w:space="0" w:color="000000"/>
            </w:tcBorders>
          </w:tcPr>
          <w:p>
            <w:pPr>
              <w:pStyle w:val="TAL"/>
              <w:rPr/>
            </w:pPr>
            <w:r>
              <w:rPr/>
              <w:t>Intra-gNB handover procedure</w:t>
            </w:r>
          </w:p>
          <w:p>
            <w:pPr>
              <w:pStyle w:val="TAL"/>
              <w:rPr/>
            </w:pPr>
            <w:r>
              <w:rPr/>
              <w:t>or Inter-gNB handover procedure</w:t>
            </w:r>
          </w:p>
        </w:tc>
      </w:tr>
    </w:tbl>
    <w:p>
      <w:pPr>
        <w:pStyle w:val="Normal"/>
        <w:rPr/>
      </w:pPr>
      <w:r>
        <w:rPr/>
      </w:r>
    </w:p>
    <w:p>
      <w:pPr>
        <w:pStyle w:val="Normal"/>
        <w:rPr/>
      </w:pPr>
      <w:r>
        <w:rPr/>
        <w:t>In each case, the relevant mobility procedures may require some adaptations to accommodate the extended latency of satellite access.</w:t>
      </w:r>
    </w:p>
    <w:p>
      <w:pPr>
        <w:pStyle w:val="Normal"/>
        <w:rPr/>
      </w:pPr>
      <w:r>
        <w:rPr>
          <w:lang w:eastAsia="ja-JP"/>
        </w:rPr>
        <w:t>An inter-access hand-over (between cellular and satellite access) is considered by utilizing an inter gNB procedure via the 5GCN (e.g. for Satellite with on board processed payload) or via the Xn (e.g. for satellite with transparent payload).</w:t>
      </w:r>
    </w:p>
    <w:p>
      <w:pPr>
        <w:pStyle w:val="Normal"/>
        <w:rPr/>
      </w:pPr>
      <w:r>
        <w:rPr>
          <w:lang w:eastAsia="ja-JP"/>
        </w:rPr>
        <w:t>It is assumed that not all UEs are capable of positioning.</w:t>
      </w:r>
    </w:p>
    <w:p>
      <w:pPr>
        <w:pStyle w:val="Heading3"/>
        <w:rPr/>
      </w:pPr>
      <w:bookmarkStart w:id="170" w:name="__RefHeading___Toc30079856"/>
      <w:bookmarkEnd w:id="170"/>
      <w:r>
        <w:rPr/>
        <w:t>8.3.1</w:t>
        <w:tab/>
        <w:t>Architecture Classification</w:t>
      </w:r>
    </w:p>
    <w:p>
      <w:pPr>
        <w:pStyle w:val="Normal"/>
        <w:rPr/>
      </w:pPr>
      <w:r>
        <w:rPr/>
        <w:t>In the following sections, the architecture options previously described will be referred to as follows:</w:t>
      </w:r>
    </w:p>
    <w:p>
      <w:pPr>
        <w:pStyle w:val="B1"/>
        <w:rPr/>
      </w:pPr>
      <w:r>
        <w:rPr/>
        <w:t>1)</w:t>
        <w:tab/>
        <w:t>Transparent based non-terrestrial access network (Sec. 5.1);</w:t>
      </w:r>
    </w:p>
    <w:p>
      <w:pPr>
        <w:pStyle w:val="B1"/>
        <w:rPr/>
      </w:pPr>
      <w:r>
        <w:rPr/>
        <w:t>2)</w:t>
        <w:tab/>
        <w:t>Regenerative satellite and split gNB (Sec. 5.2.2);</w:t>
      </w:r>
    </w:p>
    <w:p>
      <w:pPr>
        <w:pStyle w:val="B1"/>
        <w:rPr/>
      </w:pPr>
      <w:r>
        <w:rPr/>
        <w:t>3)</w:t>
        <w:tab/>
        <w:t>Regenerative satellite and on-board gNB(s) (Sec. 5.2.1);</w:t>
      </w:r>
    </w:p>
    <w:p>
      <w:pPr>
        <w:pStyle w:val="B1"/>
        <w:rPr/>
      </w:pPr>
      <w:r>
        <w:rPr/>
        <w:t>4)</w:t>
        <w:tab/>
        <w:t>Regenerative satellite with Inter-Satellite Links (ISLs), gNB processed payload (Sec. 5.2.1);</w:t>
      </w:r>
    </w:p>
    <w:p>
      <w:pPr>
        <w:pStyle w:val="B1"/>
        <w:rPr/>
      </w:pPr>
      <w:r>
        <w:rPr/>
        <w:t>5)</w:t>
        <w:tab/>
        <w:t>gNB processed payload, Relay-like architecture (Sec. 5.2.3).</w:t>
      </w:r>
    </w:p>
    <w:p>
      <w:pPr>
        <w:pStyle w:val="Heading3"/>
        <w:rPr/>
      </w:pPr>
      <w:bookmarkStart w:id="171" w:name="__RefHeading___Toc30079857"/>
      <w:bookmarkEnd w:id="171"/>
      <w:r>
        <w:rPr/>
        <w:t>8.3.2</w:t>
        <w:tab/>
        <w:t>Intra-gNB Mobility ("Monolithic gNB")</w:t>
      </w:r>
    </w:p>
    <w:p>
      <w:pPr>
        <w:pStyle w:val="Normal"/>
        <w:rPr/>
      </w:pPr>
      <w:r>
        <w:rPr/>
        <w:t>In this case, all necessary signalling is confined to within the gNB, with no signalling impact on NG or Xn. For the case of "monolithic" gNB, this is supported without any standards impact by Architectures 1, 3, 4, and 5.</w:t>
      </w:r>
    </w:p>
    <w:p>
      <w:pPr>
        <w:pStyle w:val="Heading3"/>
        <w:rPr/>
      </w:pPr>
      <w:bookmarkStart w:id="172" w:name="__RefHeading___Toc30079858"/>
      <w:bookmarkEnd w:id="172"/>
      <w:r>
        <w:rPr/>
        <w:t>8.3.3</w:t>
        <w:tab/>
        <w:t>Intra-DU Mobility</w:t>
      </w:r>
    </w:p>
    <w:p>
      <w:pPr>
        <w:pStyle w:val="Normal"/>
        <w:rPr/>
      </w:pPr>
      <w:r>
        <w:rPr/>
        <w:t>In this case, all necessary signalling is confined to within the DU, with no signalling impact on F1. This is supported by Architecture 2 without any standards impact.</w:t>
      </w:r>
    </w:p>
    <w:p>
      <w:pPr>
        <w:pStyle w:val="Heading3"/>
        <w:rPr/>
      </w:pPr>
      <w:bookmarkStart w:id="173" w:name="__RefHeading___Toc30079859"/>
      <w:bookmarkEnd w:id="173"/>
      <w:r>
        <w:rPr/>
        <w:t>8.3.4</w:t>
        <w:tab/>
      </w:r>
      <w:r>
        <w:rPr>
          <w:rFonts w:eastAsia="SimSun;宋体"/>
        </w:rPr>
        <w:t>Intra-gNB</w:t>
      </w:r>
      <w:r>
        <w:rPr/>
        <w:t>/Inter-DU Mobility</w:t>
      </w:r>
    </w:p>
    <w:p>
      <w:pPr>
        <w:pStyle w:val="Normal"/>
        <w:rPr/>
      </w:pPr>
      <w:r>
        <w:rPr/>
        <w:t xml:space="preserve">This is supported by current inter-DU mobility. In Architecture option 2, the F1 signalling is transferred over SRI. </w:t>
      </w:r>
    </w:p>
    <w:p>
      <w:pPr>
        <w:pStyle w:val="Normal"/>
        <w:rPr/>
      </w:pPr>
      <w:r>
        <w:rPr>
          <w:rFonts w:eastAsia="SimSun;宋体"/>
          <w:lang w:eastAsia="zh-CN"/>
        </w:rPr>
        <w:t>Single logic DU across multiple satellites is precluded.</w:t>
      </w:r>
    </w:p>
    <w:p>
      <w:pPr>
        <w:pStyle w:val="Heading3"/>
        <w:rPr/>
      </w:pPr>
      <w:bookmarkStart w:id="174" w:name="__RefHeading___Toc30079860"/>
      <w:bookmarkEnd w:id="174"/>
      <w:r>
        <w:rPr/>
        <w:t>8.3.5</w:t>
        <w:tab/>
        <w:t>Inter-gNB Mobility</w:t>
      </w:r>
    </w:p>
    <w:p>
      <w:pPr>
        <w:pStyle w:val="Heading4"/>
        <w:ind w:left="1418" w:hanging="1418"/>
        <w:rPr/>
      </w:pPr>
      <w:bookmarkStart w:id="175" w:name="__RefHeading___Toc30079861"/>
      <w:bookmarkEnd w:id="175"/>
      <w:r>
        <w:rPr/>
        <w:t>8.3.5.1</w:t>
        <w:tab/>
        <w:t>Xn Mobility</w:t>
      </w:r>
    </w:p>
    <w:p>
      <w:pPr>
        <w:pStyle w:val="Normal"/>
        <w:rPr/>
      </w:pPr>
      <w:r>
        <w:rPr/>
        <w:t>For Architectures 1 and 2, Xn interfaces (if present) are terminated at the ground station; in these cases, Xn mobility is possible without any standards impact.</w:t>
      </w:r>
    </w:p>
    <w:p>
      <w:pPr>
        <w:pStyle w:val="Normal"/>
        <w:rPr/>
      </w:pPr>
      <w:r>
        <w:rPr/>
        <w:t>There is no Xn in Architecture 3, so in this case it is not possible to support Xn mobility.</w:t>
      </w:r>
    </w:p>
    <w:p>
      <w:pPr>
        <w:pStyle w:val="Normal"/>
        <w:rPr/>
      </w:pPr>
      <w:r>
        <w:rPr/>
        <w:t>For Architecture 4, Xn mobility is only possible between satellite-hosted gNBs.</w:t>
      </w:r>
    </w:p>
    <w:p>
      <w:pPr>
        <w:pStyle w:val="Normal"/>
        <w:rPr/>
      </w:pPr>
      <w:r>
        <w:rPr/>
        <w:t>Some further observations should be made on the issue of Xn mobility involving NTNs. In current NG-RAN specifications, Xn mobility is the mechanism of choice when moving between neighbour cells, ensuring the best performance and with minimal core network involvement thanks to the use of a "horizontal" interface, Xn. When considering NTNs, the concept of neighbour cells is going to be different, and at least two different cases should be considered:</w:t>
      </w:r>
    </w:p>
    <w:p>
      <w:pPr>
        <w:pStyle w:val="B1"/>
        <w:rPr/>
      </w:pPr>
      <w:r>
        <w:rPr/>
        <w:t>1)</w:t>
        <w:tab/>
        <w:t>Two "neighbour" cells belonging to NTNs;</w:t>
      </w:r>
    </w:p>
    <w:p>
      <w:pPr>
        <w:pStyle w:val="B1"/>
        <w:rPr/>
      </w:pPr>
      <w:r>
        <w:rPr/>
        <w:t>2)</w:t>
        <w:tab/>
        <w:t>Two "neighbour" cells, of which one is served by a terrestrial RAN, and the other by an NTN.</w:t>
      </w:r>
    </w:p>
    <w:p>
      <w:pPr>
        <w:pStyle w:val="Normal"/>
        <w:rPr/>
      </w:pPr>
      <w:r>
        <w:rPr/>
        <w:t>For the first case, if the two cells are served by two different logical nodes (e.g. satellites) within the NTN, it seems possible to set up Xn and use it for Xn mobility. This is indeed the case with Arch. 4, in which Xn would be transported on ISLs.</w:t>
      </w:r>
    </w:p>
    <w:p>
      <w:pPr>
        <w:pStyle w:val="Normal"/>
        <w:rPr/>
      </w:pPr>
      <w:r>
        <w:rPr/>
        <w:t xml:space="preserve">For the second case, the Xn-based mobility is only possible if an Xn exists between the NTN gNB and terrestrial gNB. </w:t>
      </w:r>
    </w:p>
    <w:p>
      <w:pPr>
        <w:pStyle w:val="Normal"/>
        <w:rPr/>
      </w:pPr>
      <w:r>
        <w:rPr/>
        <w:t>Architecture 5 (relay-like, Xn is terminated in the satellite but goes through the NTN-donor) seems to suffer from this problem. Therefore, in theory Arch. 5 supports Xn mobility between satellite-gNBs and terrestrial gNBs, but its performance seems questionable due to the above observations.</w:t>
      </w:r>
    </w:p>
    <w:p>
      <w:pPr>
        <w:pStyle w:val="Heading4"/>
        <w:ind w:left="1418" w:hanging="1418"/>
        <w:rPr/>
      </w:pPr>
      <w:bookmarkStart w:id="176" w:name="__RefHeading___Toc30079862"/>
      <w:bookmarkEnd w:id="176"/>
      <w:r>
        <w:rPr/>
        <w:t>8.3.5.2</w:t>
        <w:tab/>
        <w:t>Mobility through the 5GC</w:t>
      </w:r>
    </w:p>
    <w:p>
      <w:pPr>
        <w:pStyle w:val="Normal"/>
        <w:rPr/>
      </w:pPr>
      <w:r>
        <w:rPr/>
        <w:t>In Architectures 1 and 2, NG is terminated at the ground station; in these cases, mobility through the CN is supported without any standards impact.</w:t>
      </w:r>
    </w:p>
    <w:p>
      <w:pPr>
        <w:pStyle w:val="Normal"/>
        <w:rPr/>
      </w:pPr>
      <w:r>
        <w:rPr/>
        <w:t>In Architectures 3, 4 and 5, NG is terminated at the satellite, so NG traffic needs to be transported over the SRI: mobility through the CN is possible.</w:t>
      </w:r>
    </w:p>
    <w:p>
      <w:pPr>
        <w:pStyle w:val="Heading3"/>
        <w:rPr/>
      </w:pPr>
      <w:bookmarkStart w:id="177" w:name="__RefHeading___Toc30079863"/>
      <w:bookmarkEnd w:id="177"/>
      <w:r>
        <w:rPr/>
        <w:t>8.3.6</w:t>
        <w:tab/>
        <w:t>Mobility due to interface change</w:t>
      </w:r>
    </w:p>
    <w:p>
      <w:pPr>
        <w:pStyle w:val="Normal"/>
        <w:rPr/>
      </w:pPr>
      <w:r>
        <w:rPr/>
        <w:t>In this case, the UE mobility (hand-over) is due to the change of the interface, for example, when the satellite moves out of the coverage of current radio network node on the ground, and the UE connects to either a new radio network node on the ground or a new network node on board the satellite.</w:t>
      </w:r>
    </w:p>
    <w:p>
      <w:pPr>
        <w:pStyle w:val="B1"/>
        <w:rPr/>
      </w:pPr>
      <w:r>
        <w:rPr/>
        <w:t>●</w:t>
      </w:r>
      <w:r>
        <w:rPr/>
        <w:tab/>
        <w:t>In Architecture Option 1, 3, 4 and 5, this means the change of AMF.</w:t>
      </w:r>
    </w:p>
    <w:p>
      <w:pPr>
        <w:pStyle w:val="B1"/>
        <w:rPr/>
      </w:pPr>
      <w:r>
        <w:rPr/>
        <w:t>●</w:t>
      </w:r>
      <w:r>
        <w:rPr/>
        <w:tab/>
        <w:t>In Architecture Option 2, this means the change of gNB-CU.</w:t>
      </w:r>
    </w:p>
    <w:p>
      <w:pPr>
        <w:pStyle w:val="Normal"/>
        <w:rPr/>
      </w:pPr>
      <w:r>
        <w:rPr/>
        <w:t>Due to the change of interface, all UEs need to be handover to new network node (i.e. AMF in Architecture Option 1, 3, 4 and 5, gNB-CU in Option 2). Handover all connected UEs in a short period can cause significant signalling load. Further study is needed.</w:t>
      </w:r>
    </w:p>
    <w:p>
      <w:pPr>
        <w:pStyle w:val="Normal"/>
        <w:rPr/>
      </w:pPr>
      <w:r>
        <w:rPr/>
        <w:t>For Mobility due to interface change, it may cause significant signalling load in all architecture options. Further study is needed.</w:t>
      </w:r>
    </w:p>
    <w:p>
      <w:pPr>
        <w:pStyle w:val="Heading4"/>
        <w:ind w:left="1418" w:hanging="1418"/>
        <w:rPr/>
      </w:pPr>
      <w:bookmarkStart w:id="178" w:name="__RefHeading___Toc30079864"/>
      <w:bookmarkEnd w:id="178"/>
      <w:r>
        <w:rPr/>
        <w:t>8.3.6.1</w:t>
        <w:tab/>
        <w:t>Architecture option with gNB on board satellite</w:t>
      </w:r>
    </w:p>
    <w:p>
      <w:pPr>
        <w:pStyle w:val="Normal"/>
        <w:rPr/>
      </w:pPr>
      <w:r>
        <w:rPr/>
        <w:t>To mitigate the signalling load issue during the mobility due to NG interface change, a possible option is the Satellite implements two logical gNBs (e.g. gNB1 and gNB2). gNB1 connect to AMF1, and gNB2 connect to AMF2. gNB1 and gNB2 can share the same resource and UE context.</w:t>
      </w:r>
    </w:p>
    <w:p>
      <w:pPr>
        <w:pStyle w:val="Normal"/>
        <w:rPr/>
      </w:pPr>
      <w:r>
        <w:rPr/>
        <w:t>Since gNB1 and gNB2 are collocated in the same satellite and can share the resource, it can be assumed that same resource is used to serve the UE when the UE is handover from gNB1 to gNB2. So it may be possible to avoid the Handover Resource Allocation procedure. Current Handover Resource Allocation procedure allows the target AMF to update some UE context, e.g. the NG-U UL F-TEID. If Handover Resource Allocation procedure is not performed, the updated UE context may need to be sent from AMF to gNB1, then to gNB2 via an interface on board the satellite.</w:t>
      </w:r>
    </w:p>
    <w:p>
      <w:pPr>
        <w:pStyle w:val="Normal"/>
        <w:rPr/>
      </w:pPr>
      <w:r>
        <w:rPr/>
        <w:t>Using AMF re-allocation might be another option.</w:t>
      </w:r>
    </w:p>
    <w:p>
      <w:pPr>
        <w:pStyle w:val="Normal"/>
        <w:rPr/>
      </w:pPr>
      <w:r>
        <w:rPr/>
        <w:t>This clause illustrated one possible option to mitigate the interface change with high load management, other implementation are not precluded.</w:t>
      </w:r>
    </w:p>
    <w:p>
      <w:pPr>
        <w:pStyle w:val="Heading4"/>
        <w:ind w:left="1418" w:hanging="1418"/>
        <w:rPr/>
      </w:pPr>
      <w:bookmarkStart w:id="179" w:name="__RefHeading___Toc30079865"/>
      <w:bookmarkEnd w:id="179"/>
      <w:r>
        <w:rPr/>
        <w:t>8.3.6.2</w:t>
        <w:tab/>
        <w:t>Architecture option with gNB-DU on board satellite</w:t>
      </w:r>
    </w:p>
    <w:p>
      <w:pPr>
        <w:pStyle w:val="Normal"/>
        <w:rPr/>
      </w:pPr>
      <w:r>
        <w:rPr/>
        <w:t xml:space="preserve">To mitigate the signalling load issue during the mobility due to F1 interface change, a possible option is the satellite implements 2 logical DUs (e.g. DU1 and DU2). DU1 connect to CU1, and DU2 connect to CU2. DU1 and DU2 can share the same resource and UE context. </w:t>
      </w:r>
    </w:p>
    <w:p>
      <w:pPr>
        <w:pStyle w:val="Normal"/>
        <w:rPr/>
      </w:pPr>
      <w:r>
        <w:rPr/>
        <w:t>Since DU1 and DU2 are collocated in the same satellite and can share the same resource, it can be assumed that the same resource keeps serving the UE when it is handover from DU1 to DU2. In that way it may be possible to avoid the F1 UE Context Setup procedure during inter-DU handover. Current F1 UE Context Setup procedure allows the target CU to update some F1AP UE context, e.g. gNB-CU UE F1AP ID, etc. If F1 UE Context Setup procedure is not performed, the updated F1AP UE context may need to be sent from CU to DU1, then to DU2 via an interface on board the satellite.</w:t>
      </w:r>
    </w:p>
    <w:p>
      <w:pPr>
        <w:pStyle w:val="Normal"/>
        <w:rPr/>
      </w:pPr>
      <w:r>
        <w:rPr/>
        <w:t>One possible call flow is shown as below.</w:t>
      </w:r>
    </w:p>
    <w:p>
      <w:pPr>
        <w:pStyle w:val="TH"/>
        <w:rPr>
          <w:color w:val="000000"/>
        </w:rPr>
      </w:pPr>
      <w:r>
        <w:rPr/>
        <w:object w:dxaOrig="15481" w:dyaOrig="7473">
          <v:shapetype id="_x0000_tole_rId240" coordsize="21600,21600" o:spt="ole_rId24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0" type="_x0000_tole_rId240" style="width:481.45pt;height:232.25pt" filled="f" o:ole="">
            <v:imagedata r:id="rId241" o:title=""/>
          </v:shape>
          <o:OLEObject Type="Embed" ProgID="" ShapeID="ole_rId240" DrawAspect="Content" ObjectID="_314807067" r:id="rId240"/>
        </w:object>
      </w:r>
    </w:p>
    <w:p>
      <w:pPr>
        <w:pStyle w:val="TF"/>
        <w:rPr>
          <w:lang w:eastAsia="zh-CN"/>
        </w:rPr>
      </w:pPr>
      <w:r>
        <w:rPr/>
        <w:t>Figure 8.3-1: CU change example</w:t>
      </w:r>
    </w:p>
    <w:p>
      <w:pPr>
        <w:pStyle w:val="Normal"/>
        <w:rPr>
          <w:lang w:eastAsia="zh-CN"/>
        </w:rPr>
      </w:pPr>
      <w:r>
        <w:rPr>
          <w:lang w:eastAsia="zh-CN"/>
        </w:rPr>
      </w:r>
    </w:p>
    <w:p>
      <w:pPr>
        <w:pStyle w:val="B1"/>
        <w:rPr/>
      </w:pPr>
      <w:r>
        <w:rPr/>
        <w:t>●</w:t>
      </w:r>
      <w:r>
        <w:rPr/>
        <w:tab/>
        <w:t>DU1 setup F1 with CU1. DU2 setup F1 with CU2. UEs are served by DU1/CU1.</w:t>
      </w:r>
    </w:p>
    <w:p>
      <w:pPr>
        <w:pStyle w:val="B1"/>
        <w:rPr/>
      </w:pPr>
      <w:r>
        <w:rPr/>
        <w:t>●</w:t>
      </w:r>
      <w:r>
        <w:rPr/>
        <w:tab/>
        <w:t xml:space="preserve">Step 1: CU1 determines the need to initiate handover preparation procedure for all connected UEs. CU1 send Xn Handover Request message to CU2. The Xn Handover Request message includes an indication that the handover is triggered due to CU switch, and a container for UE F1AP context. By this indication, CU2 will not send F1AP UE CONTEXT REQUEST to target DU. </w:t>
      </w:r>
    </w:p>
    <w:p>
      <w:pPr>
        <w:pStyle w:val="B1"/>
        <w:rPr/>
      </w:pPr>
      <w:r>
        <w:rPr/>
        <w:t>●</w:t>
      </w:r>
      <w:r>
        <w:rPr/>
        <w:tab/>
        <w:t>Step 2: The Xn Handover Request Acknowledge message includes a container for the updated F1AP context, e.g. CU2 may allocate a new gNB-CU UE F1AP ID.</w:t>
      </w:r>
    </w:p>
    <w:p>
      <w:pPr>
        <w:pStyle w:val="B1"/>
        <w:rPr/>
      </w:pPr>
      <w:r>
        <w:rPr/>
        <w:t>●</w:t>
      </w:r>
      <w:r>
        <w:rPr/>
        <w:tab/>
        <w:t>Step 3: CU1 forward the RRC Reconfiguration message to DU1. CU1 also include the new updated F1AP context. By implementation method, DU2 know the F1AP context to be used with CU2.</w:t>
      </w:r>
    </w:p>
    <w:p>
      <w:pPr>
        <w:pStyle w:val="B1"/>
        <w:rPr/>
      </w:pPr>
      <w:r>
        <w:rPr/>
        <w:t>●</w:t>
      </w:r>
      <w:r>
        <w:rPr/>
        <w:tab/>
        <w:t>Step 4: DU1 forward the RRC Reconfiguration message to UE</w:t>
      </w:r>
    </w:p>
    <w:p>
      <w:pPr>
        <w:pStyle w:val="B1"/>
        <w:rPr/>
      </w:pPr>
      <w:r>
        <w:rPr/>
        <w:t>●</w:t>
      </w:r>
      <w:r>
        <w:rPr/>
        <w:tab/>
        <w:t>Step 5: UE send RRC Reconfiguration Complete message to DU2</w:t>
      </w:r>
    </w:p>
    <w:p>
      <w:pPr>
        <w:pStyle w:val="B1"/>
        <w:rPr/>
      </w:pPr>
      <w:r>
        <w:rPr/>
        <w:t>●</w:t>
      </w:r>
      <w:r>
        <w:rPr/>
        <w:tab/>
        <w:t xml:space="preserve">Step 6: DU2 forward the RRC Reconfiguration Complete message to CU2. The normal handover procedure continues. </w:t>
      </w:r>
    </w:p>
    <w:p>
      <w:pPr>
        <w:pStyle w:val="Normal"/>
        <w:rPr/>
      </w:pPr>
      <w:r>
        <w:rPr/>
        <w:t>This clause illustrated one possible option to mitigate the interface change with high load management, other implementation are not precluded.</w:t>
      </w:r>
    </w:p>
    <w:p>
      <w:pPr>
        <w:pStyle w:val="Heading3"/>
        <w:rPr/>
      </w:pPr>
      <w:bookmarkStart w:id="180" w:name="__RefHeading___Toc30079866"/>
      <w:bookmarkEnd w:id="180"/>
      <w:r>
        <w:rPr/>
        <w:t>8.3.7</w:t>
        <w:tab/>
        <w:t>Summary</w:t>
      </w:r>
    </w:p>
    <w:p>
      <w:pPr>
        <w:pStyle w:val="Normal"/>
        <w:rPr/>
      </w:pPr>
      <w:r>
        <w:rPr/>
        <w:t>The table below summarises the applicability of hand-over procedures for different NTN architectures.</w:t>
      </w:r>
    </w:p>
    <w:p>
      <w:pPr>
        <w:pStyle w:val="Normal"/>
        <w:rPr/>
      </w:pPr>
      <w:r>
        <w:rPr/>
      </w:r>
    </w:p>
    <w:p>
      <w:pPr>
        <w:pStyle w:val="TH"/>
        <w:rPr/>
      </w:pPr>
      <w:r>
        <w:rPr/>
        <w:t>Table 8.3-2: Mobility support for the various NTN architectures</w:t>
      </w:r>
    </w:p>
    <w:tbl>
      <w:tblPr>
        <w:tblW w:w="5000" w:type="pct"/>
        <w:jc w:val="center"/>
        <w:tblInd w:w="0" w:type="dxa"/>
        <w:tblLayout w:type="fixed"/>
        <w:tblCellMar>
          <w:top w:w="0" w:type="dxa"/>
          <w:left w:w="108" w:type="dxa"/>
          <w:bottom w:w="0" w:type="dxa"/>
          <w:right w:w="108" w:type="dxa"/>
        </w:tblCellMar>
      </w:tblPr>
      <w:tblGrid>
        <w:gridCol w:w="1962"/>
        <w:gridCol w:w="1643"/>
        <w:gridCol w:w="1508"/>
        <w:gridCol w:w="1509"/>
        <w:gridCol w:w="1508"/>
        <w:gridCol w:w="1510"/>
      </w:tblGrid>
      <w:tr>
        <w:trPr>
          <w:cantSplit w:val="true"/>
        </w:trPr>
        <w:tc>
          <w:tcPr>
            <w:tcW w:w="1962"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1643" w:type="dxa"/>
            <w:tcBorders>
              <w:top w:val="single" w:sz="4" w:space="0" w:color="000000"/>
              <w:left w:val="single" w:sz="4" w:space="0" w:color="000000"/>
              <w:bottom w:val="single" w:sz="4" w:space="0" w:color="000000"/>
              <w:right w:val="single" w:sz="4" w:space="0" w:color="000000"/>
            </w:tcBorders>
          </w:tcPr>
          <w:p>
            <w:pPr>
              <w:pStyle w:val="TAL"/>
              <w:rPr/>
            </w:pPr>
            <w:r>
              <w:rPr/>
              <w:t>Arch. 1</w:t>
            </w:r>
          </w:p>
        </w:tc>
        <w:tc>
          <w:tcPr>
            <w:tcW w:w="1508" w:type="dxa"/>
            <w:tcBorders>
              <w:top w:val="single" w:sz="4" w:space="0" w:color="000000"/>
              <w:left w:val="single" w:sz="4" w:space="0" w:color="000000"/>
              <w:bottom w:val="single" w:sz="4" w:space="0" w:color="000000"/>
              <w:right w:val="single" w:sz="4" w:space="0" w:color="000000"/>
            </w:tcBorders>
          </w:tcPr>
          <w:p>
            <w:pPr>
              <w:pStyle w:val="TAL"/>
              <w:rPr/>
            </w:pPr>
            <w:r>
              <w:rPr/>
              <w:t>Arch. 2</w:t>
            </w:r>
          </w:p>
        </w:tc>
        <w:tc>
          <w:tcPr>
            <w:tcW w:w="1509" w:type="dxa"/>
            <w:tcBorders>
              <w:top w:val="single" w:sz="4" w:space="0" w:color="000000"/>
              <w:left w:val="single" w:sz="4" w:space="0" w:color="000000"/>
              <w:bottom w:val="single" w:sz="4" w:space="0" w:color="000000"/>
              <w:right w:val="single" w:sz="4" w:space="0" w:color="000000"/>
            </w:tcBorders>
          </w:tcPr>
          <w:p>
            <w:pPr>
              <w:pStyle w:val="TAL"/>
              <w:rPr/>
            </w:pPr>
            <w:r>
              <w:rPr/>
              <w:t>Arch. 3</w:t>
            </w:r>
          </w:p>
        </w:tc>
        <w:tc>
          <w:tcPr>
            <w:tcW w:w="1508" w:type="dxa"/>
            <w:tcBorders>
              <w:top w:val="single" w:sz="4" w:space="0" w:color="000000"/>
              <w:left w:val="single" w:sz="4" w:space="0" w:color="000000"/>
              <w:bottom w:val="single" w:sz="4" w:space="0" w:color="000000"/>
              <w:right w:val="single" w:sz="4" w:space="0" w:color="000000"/>
            </w:tcBorders>
          </w:tcPr>
          <w:p>
            <w:pPr>
              <w:pStyle w:val="TAL"/>
              <w:rPr/>
            </w:pPr>
            <w:r>
              <w:rPr/>
              <w:t>Arch. 4</w:t>
            </w:r>
          </w:p>
        </w:tc>
        <w:tc>
          <w:tcPr>
            <w:tcW w:w="1510" w:type="dxa"/>
            <w:tcBorders>
              <w:top w:val="single" w:sz="4" w:space="0" w:color="000000"/>
              <w:left w:val="single" w:sz="4" w:space="0" w:color="000000"/>
              <w:bottom w:val="single" w:sz="4" w:space="0" w:color="000000"/>
              <w:right w:val="single" w:sz="4" w:space="0" w:color="000000"/>
            </w:tcBorders>
          </w:tcPr>
          <w:p>
            <w:pPr>
              <w:pStyle w:val="TAL"/>
              <w:rPr/>
            </w:pPr>
            <w:r>
              <w:rPr/>
              <w:t>Arch. 5</w:t>
            </w:r>
          </w:p>
        </w:tc>
      </w:tr>
      <w:tr>
        <w:trPr>
          <w:cantSplit w:val="true"/>
        </w:trPr>
        <w:tc>
          <w:tcPr>
            <w:tcW w:w="1962" w:type="dxa"/>
            <w:tcBorders>
              <w:top w:val="single" w:sz="4" w:space="0" w:color="000000"/>
              <w:left w:val="single" w:sz="4" w:space="0" w:color="000000"/>
              <w:bottom w:val="single" w:sz="4" w:space="0" w:color="000000"/>
              <w:right w:val="single" w:sz="4" w:space="0" w:color="000000"/>
            </w:tcBorders>
          </w:tcPr>
          <w:p>
            <w:pPr>
              <w:pStyle w:val="TAL"/>
              <w:rPr/>
            </w:pPr>
            <w:r>
              <w:rPr/>
              <w:t>Intra-gNB mobility ("monolithic" gNB)</w:t>
            </w:r>
          </w:p>
        </w:tc>
        <w:tc>
          <w:tcPr>
            <w:tcW w:w="1643" w:type="dxa"/>
            <w:tcBorders>
              <w:top w:val="single" w:sz="4" w:space="0" w:color="000000"/>
              <w:left w:val="single" w:sz="4" w:space="0" w:color="000000"/>
              <w:bottom w:val="single" w:sz="4" w:space="0" w:color="000000"/>
              <w:right w:val="single" w:sz="4" w:space="0" w:color="000000"/>
            </w:tcBorders>
          </w:tcPr>
          <w:p>
            <w:pPr>
              <w:pStyle w:val="TAL"/>
              <w:rPr/>
            </w:pPr>
            <w:r>
              <w:rPr/>
              <w:t>Supported, no standards impact</w:t>
            </w:r>
          </w:p>
        </w:tc>
        <w:tc>
          <w:tcPr>
            <w:tcW w:w="1508" w:type="dxa"/>
            <w:tcBorders>
              <w:top w:val="single" w:sz="4" w:space="0" w:color="000000"/>
              <w:left w:val="single" w:sz="4" w:space="0" w:color="000000"/>
              <w:bottom w:val="single" w:sz="4" w:space="0" w:color="000000"/>
              <w:right w:val="single" w:sz="4" w:space="0" w:color="000000"/>
            </w:tcBorders>
          </w:tcPr>
          <w:p>
            <w:pPr>
              <w:pStyle w:val="TAL"/>
              <w:rPr/>
            </w:pPr>
            <w:r>
              <w:rPr/>
              <w:t>Does not apply</w:t>
            </w:r>
          </w:p>
        </w:tc>
        <w:tc>
          <w:tcPr>
            <w:tcW w:w="1509" w:type="dxa"/>
            <w:tcBorders>
              <w:top w:val="single" w:sz="4" w:space="0" w:color="000000"/>
              <w:left w:val="single" w:sz="4" w:space="0" w:color="000000"/>
              <w:bottom w:val="single" w:sz="4" w:space="0" w:color="000000"/>
              <w:right w:val="single" w:sz="4" w:space="0" w:color="000000"/>
            </w:tcBorders>
          </w:tcPr>
          <w:p>
            <w:pPr>
              <w:pStyle w:val="TAL"/>
              <w:rPr/>
            </w:pPr>
            <w:r>
              <w:rPr/>
              <w:t>Supported, no standards impact</w:t>
            </w:r>
          </w:p>
        </w:tc>
        <w:tc>
          <w:tcPr>
            <w:tcW w:w="1508" w:type="dxa"/>
            <w:tcBorders>
              <w:top w:val="single" w:sz="4" w:space="0" w:color="000000"/>
              <w:left w:val="single" w:sz="4" w:space="0" w:color="000000"/>
              <w:bottom w:val="single" w:sz="4" w:space="0" w:color="000000"/>
              <w:right w:val="single" w:sz="4" w:space="0" w:color="000000"/>
            </w:tcBorders>
          </w:tcPr>
          <w:p>
            <w:pPr>
              <w:pStyle w:val="TAL"/>
              <w:rPr/>
            </w:pPr>
            <w:r>
              <w:rPr/>
              <w:t>Supported, no standards impact</w:t>
            </w:r>
          </w:p>
        </w:tc>
        <w:tc>
          <w:tcPr>
            <w:tcW w:w="1510" w:type="dxa"/>
            <w:tcBorders>
              <w:top w:val="single" w:sz="4" w:space="0" w:color="000000"/>
              <w:left w:val="single" w:sz="4" w:space="0" w:color="000000"/>
              <w:bottom w:val="single" w:sz="4" w:space="0" w:color="000000"/>
              <w:right w:val="single" w:sz="4" w:space="0" w:color="000000"/>
            </w:tcBorders>
          </w:tcPr>
          <w:p>
            <w:pPr>
              <w:pStyle w:val="TAL"/>
              <w:rPr/>
            </w:pPr>
            <w:r>
              <w:rPr/>
              <w:t>Supported, no standards impact</w:t>
            </w:r>
          </w:p>
        </w:tc>
      </w:tr>
      <w:tr>
        <w:trPr>
          <w:cantSplit w:val="true"/>
        </w:trPr>
        <w:tc>
          <w:tcPr>
            <w:tcW w:w="1962" w:type="dxa"/>
            <w:tcBorders>
              <w:top w:val="single" w:sz="4" w:space="0" w:color="000000"/>
              <w:left w:val="single" w:sz="4" w:space="0" w:color="000000"/>
              <w:bottom w:val="single" w:sz="4" w:space="0" w:color="000000"/>
              <w:right w:val="single" w:sz="4" w:space="0" w:color="000000"/>
            </w:tcBorders>
          </w:tcPr>
          <w:p>
            <w:pPr>
              <w:pStyle w:val="TAL"/>
              <w:rPr/>
            </w:pPr>
            <w:r>
              <w:rPr/>
              <w:t>Intra-DU mobility</w:t>
            </w:r>
          </w:p>
        </w:tc>
        <w:tc>
          <w:tcPr>
            <w:tcW w:w="1643" w:type="dxa"/>
            <w:tcBorders>
              <w:top w:val="single" w:sz="4" w:space="0" w:color="000000"/>
              <w:left w:val="single" w:sz="4" w:space="0" w:color="000000"/>
              <w:bottom w:val="single" w:sz="4" w:space="0" w:color="000000"/>
              <w:right w:val="single" w:sz="4" w:space="0" w:color="000000"/>
            </w:tcBorders>
          </w:tcPr>
          <w:p>
            <w:pPr>
              <w:pStyle w:val="TAL"/>
              <w:rPr/>
            </w:pPr>
            <w:r>
              <w:rPr/>
              <w:t>Does not apply</w:t>
            </w:r>
          </w:p>
        </w:tc>
        <w:tc>
          <w:tcPr>
            <w:tcW w:w="1508" w:type="dxa"/>
            <w:tcBorders>
              <w:top w:val="single" w:sz="4" w:space="0" w:color="000000"/>
              <w:left w:val="single" w:sz="4" w:space="0" w:color="000000"/>
              <w:bottom w:val="single" w:sz="4" w:space="0" w:color="000000"/>
              <w:right w:val="single" w:sz="4" w:space="0" w:color="000000"/>
            </w:tcBorders>
          </w:tcPr>
          <w:p>
            <w:pPr>
              <w:pStyle w:val="TAL"/>
              <w:rPr/>
            </w:pPr>
            <w:r>
              <w:rPr/>
              <w:t>Supported, no standards impact</w:t>
            </w:r>
          </w:p>
        </w:tc>
        <w:tc>
          <w:tcPr>
            <w:tcW w:w="1509" w:type="dxa"/>
            <w:tcBorders>
              <w:top w:val="single" w:sz="4" w:space="0" w:color="000000"/>
              <w:left w:val="single" w:sz="4" w:space="0" w:color="000000"/>
              <w:bottom w:val="single" w:sz="4" w:space="0" w:color="000000"/>
              <w:right w:val="single" w:sz="4" w:space="0" w:color="000000"/>
            </w:tcBorders>
          </w:tcPr>
          <w:p>
            <w:pPr>
              <w:pStyle w:val="TAL"/>
              <w:rPr/>
            </w:pPr>
            <w:r>
              <w:rPr/>
              <w:t>Does not apply</w:t>
            </w:r>
          </w:p>
        </w:tc>
        <w:tc>
          <w:tcPr>
            <w:tcW w:w="1508" w:type="dxa"/>
            <w:tcBorders>
              <w:top w:val="single" w:sz="4" w:space="0" w:color="000000"/>
              <w:left w:val="single" w:sz="4" w:space="0" w:color="000000"/>
              <w:bottom w:val="single" w:sz="4" w:space="0" w:color="000000"/>
              <w:right w:val="single" w:sz="4" w:space="0" w:color="000000"/>
            </w:tcBorders>
          </w:tcPr>
          <w:p>
            <w:pPr>
              <w:pStyle w:val="TAL"/>
              <w:rPr/>
            </w:pPr>
            <w:r>
              <w:rPr/>
              <w:t>Does not apply</w:t>
            </w:r>
          </w:p>
        </w:tc>
        <w:tc>
          <w:tcPr>
            <w:tcW w:w="1510" w:type="dxa"/>
            <w:tcBorders>
              <w:top w:val="single" w:sz="4" w:space="0" w:color="000000"/>
              <w:left w:val="single" w:sz="4" w:space="0" w:color="000000"/>
              <w:bottom w:val="single" w:sz="4" w:space="0" w:color="000000"/>
              <w:right w:val="single" w:sz="4" w:space="0" w:color="000000"/>
            </w:tcBorders>
          </w:tcPr>
          <w:p>
            <w:pPr>
              <w:pStyle w:val="TAL"/>
              <w:rPr/>
            </w:pPr>
            <w:r>
              <w:rPr/>
              <w:t>Does not apply</w:t>
            </w:r>
          </w:p>
        </w:tc>
      </w:tr>
      <w:tr>
        <w:trPr>
          <w:cantSplit w:val="true"/>
        </w:trPr>
        <w:tc>
          <w:tcPr>
            <w:tcW w:w="1962" w:type="dxa"/>
            <w:tcBorders>
              <w:top w:val="single" w:sz="4" w:space="0" w:color="000000"/>
              <w:left w:val="single" w:sz="4" w:space="0" w:color="000000"/>
              <w:bottom w:val="single" w:sz="4" w:space="0" w:color="000000"/>
              <w:right w:val="single" w:sz="4" w:space="0" w:color="000000"/>
            </w:tcBorders>
          </w:tcPr>
          <w:p>
            <w:pPr>
              <w:pStyle w:val="TAL"/>
              <w:rPr/>
            </w:pPr>
            <w:r>
              <w:rPr/>
              <w:t>Inter-DU mobility</w:t>
            </w:r>
          </w:p>
        </w:tc>
        <w:tc>
          <w:tcPr>
            <w:tcW w:w="1643" w:type="dxa"/>
            <w:tcBorders>
              <w:top w:val="single" w:sz="4" w:space="0" w:color="000000"/>
              <w:left w:val="single" w:sz="4" w:space="0" w:color="000000"/>
              <w:bottom w:val="single" w:sz="4" w:space="0" w:color="000000"/>
              <w:right w:val="single" w:sz="4" w:space="0" w:color="000000"/>
            </w:tcBorders>
          </w:tcPr>
          <w:p>
            <w:pPr>
              <w:pStyle w:val="TAL"/>
              <w:rPr/>
            </w:pPr>
            <w:r>
              <w:rPr/>
              <w:t>Does not apply</w:t>
            </w:r>
          </w:p>
        </w:tc>
        <w:tc>
          <w:tcPr>
            <w:tcW w:w="1508" w:type="dxa"/>
            <w:tcBorders>
              <w:top w:val="single" w:sz="4" w:space="0" w:color="000000"/>
              <w:left w:val="single" w:sz="4" w:space="0" w:color="000000"/>
              <w:bottom w:val="single" w:sz="4" w:space="0" w:color="000000"/>
              <w:right w:val="single" w:sz="4" w:space="0" w:color="000000"/>
            </w:tcBorders>
          </w:tcPr>
          <w:p>
            <w:pPr>
              <w:pStyle w:val="TAL"/>
              <w:rPr/>
            </w:pPr>
            <w:r>
              <w:rPr/>
              <w:t>Supported, no standards impact</w:t>
            </w:r>
          </w:p>
        </w:tc>
        <w:tc>
          <w:tcPr>
            <w:tcW w:w="1509" w:type="dxa"/>
            <w:tcBorders>
              <w:top w:val="single" w:sz="4" w:space="0" w:color="000000"/>
              <w:left w:val="single" w:sz="4" w:space="0" w:color="000000"/>
              <w:bottom w:val="single" w:sz="4" w:space="0" w:color="000000"/>
              <w:right w:val="single" w:sz="4" w:space="0" w:color="000000"/>
            </w:tcBorders>
          </w:tcPr>
          <w:p>
            <w:pPr>
              <w:pStyle w:val="TAL"/>
              <w:rPr/>
            </w:pPr>
            <w:r>
              <w:rPr/>
              <w:t>Does not apply</w:t>
            </w:r>
          </w:p>
        </w:tc>
        <w:tc>
          <w:tcPr>
            <w:tcW w:w="1508" w:type="dxa"/>
            <w:tcBorders>
              <w:top w:val="single" w:sz="4" w:space="0" w:color="000000"/>
              <w:left w:val="single" w:sz="4" w:space="0" w:color="000000"/>
              <w:bottom w:val="single" w:sz="4" w:space="0" w:color="000000"/>
              <w:right w:val="single" w:sz="4" w:space="0" w:color="000000"/>
            </w:tcBorders>
          </w:tcPr>
          <w:p>
            <w:pPr>
              <w:pStyle w:val="TAL"/>
              <w:rPr/>
            </w:pPr>
            <w:r>
              <w:rPr/>
              <w:t>Does not apply</w:t>
            </w:r>
          </w:p>
        </w:tc>
        <w:tc>
          <w:tcPr>
            <w:tcW w:w="1510" w:type="dxa"/>
            <w:tcBorders>
              <w:top w:val="single" w:sz="4" w:space="0" w:color="000000"/>
              <w:left w:val="single" w:sz="4" w:space="0" w:color="000000"/>
              <w:bottom w:val="single" w:sz="4" w:space="0" w:color="000000"/>
              <w:right w:val="single" w:sz="4" w:space="0" w:color="000000"/>
            </w:tcBorders>
          </w:tcPr>
          <w:p>
            <w:pPr>
              <w:pStyle w:val="TAL"/>
              <w:rPr/>
            </w:pPr>
            <w:r>
              <w:rPr/>
              <w:t>Does not apply</w:t>
            </w:r>
          </w:p>
        </w:tc>
      </w:tr>
      <w:tr>
        <w:trPr>
          <w:cantSplit w:val="true"/>
        </w:trPr>
        <w:tc>
          <w:tcPr>
            <w:tcW w:w="1962" w:type="dxa"/>
            <w:tcBorders>
              <w:top w:val="single" w:sz="4" w:space="0" w:color="000000"/>
              <w:left w:val="single" w:sz="4" w:space="0" w:color="000000"/>
              <w:bottom w:val="single" w:sz="4" w:space="0" w:color="000000"/>
              <w:right w:val="single" w:sz="4" w:space="0" w:color="000000"/>
            </w:tcBorders>
          </w:tcPr>
          <w:p>
            <w:pPr>
              <w:pStyle w:val="TAL"/>
              <w:rPr/>
            </w:pPr>
            <w:r>
              <w:rPr/>
              <w:t>Xn mobility</w:t>
            </w:r>
          </w:p>
        </w:tc>
        <w:tc>
          <w:tcPr>
            <w:tcW w:w="1643" w:type="dxa"/>
            <w:tcBorders>
              <w:top w:val="single" w:sz="4" w:space="0" w:color="000000"/>
              <w:left w:val="single" w:sz="4" w:space="0" w:color="000000"/>
              <w:bottom w:val="single" w:sz="4" w:space="0" w:color="000000"/>
              <w:right w:val="single" w:sz="4" w:space="0" w:color="000000"/>
            </w:tcBorders>
          </w:tcPr>
          <w:p>
            <w:pPr>
              <w:pStyle w:val="TAL"/>
              <w:rPr/>
            </w:pPr>
            <w:r>
              <w:rPr/>
              <w:t>Supported, no standards impact</w:t>
            </w:r>
          </w:p>
        </w:tc>
        <w:tc>
          <w:tcPr>
            <w:tcW w:w="1508" w:type="dxa"/>
            <w:tcBorders>
              <w:top w:val="single" w:sz="4" w:space="0" w:color="000000"/>
              <w:left w:val="single" w:sz="4" w:space="0" w:color="000000"/>
              <w:bottom w:val="single" w:sz="4" w:space="0" w:color="000000"/>
              <w:right w:val="single" w:sz="4" w:space="0" w:color="000000"/>
            </w:tcBorders>
          </w:tcPr>
          <w:p>
            <w:pPr>
              <w:pStyle w:val="TAL"/>
              <w:rPr/>
            </w:pPr>
            <w:r>
              <w:rPr/>
              <w:t>Supported, no standards impact</w:t>
            </w:r>
          </w:p>
        </w:tc>
        <w:tc>
          <w:tcPr>
            <w:tcW w:w="1509" w:type="dxa"/>
            <w:tcBorders>
              <w:top w:val="single" w:sz="4" w:space="0" w:color="000000"/>
              <w:left w:val="single" w:sz="4" w:space="0" w:color="000000"/>
              <w:bottom w:val="single" w:sz="4" w:space="0" w:color="000000"/>
              <w:right w:val="single" w:sz="4" w:space="0" w:color="000000"/>
            </w:tcBorders>
          </w:tcPr>
          <w:p>
            <w:pPr>
              <w:pStyle w:val="TAL"/>
              <w:rPr/>
            </w:pPr>
            <w:r>
              <w:rPr/>
              <w:t>Depends on Xn over SRI, no standards impact</w:t>
            </w:r>
          </w:p>
        </w:tc>
        <w:tc>
          <w:tcPr>
            <w:tcW w:w="1508" w:type="dxa"/>
            <w:tcBorders>
              <w:top w:val="single" w:sz="4" w:space="0" w:color="000000"/>
              <w:left w:val="single" w:sz="4" w:space="0" w:color="000000"/>
              <w:bottom w:val="single" w:sz="4" w:space="0" w:color="000000"/>
              <w:right w:val="single" w:sz="4" w:space="0" w:color="000000"/>
            </w:tcBorders>
          </w:tcPr>
          <w:p>
            <w:pPr>
              <w:pStyle w:val="TAL"/>
              <w:rPr/>
            </w:pPr>
            <w:r>
              <w:rPr/>
              <w:t>Supported if Xn exists</w:t>
            </w:r>
          </w:p>
        </w:tc>
        <w:tc>
          <w:tcPr>
            <w:tcW w:w="1510" w:type="dxa"/>
            <w:tcBorders>
              <w:top w:val="single" w:sz="4" w:space="0" w:color="000000"/>
              <w:left w:val="single" w:sz="4" w:space="0" w:color="000000"/>
              <w:bottom w:val="single" w:sz="4" w:space="0" w:color="000000"/>
              <w:right w:val="single" w:sz="4" w:space="0" w:color="000000"/>
            </w:tcBorders>
          </w:tcPr>
          <w:p>
            <w:pPr>
              <w:pStyle w:val="TAL"/>
              <w:rPr/>
            </w:pPr>
            <w:r>
              <w:rPr/>
              <w:t>Possible in theory, but performance seems questionable</w:t>
            </w:r>
          </w:p>
        </w:tc>
      </w:tr>
      <w:tr>
        <w:trPr>
          <w:cantSplit w:val="true"/>
        </w:trPr>
        <w:tc>
          <w:tcPr>
            <w:tcW w:w="1962" w:type="dxa"/>
            <w:tcBorders>
              <w:top w:val="single" w:sz="4" w:space="0" w:color="000000"/>
              <w:left w:val="single" w:sz="4" w:space="0" w:color="000000"/>
              <w:bottom w:val="single" w:sz="4" w:space="0" w:color="000000"/>
              <w:right w:val="single" w:sz="4" w:space="0" w:color="000000"/>
            </w:tcBorders>
          </w:tcPr>
          <w:p>
            <w:pPr>
              <w:pStyle w:val="TAL"/>
              <w:rPr/>
            </w:pPr>
            <w:r>
              <w:rPr/>
              <w:t>Mobility through the 5GC</w:t>
            </w:r>
          </w:p>
        </w:tc>
        <w:tc>
          <w:tcPr>
            <w:tcW w:w="1643" w:type="dxa"/>
            <w:tcBorders>
              <w:top w:val="single" w:sz="4" w:space="0" w:color="000000"/>
              <w:left w:val="single" w:sz="4" w:space="0" w:color="000000"/>
              <w:bottom w:val="single" w:sz="4" w:space="0" w:color="000000"/>
              <w:right w:val="single" w:sz="4" w:space="0" w:color="000000"/>
            </w:tcBorders>
          </w:tcPr>
          <w:p>
            <w:pPr>
              <w:pStyle w:val="TAL"/>
              <w:rPr/>
            </w:pPr>
            <w:r>
              <w:rPr/>
              <w:t>Supported, no standards impact</w:t>
            </w:r>
          </w:p>
        </w:tc>
        <w:tc>
          <w:tcPr>
            <w:tcW w:w="1508" w:type="dxa"/>
            <w:tcBorders>
              <w:top w:val="single" w:sz="4" w:space="0" w:color="000000"/>
              <w:left w:val="single" w:sz="4" w:space="0" w:color="000000"/>
              <w:bottom w:val="single" w:sz="4" w:space="0" w:color="000000"/>
              <w:right w:val="single" w:sz="4" w:space="0" w:color="000000"/>
            </w:tcBorders>
          </w:tcPr>
          <w:p>
            <w:pPr>
              <w:pStyle w:val="TAL"/>
              <w:rPr/>
            </w:pPr>
            <w:r>
              <w:rPr/>
              <w:t>Supported, no standards impact</w:t>
            </w:r>
          </w:p>
        </w:tc>
        <w:tc>
          <w:tcPr>
            <w:tcW w:w="1509" w:type="dxa"/>
            <w:tcBorders>
              <w:top w:val="single" w:sz="4" w:space="0" w:color="000000"/>
              <w:left w:val="single" w:sz="4" w:space="0" w:color="000000"/>
              <w:bottom w:val="single" w:sz="4" w:space="0" w:color="000000"/>
              <w:right w:val="single" w:sz="4" w:space="0" w:color="000000"/>
            </w:tcBorders>
          </w:tcPr>
          <w:p>
            <w:pPr>
              <w:pStyle w:val="TAL"/>
              <w:rPr/>
            </w:pPr>
            <w:r>
              <w:rPr/>
              <w:t>Supported, no standards impact</w:t>
            </w:r>
          </w:p>
        </w:tc>
        <w:tc>
          <w:tcPr>
            <w:tcW w:w="1508" w:type="dxa"/>
            <w:tcBorders>
              <w:top w:val="single" w:sz="4" w:space="0" w:color="000000"/>
              <w:left w:val="single" w:sz="4" w:space="0" w:color="000000"/>
              <w:bottom w:val="single" w:sz="4" w:space="0" w:color="000000"/>
              <w:right w:val="single" w:sz="4" w:space="0" w:color="000000"/>
            </w:tcBorders>
          </w:tcPr>
          <w:p>
            <w:pPr>
              <w:pStyle w:val="TAL"/>
              <w:rPr/>
            </w:pPr>
            <w:r>
              <w:rPr/>
              <w:t>Supported, no standards impact</w:t>
            </w:r>
          </w:p>
        </w:tc>
        <w:tc>
          <w:tcPr>
            <w:tcW w:w="1510" w:type="dxa"/>
            <w:tcBorders>
              <w:top w:val="single" w:sz="4" w:space="0" w:color="000000"/>
              <w:left w:val="single" w:sz="4" w:space="0" w:color="000000"/>
              <w:bottom w:val="single" w:sz="4" w:space="0" w:color="000000"/>
              <w:right w:val="single" w:sz="4" w:space="0" w:color="000000"/>
            </w:tcBorders>
          </w:tcPr>
          <w:p>
            <w:pPr>
              <w:pStyle w:val="TAL"/>
              <w:rPr/>
            </w:pPr>
            <w:r>
              <w:rPr/>
              <w:t>Supported, no standards impact</w:t>
            </w:r>
          </w:p>
        </w:tc>
      </w:tr>
    </w:tbl>
    <w:p>
      <w:pPr>
        <w:pStyle w:val="Normal"/>
        <w:rPr/>
      </w:pPr>
      <w:r>
        <w:rPr/>
      </w:r>
    </w:p>
    <w:p>
      <w:pPr>
        <w:pStyle w:val="Heading2"/>
        <w:rPr/>
      </w:pPr>
      <w:bookmarkStart w:id="181" w:name="__RefHeading___Toc30079867"/>
      <w:bookmarkEnd w:id="181"/>
      <w:r>
        <w:rPr/>
        <w:t>8.4</w:t>
        <w:tab/>
        <w:t>Transport aspects</w:t>
      </w:r>
    </w:p>
    <w:p>
      <w:pPr>
        <w:pStyle w:val="Normal"/>
        <w:rPr/>
      </w:pPr>
      <w:r>
        <w:rPr/>
        <w:t>In the transparent case, a NTN GW connects directly to one or several satellites via SRI. In the regenerative case, a NTN GW can directly connect to one or several satellites via SRI, or indirectly connect to one or several satellites via ISL. Hence the NG protocol is transported over SRI, and may also be transported over ISL.</w:t>
      </w:r>
    </w:p>
    <w:p>
      <w:pPr>
        <w:pStyle w:val="Normal"/>
        <w:rPr/>
      </w:pPr>
      <w:r>
        <w:rPr/>
        <w:t>A gNB is connected to the 5GCN. The transport of this logical interface can be realized over SRI and possibly over ISL.</w:t>
      </w:r>
    </w:p>
    <w:p>
      <w:pPr>
        <w:pStyle w:val="Normal"/>
        <w:rPr/>
      </w:pPr>
      <w:r>
        <w:rPr/>
        <w:t>The satellite may embark additional transport routing functions that are out of RAN scope.</w:t>
      </w:r>
    </w:p>
    <w:p>
      <w:pPr>
        <w:pStyle w:val="Normal"/>
        <w:rPr/>
      </w:pPr>
      <w:r>
        <w:rPr/>
        <w:t>SRI transports 3GPP-RAN specified protocols i.e., transmits the NG interface signalling packets.</w:t>
      </w:r>
    </w:p>
    <w:p>
      <w:pPr>
        <w:pStyle w:val="Normal"/>
        <w:rPr/>
      </w:pPr>
      <w:r>
        <w:rPr/>
        <w:t>ISL can transport:</w:t>
      </w:r>
    </w:p>
    <w:p>
      <w:pPr>
        <w:pStyle w:val="B1"/>
        <w:rPr/>
      </w:pPr>
      <w:r>
        <w:rPr/>
        <w:t>●</w:t>
      </w:r>
      <w:r>
        <w:rPr/>
        <w:tab/>
        <w:t>Xn interface signalling packets and enable coordination between gNBs on board adjacent satellites, and especially to support UE mobility, from a source gNB to a target gNB.</w:t>
      </w:r>
    </w:p>
    <w:p>
      <w:pPr>
        <w:pStyle w:val="B1"/>
        <w:rPr/>
      </w:pPr>
      <w:r>
        <w:rPr/>
        <w:t>●</w:t>
      </w:r>
      <w:r>
        <w:rPr/>
        <w:tab/>
        <w:t>Data packets, in case traffic functions are hosted on board the satellites.</w:t>
      </w:r>
    </w:p>
    <w:p>
      <w:pPr>
        <w:pStyle w:val="B1"/>
        <w:rPr/>
      </w:pPr>
      <w:r>
        <w:rPr/>
        <w:t>●</w:t>
      </w:r>
      <w:r>
        <w:rPr/>
        <w:tab/>
        <w:t>NG interface signalling packets</w:t>
      </w:r>
    </w:p>
    <w:p>
      <w:pPr>
        <w:pStyle w:val="B1"/>
        <w:rPr/>
      </w:pPr>
      <w:r>
        <w:rPr/>
        <w:t>●</w:t>
      </w:r>
      <w:r>
        <w:rPr/>
        <w:tab/>
        <w:t>F1 interface signalling packets</w:t>
      </w:r>
    </w:p>
    <w:p>
      <w:pPr>
        <w:pStyle w:val="Normal"/>
        <w:rPr/>
      </w:pPr>
      <w:r>
        <w:rPr/>
      </w:r>
    </w:p>
    <w:p>
      <w:pPr>
        <w:pStyle w:val="Heading3"/>
        <w:rPr/>
      </w:pPr>
      <w:bookmarkStart w:id="182" w:name="__RefHeading___Toc30079868"/>
      <w:bookmarkEnd w:id="182"/>
      <w:r>
        <w:rPr/>
        <w:t>8.4.1</w:t>
        <w:tab/>
        <w:t>Characteristics of transport links in NTN</w:t>
      </w:r>
    </w:p>
    <w:p>
      <w:pPr>
        <w:pStyle w:val="Heading4"/>
        <w:ind w:left="1418" w:hanging="1418"/>
        <w:rPr/>
      </w:pPr>
      <w:bookmarkStart w:id="183" w:name="__RefHeading___Toc30079869"/>
      <w:bookmarkEnd w:id="183"/>
      <w:r>
        <w:rPr/>
        <w:t>8.4.1.1</w:t>
        <w:tab/>
        <w:t>Characteristics of SRI on the feeder link</w:t>
      </w:r>
    </w:p>
    <w:p>
      <w:pPr>
        <w:pStyle w:val="Normal"/>
        <w:rPr/>
      </w:pPr>
      <w:r>
        <w:rPr/>
        <w:t>Transport over SRI may be subject to the following constraints:</w:t>
      </w:r>
    </w:p>
    <w:p>
      <w:pPr>
        <w:pStyle w:val="B1"/>
        <w:rPr/>
      </w:pPr>
      <w:r>
        <w:rPr/>
        <w:t>1)</w:t>
        <w:tab/>
        <w:t>Much longer propagation delay with respect to terrestrial transport links – the typical length for an Earth-satellite link can go from a few thousands of km (LEO scenario) to several tens of thousands of km (GEO scenario) . Hence the one way delay over the SRI ranges from 6 ms (LEO at 600 km and 10° elevation) to ~136 ms (GEO at 35788 km and 10° elevation);</w:t>
      </w:r>
    </w:p>
    <w:p>
      <w:pPr>
        <w:pStyle w:val="B1"/>
        <w:rPr/>
      </w:pPr>
      <w:r>
        <w:rPr/>
        <w:t>2)</w:t>
        <w:tab/>
        <w:t>Possibly higher outage probability with respect to terrestrial transport links when the SRI operates at mm-wave, which is heavily impacted by atmospheric propagation impairments (e.g. rain attenuation). However this is mitigated through Uplink power control, Adaptive Coding and Modulation and/or space diversity schemes. Typically a feeder link is dimensioned to provide availability up to 99.999% with site diversity;</w:t>
      </w:r>
    </w:p>
    <w:p>
      <w:pPr>
        <w:pStyle w:val="B1"/>
        <w:rPr/>
      </w:pPr>
      <w:r>
        <w:rPr/>
        <w:t>3)</w:t>
        <w:tab/>
        <w:t>The SRI may become unavailable</w:t>
      </w:r>
    </w:p>
    <w:p>
      <w:pPr>
        <w:pStyle w:val="B2"/>
        <w:rPr/>
      </w:pPr>
      <w:r>
        <w:rPr/>
        <w:t>a.</w:t>
        <w:tab/>
        <w:t>due to atmospheric attenuation when SRI operates at mm-wave</w:t>
      </w:r>
    </w:p>
    <w:p>
      <w:pPr>
        <w:pStyle w:val="B2"/>
        <w:rPr/>
      </w:pPr>
      <w:r>
        <w:rPr/>
        <w:t>b.</w:t>
        <w:tab/>
        <w:t>when the satellite disappears below the horizon in LEO constellation</w:t>
      </w:r>
    </w:p>
    <w:p>
      <w:pPr>
        <w:pStyle w:val="Normal"/>
        <w:rPr/>
      </w:pPr>
      <w:r>
        <w:rPr/>
        <w:t>Therefore mobility management is typically activated to ensure a seamless service continuity and 0 ms interruption time, as described in Section 8.4.1.3.</w:t>
      </w:r>
    </w:p>
    <w:p>
      <w:pPr>
        <w:pStyle w:val="Normal"/>
        <w:rPr/>
      </w:pPr>
      <w:r>
        <w:rPr/>
        <w:t>In the transparent payload case,</w:t>
      </w:r>
    </w:p>
    <w:p>
      <w:pPr>
        <w:pStyle w:val="B1"/>
        <w:rPr/>
      </w:pPr>
      <w:r>
        <w:rPr/>
        <w:t>●</w:t>
      </w:r>
      <w:r>
        <w:rPr/>
        <w:tab/>
        <w:t>a GEO or a LEO satellite can be connected to several NTN-GW at a given time. Each NTN-GW will address different radio resources of the satellite.</w:t>
      </w:r>
    </w:p>
    <w:p>
      <w:pPr>
        <w:pStyle w:val="B1"/>
        <w:rPr/>
      </w:pPr>
      <w:r>
        <w:rPr/>
        <w:t>●</w:t>
      </w:r>
      <w:r>
        <w:rPr/>
        <w:tab/>
        <w:t>a feeder link switch over can be performed using two distinct radio resources simultaneously to ensure a packet loss less switch over. This procedure is network originated.</w:t>
      </w:r>
    </w:p>
    <w:p>
      <w:pPr>
        <w:pStyle w:val="Normal"/>
        <w:rPr/>
      </w:pPr>
      <w:r>
        <w:rPr/>
        <w:t>In the regenerative payload case,</w:t>
      </w:r>
    </w:p>
    <w:p>
      <w:pPr>
        <w:pStyle w:val="B1"/>
        <w:rPr/>
      </w:pPr>
      <w:r>
        <w:rPr/>
        <w:t>●</w:t>
      </w:r>
      <w:r>
        <w:rPr/>
        <w:tab/>
        <w:t>a LEO satellite can be connected to only one NTN-GW at a time except during feeder link switch over to ensure a seamless service continuity following the make before break approach.</w:t>
      </w:r>
    </w:p>
    <w:p>
      <w:pPr>
        <w:pStyle w:val="B1"/>
        <w:rPr/>
      </w:pPr>
      <w:r>
        <w:rPr/>
        <w:t>●</w:t>
      </w:r>
      <w:r>
        <w:rPr/>
        <w:tab/>
        <w:t>a feeder link switch over can be based on a make before break strategy to obtain a loss less switch over. This is transparent to the UE for layer 3 and below NG-RAN procedures. This procedure is network originated.</w:t>
      </w:r>
    </w:p>
    <w:p>
      <w:pPr>
        <w:pStyle w:val="Heading4"/>
        <w:ind w:left="1418" w:hanging="1418"/>
        <w:rPr/>
      </w:pPr>
      <w:bookmarkStart w:id="184" w:name="__RefHeading___Toc30079870"/>
      <w:bookmarkEnd w:id="184"/>
      <w:r>
        <w:rPr/>
        <w:t>8.4.1.2</w:t>
        <w:tab/>
        <w:t>Characteristics of Inter Satellite link</w:t>
      </w:r>
    </w:p>
    <w:p>
      <w:pPr>
        <w:pStyle w:val="Normal"/>
        <w:rPr/>
      </w:pPr>
      <w:r>
        <w:rPr/>
        <w:t>In the LEO case, the one-way ISL propagation delay is constellation specific. Values around 10ms may be considered as typical.</w:t>
      </w:r>
    </w:p>
    <w:p>
      <w:pPr>
        <w:pStyle w:val="Normal"/>
        <w:rPr/>
      </w:pPr>
      <w:r>
        <w:rPr/>
        <w:t>Inter Satellite Links in LEO constellations typical feature an availability probability of 99.999%.</w:t>
      </w:r>
    </w:p>
    <w:p>
      <w:pPr>
        <w:pStyle w:val="Heading4"/>
        <w:ind w:left="1418" w:hanging="1418"/>
        <w:rPr/>
      </w:pPr>
      <w:bookmarkStart w:id="185" w:name="__RefHeading___Toc30079871"/>
      <w:bookmarkEnd w:id="185"/>
      <w:r>
        <w:rPr/>
        <w:t>8.4.1.3</w:t>
        <w:tab/>
        <w:t>Characteristics of NTN GW</w:t>
      </w:r>
    </w:p>
    <w:p>
      <w:pPr>
        <w:pStyle w:val="Normal"/>
        <w:rPr/>
      </w:pPr>
      <w:r>
        <w:rPr/>
        <w:t>In the case of transparent satellite, the NTN GW supports all necessary functions to forward the signal of NR-Uu interface.</w:t>
      </w:r>
    </w:p>
    <w:p>
      <w:pPr>
        <w:pStyle w:val="Normal"/>
        <w:rPr/>
      </w:pPr>
      <w:r>
        <w:rPr/>
        <w:t>In the case of regenerative satellite, the NTN GW is a Transport Network Layer node, and supports all necessary transport protocols, e.g. the NTN GW acts as an IP router. The SRI provides IP trunk connections between the NTN GW and the Satellite to transport respectively NG or F1 interfaces.</w:t>
      </w:r>
    </w:p>
    <w:p>
      <w:pPr>
        <w:pStyle w:val="Heading4"/>
        <w:ind w:left="1418" w:hanging="1418"/>
        <w:rPr/>
      </w:pPr>
      <w:bookmarkStart w:id="186" w:name="__RefHeading___Toc30079872"/>
      <w:bookmarkEnd w:id="186"/>
      <w:r>
        <w:rPr/>
        <w:t>8.4.1.4</w:t>
        <w:tab/>
        <w:t>Ephemeris</w:t>
      </w:r>
    </w:p>
    <w:p>
      <w:pPr>
        <w:pStyle w:val="Normal"/>
        <w:rPr/>
      </w:pPr>
      <w:r>
        <w:rPr/>
        <w:t xml:space="preserve">Satellite ephemeris information may be used to predict feeder link switchover occurrences, mobility management events (idle and connected mode), radio resource management, as well as pre/post compensation of common delay/Doppler shift/variation in NTN based NG-RAN. </w:t>
      </w:r>
    </w:p>
    <w:p>
      <w:pPr>
        <w:pStyle w:val="Normal"/>
        <w:rPr/>
      </w:pPr>
      <w:r>
        <w:rPr/>
        <w:t xml:space="preserve">The satellite ephemeris information may also be beneficial to 5GC, e.g. mobility management. </w:t>
      </w:r>
    </w:p>
    <w:p>
      <w:pPr>
        <w:pStyle w:val="Normal"/>
        <w:rPr/>
      </w:pPr>
      <w:r>
        <w:rPr/>
        <w:t>There may be an OAM requirement to configure the satellite ephemeris information in the RAN and CN. The ephemeris information can be expressed in an ASCII file using Two-Line Element (TLE) format, which is a de facto standard.</w:t>
      </w:r>
    </w:p>
    <w:p>
      <w:pPr>
        <w:pStyle w:val="Heading3"/>
        <w:rPr/>
      </w:pPr>
      <w:bookmarkStart w:id="187" w:name="__RefHeading___Toc30079873"/>
      <w:bookmarkEnd w:id="187"/>
      <w:r>
        <w:rPr/>
        <w:t>8.4.2</w:t>
        <w:tab/>
        <w:t>Transporting F1 over the SRI</w:t>
      </w:r>
    </w:p>
    <w:p>
      <w:pPr>
        <w:pStyle w:val="Normal"/>
        <w:rPr/>
      </w:pPr>
      <w:r>
        <w:rPr/>
        <w:t>According to the definitions given in TS 38.401 [3], the CU hosts the RRC, SDAP and PDCP protocols, and the DU hosts RLC, MAC and PHY layers; the CU controls the operation of one or more DUs. When F1 is transported over the SRI, the above functionality may be subject to the following constraints as described in 8.4.1.1.</w:t>
      </w:r>
    </w:p>
    <w:p>
      <w:pPr>
        <w:pStyle w:val="Normal"/>
        <w:rPr/>
      </w:pPr>
      <w:r>
        <w:rPr/>
        <w:t>Long propagation delay might be addressed by setting appropriate timers (up to implementation) so that operation in the various protocol layers is not disrupted by the NTN use case. However, the fact that RRC is terminated in the CU poses an additional criticality: if the CU is on the ground, the roundtrip time for a single RRC message between the UE and the CU corresponds to twice the Earth-satellite link (the RRC message travels through Uu over the NR air interface and then, transported over F1, through the SRI). Regardless of whether current NR RRC can withstand this additional constraint, this might put any NTN architecture based on CU-DU split (described in Sec. 5.3.2) at a disadvantage with respect to all others in terms of RRC latency.</w:t>
      </w:r>
    </w:p>
    <w:p>
      <w:pPr>
        <w:pStyle w:val="Normal"/>
        <w:rPr/>
      </w:pPr>
      <w:r>
        <w:rPr/>
        <w:t>The impact of outage probability might be analysed by comparing the typical maximum outage duration for an Earth-satellite link at mm-wave frequency band with the time it takes for a CU to declare a UE "lost" and start removing the context (typically less than a minute). In case of an SRI outage, this will negatively impact the CU operation.</w:t>
      </w:r>
    </w:p>
    <w:p>
      <w:pPr>
        <w:pStyle w:val="Normal"/>
        <w:rPr/>
      </w:pPr>
      <w:r>
        <w:rPr/>
        <w:t>In addition, the fact that there are two Earth-satellite paths involved between the CU and the UE, may also negatively impacts all CU-DU-split-based architecture options with respects to all others also in terms of outage: the outage probability of these architectures depends on the combined outage probability on both links. This will depend on the performance of the SRI.</w:t>
      </w:r>
    </w:p>
    <w:p>
      <w:pPr>
        <w:pStyle w:val="Normal"/>
        <w:rPr/>
      </w:pPr>
      <w:r>
        <w:rPr/>
        <w:t>Using multiple Earth-satellite links to transport the same F1 interface by exploiting SCTP multi-homing, or multiple SCTP associations between CU and DU, might possibly mitigate the SRI unavailability due to outage or gateway switching at the cost of additional latency. This would be a trade-off between link outage de-correlation and added latency: the further apart the Earth stations are, the more the link outages would de-correlate, thereby decreasing the combined link outage, but the total distance to the CU (hence the F1 latency) would increase, thereby increasing latency.</w:t>
      </w:r>
    </w:p>
    <w:p>
      <w:pPr>
        <w:pStyle w:val="Heading3"/>
        <w:rPr/>
      </w:pPr>
      <w:bookmarkStart w:id="188" w:name="__RefHeading___Toc30079874"/>
      <w:bookmarkEnd w:id="188"/>
      <w:r>
        <w:rPr/>
        <w:t>8.4.3</w:t>
        <w:tab/>
        <w:t>Applicability of Xn to NTNs</w:t>
      </w:r>
    </w:p>
    <w:p>
      <w:pPr>
        <w:pStyle w:val="Heading4"/>
        <w:ind w:left="1418" w:hanging="1418"/>
        <w:rPr/>
      </w:pPr>
      <w:bookmarkStart w:id="189" w:name="__RefHeading___Toc30079875"/>
      <w:bookmarkEnd w:id="189"/>
      <w:r>
        <w:rPr/>
        <w:t>8.4.3.1</w:t>
        <w:tab/>
        <w:t>List of Current Xn Functions</w:t>
      </w:r>
    </w:p>
    <w:p>
      <w:pPr>
        <w:pStyle w:val="Normal"/>
        <w:rPr/>
      </w:pPr>
      <w:r>
        <w:rPr/>
        <w:t>There was no contributions highlighting a restriction against the list of function supported in TS 38.420 [11] during the Study item.</w:t>
      </w:r>
    </w:p>
    <w:p>
      <w:pPr>
        <w:pStyle w:val="Heading4"/>
        <w:ind w:left="1418" w:hanging="1418"/>
        <w:rPr/>
      </w:pPr>
      <w:bookmarkStart w:id="190" w:name="__RefHeading___Toc30079876"/>
      <w:bookmarkEnd w:id="190"/>
      <w:r>
        <w:rPr/>
        <w:t>8.4.3.2</w:t>
        <w:tab/>
        <w:t>Inter-Satellite Xn</w:t>
      </w:r>
    </w:p>
    <w:p>
      <w:pPr>
        <w:pStyle w:val="Normal"/>
        <w:rPr/>
      </w:pPr>
      <w:r>
        <w:rPr/>
        <w:t>UE mobility management for inter-satellite Xn seems beneficial, of course under the assumption that both satellite-gNBs connect to the same AMF pool. Purely from an architecture point of view, NR-NR DC is not precluded (with one satellite acting as Master and the other as Secondary), although further analysis would be needed (e.g. on RRC aspects, out of RAN3 scope) before concluding that NR-NR DC is supported. Energy saving is also not precluded purely from an architecture point of view, although in this case there seems to be some benefit, with one satellite notifying another of cell activation/deactivation as part of e.g. constellation reconfiguration.</w:t>
      </w:r>
    </w:p>
    <w:p>
      <w:pPr>
        <w:pStyle w:val="Normal"/>
        <w:rPr/>
      </w:pPr>
      <w:r>
        <w:rPr/>
        <w:t>Xn-U functions are applicable to mobility and DC, so the same considerations apply.</w:t>
      </w:r>
    </w:p>
    <w:p>
      <w:pPr>
        <w:pStyle w:val="Normal"/>
        <w:rPr/>
      </w:pPr>
      <w:r>
        <w:rPr/>
        <w:t>From the above it descends that inter-satellite Xn seems beneficial, although further analysis may be needed to assess the feasibility of NR-NR DC in such a scenario.</w:t>
      </w:r>
    </w:p>
    <w:p>
      <w:pPr>
        <w:pStyle w:val="Normal"/>
        <w:rPr/>
      </w:pPr>
      <w:r>
        <w:rPr/>
        <w:t>From topology point of view, the Inter-Satellite Xn may be conveyed directly over ISL or via SRI.</w:t>
      </w:r>
    </w:p>
    <w:p>
      <w:pPr>
        <w:pStyle w:val="Heading4"/>
        <w:ind w:left="1418" w:hanging="1418"/>
        <w:rPr/>
      </w:pPr>
      <w:bookmarkStart w:id="191" w:name="__RefHeading___Toc30079877"/>
      <w:bookmarkEnd w:id="191"/>
      <w:r>
        <w:rPr/>
        <w:t>8.4.3.3</w:t>
        <w:tab/>
        <w:t>On-ground NTN-terrestrial Xn</w:t>
      </w:r>
    </w:p>
    <w:p>
      <w:pPr>
        <w:pStyle w:val="Normal"/>
        <w:rPr/>
      </w:pPr>
      <w:r>
        <w:rPr/>
        <w:t>This would support Xn-based UE mobility and NR-NR DC features between on ground NTN gNB and a terrestrial gNB, requires that both types of gNB connects to the same AMF pool.</w:t>
      </w:r>
    </w:p>
    <w:p>
      <w:pPr>
        <w:pStyle w:val="Normal"/>
        <w:rPr/>
      </w:pPr>
      <w:r>
        <w:rPr/>
        <w:t>Another feature is the support of Earth-satellite cell activation/deactivation notification over Xn. For example, a terrestrial gNB may notify a satellite covering the same area that it is switching off one or more of its cells, and the satellite may decide to "take over" the corresponding coverage area, and vice versa.</w:t>
      </w:r>
    </w:p>
    <w:p>
      <w:pPr>
        <w:pStyle w:val="Normal"/>
        <w:rPr/>
      </w:pPr>
      <w:r>
        <w:rPr/>
        <w:t>However the benefits of these features was not evaluated.</w:t>
      </w:r>
    </w:p>
    <w:p>
      <w:pPr>
        <w:pStyle w:val="Heading4"/>
        <w:ind w:left="1418" w:hanging="1418"/>
        <w:rPr/>
      </w:pPr>
      <w:bookmarkStart w:id="192" w:name="__RefHeading___Toc30079878"/>
      <w:bookmarkEnd w:id="192"/>
      <w:r>
        <w:rPr/>
        <w:t>8.4.3.4</w:t>
        <w:tab/>
        <w:t>Transporting Xn over SRI</w:t>
      </w:r>
    </w:p>
    <w:p>
      <w:pPr>
        <w:pStyle w:val="Normal"/>
        <w:rPr/>
      </w:pPr>
      <w:r>
        <w:rPr/>
        <w:t>Transporting Xn over an Earth-satellite link between on board NTN gNB and terrestrial gNB has challenges,</w:t>
      </w:r>
      <w:r>
        <w:rPr>
          <w:lang w:eastAsia="zh-CN"/>
        </w:rPr>
        <w:t xml:space="preserve"> but it can be configured if the transport performance of SRI allows so</w:t>
      </w:r>
      <w:r>
        <w:rPr/>
        <w:t>.</w:t>
      </w:r>
    </w:p>
    <w:p>
      <w:pPr>
        <w:pStyle w:val="Normal"/>
        <w:rPr/>
      </w:pPr>
      <w:r>
        <w:rPr/>
        <w:t>For example, in a LEO scenario, when a satellite moves below the horizon, all its Xn interfaces to terrestrial gNBs will become unavailable, and this may trigger subsequent actions at application protocol and/or SCTP level in the relevant terrestrial gNBs. The opposite will happen when the satellite appears at the horizon: Xn setups may be triggered to some terrestrial gNBs. This creates a technical issue, as it will lead to CP signalling surges corresponding to changes in visibility of the LEO satellites.</w:t>
      </w:r>
    </w:p>
    <w:p>
      <w:pPr>
        <w:pStyle w:val="Normal"/>
        <w:rPr/>
      </w:pPr>
      <w:r>
        <w:rPr/>
        <w:t>Furthermore depending on the outage performance of the SRI, Xn may become unavailable for some periods of time. This may trigger interface re-establishment toward all corresponding terrestrial gNBs, generating CP signalling surges at every outage event. This would happen for all Xn interface terminated in the on board NTN -gNB impacted by the outage event.</w:t>
      </w:r>
    </w:p>
    <w:p>
      <w:pPr>
        <w:pStyle w:val="Normal"/>
        <w:rPr/>
      </w:pPr>
      <w:r>
        <w:rPr/>
        <w:t>Therefore the benefit of this configuration was not evaluated.</w:t>
      </w:r>
    </w:p>
    <w:p>
      <w:pPr>
        <w:pStyle w:val="Heading2"/>
        <w:rPr/>
      </w:pPr>
      <w:bookmarkStart w:id="193" w:name="__RefHeading___Toc30079879"/>
      <w:bookmarkEnd w:id="193"/>
      <w:r>
        <w:rPr/>
        <w:t>8.5</w:t>
        <w:tab/>
        <w:t>Network Identities Handling</w:t>
      </w:r>
    </w:p>
    <w:p>
      <w:pPr>
        <w:pStyle w:val="Heading3"/>
        <w:rPr/>
      </w:pPr>
      <w:bookmarkStart w:id="194" w:name="__RefHeading___Toc30079880"/>
      <w:bookmarkEnd w:id="194"/>
      <w:r>
        <w:rPr/>
        <w:t>8.5.1</w:t>
        <w:tab/>
        <w:t>General</w:t>
      </w:r>
    </w:p>
    <w:p>
      <w:pPr>
        <w:pStyle w:val="Normal"/>
        <w:rPr/>
      </w:pPr>
      <w:r>
        <w:rPr/>
        <w:t>One of the most basic assumptions in the design of terrestrial radio access networks is that the RAN is stationary, and the UE moves. All network design choices, from physical layer parameters to network identities, have been specified with the above assumption in mind. When studying NTNs, however, the RAN is not necessarily stationary any more, depending on the type of satellite system (e.g. GEO vs. non-GEO). Examples of geometrical coverages of a satellite are given in [TR 22.822 Rel-16].</w:t>
      </w:r>
    </w:p>
    <w:p>
      <w:pPr>
        <w:pStyle w:val="Heading3"/>
        <w:rPr/>
      </w:pPr>
      <w:bookmarkStart w:id="195" w:name="__RefHeading___Toc30079881"/>
      <w:bookmarkEnd w:id="195"/>
      <w:r>
        <w:rPr/>
        <w:t>8.5.2</w:t>
        <w:tab/>
        <w:t>GEO based NTN (Scenario A and B)</w:t>
      </w:r>
    </w:p>
    <w:p>
      <w:pPr>
        <w:pStyle w:val="Normal"/>
        <w:rPr/>
      </w:pPr>
      <w:r>
        <w:rPr/>
        <w:t>Geostationary satellites are closer to the case of terrestrial RAN since they do not move with respect to their geographical coverage area. As far as network identities are concerned (e.g. gNB IDs, cell IDs, TAC, etc.), they do not seem to pose any additional issues with respect to the case of terrestrial RAN.</w:t>
      </w:r>
    </w:p>
    <w:p>
      <w:pPr>
        <w:pStyle w:val="Heading3"/>
        <w:rPr/>
      </w:pPr>
      <w:bookmarkStart w:id="196" w:name="__RefHeading___Toc30079882"/>
      <w:bookmarkEnd w:id="196"/>
      <w:r>
        <w:rPr>
          <w:lang w:val="it-IT"/>
        </w:rPr>
        <w:t>8.5.3</w:t>
        <w:tab/>
        <w:t>Non-GEO based NTN (Scenario C and D)</w:t>
      </w:r>
    </w:p>
    <w:p>
      <w:pPr>
        <w:pStyle w:val="Normal"/>
        <w:rPr/>
      </w:pPr>
      <w:r>
        <w:rPr/>
        <w:t>Non-GEO satellites (LEO, MEO and HEO), on the other hand, may provide additional challenges, because their coverage may move due to their orbital movement. One of the consequences, for example, is that mobility actions by the network will result from the combination of satellite movement and UE movement.</w:t>
      </w:r>
    </w:p>
    <w:p>
      <w:pPr>
        <w:pStyle w:val="Normal"/>
        <w:rPr/>
      </w:pPr>
      <w:r>
        <w:rPr/>
        <w:t xml:space="preserve">As the satellite moves across the geographical area of interest, its satellite beams will cover different portions of that area. The following scenarios could be envisaged for associating </w:t>
      </w:r>
      <w:r>
        <w:rPr>
          <w:i/>
        </w:rPr>
        <w:t>logical</w:t>
      </w:r>
      <w:r>
        <w:rPr/>
        <w:t xml:space="preserve"> network identifiers to </w:t>
      </w:r>
      <w:r>
        <w:rPr>
          <w:i/>
        </w:rPr>
        <w:t>physical</w:t>
      </w:r>
      <w:r>
        <w:rPr/>
        <w:t xml:space="preserve"> satellite beams:</w:t>
      </w:r>
    </w:p>
    <w:p>
      <w:pPr>
        <w:pStyle w:val="B1"/>
        <w:rPr/>
      </w:pPr>
      <w:r>
        <w:rPr/>
        <w:t>1)</w:t>
        <w:tab/>
        <w:t>The association between physical satellite beams and logical cells is continuously reconfigured so that the same gNB ID, cell ID and TAC are always associated to the same geographical area ("Stationary identifiers on ground");</w:t>
      </w:r>
    </w:p>
    <w:p>
      <w:pPr>
        <w:pStyle w:val="B1"/>
        <w:rPr/>
      </w:pPr>
      <w:r>
        <w:rPr/>
        <w:t>2)</w:t>
        <w:tab/>
        <w:t>The association between physical satellite beams and logical cells is fixed, so that the gNB ID, cell ID and TAC follow the satellite beam(s) and "sweep" across the coverage area ("Moving identifiers on ground").</w:t>
      </w:r>
    </w:p>
    <w:p>
      <w:pPr>
        <w:pStyle w:val="Normal"/>
        <w:rPr/>
      </w:pPr>
      <w:r>
        <w:rPr/>
        <w:t>Notice that in both cases the required configuration is internal to the gNB (satellite system) serving the concerned cells.</w:t>
      </w:r>
    </w:p>
    <w:p>
      <w:pPr>
        <w:pStyle w:val="Normal"/>
        <w:rPr/>
      </w:pPr>
      <w:r>
        <w:rPr/>
        <w:t>In both cases, once the satellite moves out of coverage (e.g. below the horizon), the corresponding cell network identifier(s) will become unavailable in the coverage area. This may trigger multiple NG and/or Xn setup or configuration update procedures toward the rest of the RAN. This may be critical when comparing the different architecture options. Ephemeris information could assist decisions to trigger interface setup and/or configuration updates.</w:t>
      </w:r>
    </w:p>
    <w:p>
      <w:pPr>
        <w:pStyle w:val="Heading4"/>
        <w:ind w:left="1418" w:hanging="1418"/>
        <w:rPr/>
      </w:pPr>
      <w:bookmarkStart w:id="197" w:name="__RefHeading___Toc30079883"/>
      <w:bookmarkEnd w:id="197"/>
      <w:r>
        <w:rPr/>
        <w:t>8.5.3.1</w:t>
        <w:tab/>
        <w:t>Stationary Identifiers on ground</w:t>
      </w:r>
    </w:p>
    <w:p>
      <w:pPr>
        <w:pStyle w:val="Normal"/>
        <w:rPr/>
      </w:pPr>
      <w:r>
        <w:rPr/>
        <w:t xml:space="preserve">A stationary UE on the ground will always be covered by the same cell identifiers in the same position (similarly to the terrestrial network scenario). This is only possible for earth-fixed beams. Depending on how closely the granularity of the satellite beams enables to contour the desired coverage area, there could be slight variations in coverage. However, apart from the frequent NG and/or Xn setup or configuration update, it seems there would be no other impact. </w:t>
      </w:r>
    </w:p>
    <w:p>
      <w:pPr>
        <w:pStyle w:val="Heading4"/>
        <w:ind w:left="1418" w:hanging="1418"/>
        <w:rPr/>
      </w:pPr>
      <w:bookmarkStart w:id="198" w:name="__RefHeading___Toc30079884"/>
      <w:bookmarkEnd w:id="198"/>
      <w:r>
        <w:rPr/>
        <w:t>8.5.3.2</w:t>
        <w:tab/>
        <w:t>Moving Identifiers on ground</w:t>
      </w:r>
    </w:p>
    <w:p>
      <w:pPr>
        <w:pStyle w:val="Normal"/>
        <w:rPr/>
      </w:pPr>
      <w:r>
        <w:rPr/>
        <w:t>A stationary UE on the ground will be covered by different cell identifiers in the same position, according to the satellite motion. The moving satellite is likely to provide multiple cells, which will all move together; therefore, their respective neighbour relations will remain unchanged with respect to the satellite motion. However relative position between satellites may vary so that PCI confusion is possible. If the same frequency is used by the NTN and Terrestrial Network at a given location, then this may cause PCI confusion as well.</w:t>
      </w:r>
    </w:p>
    <w:p>
      <w:pPr>
        <w:pStyle w:val="Heading4"/>
        <w:ind w:left="1418" w:hanging="1418"/>
        <w:rPr/>
      </w:pPr>
      <w:bookmarkStart w:id="199" w:name="__RefHeading___Toc30079885"/>
      <w:bookmarkEnd w:id="199"/>
      <w:r>
        <w:rPr/>
        <w:t>8.5.3.3</w:t>
        <w:tab/>
        <w:t>Possible Implications on Neighbour Relationships</w:t>
      </w:r>
    </w:p>
    <w:p>
      <w:pPr>
        <w:pStyle w:val="Normal"/>
        <w:rPr/>
      </w:pPr>
      <w:r>
        <w:rPr/>
        <w:t>One aspect to further consider is what happens with respect to fixed (e.g. terrestrial) RAN nodes: in principle, the neighbour relation between two cells belonging to respectively a fixed RAN and a moving RAN or to two different moving RAN keeps changing</w:t>
      </w:r>
      <w:bookmarkStart w:id="200" w:name="_Hlk2270770"/>
      <w:r>
        <w:rPr/>
        <w:t xml:space="preserve"> reusing current mechanisms such as e.g. ANR between a fixed RAN and a moving RAN.</w:t>
      </w:r>
    </w:p>
    <w:p>
      <w:pPr>
        <w:pStyle w:val="Heading4"/>
        <w:ind w:left="1418" w:hanging="1418"/>
        <w:rPr/>
      </w:pPr>
      <w:bookmarkStart w:id="201" w:name="__RefHeading___Toc30079886"/>
      <w:bookmarkEnd w:id="200"/>
      <w:bookmarkEnd w:id="201"/>
      <w:r>
        <w:rPr/>
        <w:t>8.5.3.4</w:t>
        <w:tab/>
        <w:t>Possible PCI Conflicts</w:t>
      </w:r>
    </w:p>
    <w:p>
      <w:pPr>
        <w:pStyle w:val="Normal"/>
        <w:rPr/>
      </w:pPr>
      <w:r>
        <w:rPr/>
        <w:t>Moving cells can create PCI conflicts, namely PCI collisions (when two cells with the same PCI become direct neighbours) and PCI confusion (when two cells with same PCI become neighbours of one cell). The result of those PCI conflicts can be radio link failures (PCI collision) or handover failures (PCI confusion). Unfortunately, it is not always possible to detect that the root cause of those failures were a PCI problem, and not another mobility problem. PCI problems can be avoided by two principle methods</w:t>
      </w:r>
    </w:p>
    <w:p>
      <w:pPr>
        <w:pStyle w:val="B1"/>
        <w:rPr/>
      </w:pPr>
      <w:r>
        <w:rPr/>
        <w:t>●</w:t>
      </w:r>
      <w:r>
        <w:rPr/>
        <w:tab/>
        <w:t>If there are less cells than PCIs, then we can certainly assign unique PCIs. Similarly, if we can partition the cells into groups, where we can guarantee that groups are sufficiently spatially separated, we can partition the PCIs appropriately and assign unique PCIs within the groups.</w:t>
      </w:r>
    </w:p>
    <w:p>
      <w:pPr>
        <w:pStyle w:val="B1"/>
        <w:rPr/>
      </w:pPr>
      <w:r>
        <w:rPr/>
        <w:t>●</w:t>
      </w:r>
      <w:r>
        <w:rPr/>
        <w:tab/>
        <w:t>In case it is difficult to assign unique PCIs within the groups, it may require to regularly verify whether the PCI allocation is still appropriate and re-plan PCIs otherwise. For NTN architecture with gNB-CU on ground, the Xn interface can help the gNB-CU to detect the PCI collision and the PCI confusion. For NTN architecture option with gNB on satellite, the Xn over ISL or Xn over SRI, is needed for satellite gNB to detect the PCI collision and the PCU confusion.</w:t>
      </w:r>
    </w:p>
    <w:p>
      <w:pPr>
        <w:pStyle w:val="B1"/>
        <w:rPr/>
      </w:pPr>
      <w:r>
        <w:rPr/>
        <w:tab/>
        <w:t>In some scenarios, the NTN cell may need to change PCI. For example, in case a gNB-CU change with gNB-DU on satellite, the NTN cell may have to change PCI in order to force a handover procedure, which is used to reconfigure the UE with new parameters generated by the new gNB-CU. In these scenarios, a NTN cell may need to be preconfigured with multiple PCIs, i.e. to be used with different gNB-CUs. Alternatively, the gNB-CU may reconfigure the new PCI.</w:t>
      </w:r>
    </w:p>
    <w:p>
      <w:pPr>
        <w:pStyle w:val="Normal"/>
        <w:rPr/>
      </w:pPr>
      <w:r>
        <w:rPr/>
        <w:t>Existing Xn interface and F1 interface can be reused for distributed PCI selection and PCI reconfiguration.</w:t>
      </w:r>
    </w:p>
    <w:p>
      <w:pPr>
        <w:pStyle w:val="Heading2"/>
        <w:rPr/>
      </w:pPr>
      <w:bookmarkStart w:id="202" w:name="__RefHeading___Toc30079887"/>
      <w:bookmarkEnd w:id="202"/>
      <w:r>
        <w:rPr/>
        <w:t>8.6</w:t>
        <w:tab/>
        <w:t>User Location</w:t>
      </w:r>
    </w:p>
    <w:p>
      <w:pPr>
        <w:pStyle w:val="Normal"/>
        <w:rPr/>
      </w:pPr>
      <w:r>
        <w:rPr/>
        <w:t xml:space="preserve">A non-terrestrial network may provide global, or multi-country coverage. This imposes new challenges as compared to the terrestrial networks. For example, different policies may apply in different countries. The policies are enforced while the UE is in RRC CONNECTED mode. </w:t>
      </w:r>
    </w:p>
    <w:p>
      <w:pPr>
        <w:pStyle w:val="Normal"/>
        <w:rPr/>
      </w:pPr>
      <w:r>
        <w:rPr/>
        <w:t>The coverage area of one satellite beam may cover (parts of or) more than one country at times, while the satellite field of view may be larger than a country.</w:t>
      </w:r>
    </w:p>
    <w:p>
      <w:pPr>
        <w:pStyle w:val="Normal"/>
        <w:rPr/>
      </w:pPr>
      <w:r>
        <w:rPr/>
        <w:t>The User Location Information, i.e. NTN cell id, may not provide sufficient accuracy to the network to ensure that the right, country-specific policies can be applied. A more accurate UE location determination scheme for RRC CONNECTED UE may be needed to enforce country-specific policies.</w:t>
      </w:r>
    </w:p>
    <w:p>
      <w:pPr>
        <w:pStyle w:val="Normal"/>
        <w:rPr/>
      </w:pPr>
      <w:r>
        <w:rPr/>
        <w:t>When the UE cannot report the exact position information for some reason, such as GPS loss or do not have position capability, the national granularity can be obtained from the PLMN of the terrestrial network. For example, the UE can read and report the surrounding cells PLMN.</w:t>
      </w:r>
    </w:p>
    <w:p>
      <w:pPr>
        <w:pStyle w:val="Normal"/>
        <w:rPr/>
      </w:pPr>
      <w:r>
        <w:rPr/>
        <w:t>The UE location information could be report by several ways:</w:t>
      </w:r>
    </w:p>
    <w:p>
      <w:pPr>
        <w:pStyle w:val="B1"/>
        <w:rPr/>
      </w:pPr>
      <w:r>
        <w:rPr/>
        <w:t>●</w:t>
      </w:r>
      <w:r>
        <w:rPr/>
        <w:tab/>
        <w:t>Option 1: the UE can report the location information to the AMF through the NAS message, e.g. during the Registration Procedure;</w:t>
      </w:r>
    </w:p>
    <w:p>
      <w:pPr>
        <w:pStyle w:val="B1"/>
        <w:rPr/>
      </w:pPr>
      <w:r>
        <w:rPr/>
        <w:t>●</w:t>
      </w:r>
      <w:r>
        <w:rPr/>
        <w:tab/>
        <w:t>Option 2: Upon the reception of the UE's location information from the UE, the gNB forwards it to the AMF. In this manner, the network side can control the UE report more strictly.</w:t>
      </w:r>
    </w:p>
    <w:p>
      <w:pPr>
        <w:pStyle w:val="Heading2"/>
        <w:rPr/>
      </w:pPr>
      <w:bookmarkStart w:id="203" w:name="__RefHeading___Toc30079888"/>
      <w:bookmarkEnd w:id="203"/>
      <w:r>
        <w:rPr/>
        <w:t>8.7</w:t>
        <w:tab/>
        <w:t>Feeder link switch over</w:t>
      </w:r>
    </w:p>
    <w:p>
      <w:pPr>
        <w:pStyle w:val="Heading3"/>
        <w:rPr/>
      </w:pPr>
      <w:bookmarkStart w:id="204" w:name="__RefHeading___Toc30079889"/>
      <w:bookmarkEnd w:id="204"/>
      <w:r>
        <w:rPr/>
        <w:t>8.7.1</w:t>
        <w:tab/>
        <w:t>Principles</w:t>
      </w:r>
    </w:p>
    <w:p>
      <w:pPr>
        <w:pStyle w:val="Normal"/>
        <w:rPr/>
      </w:pPr>
      <w:r>
        <w:rPr/>
        <w:t>During NTN operation, it may become necessary to switch the feeder link (SRI) between different NTN GWs toward the same satellite. This may be due to e.g. maintenance, traffic offloading, or (for LEO) due to the satellite moving out of visibility with respect to the current NTN GW. The switchover should be performed without causing service disruption to the served UEs. This can be done in different ways according to the NTN architecture option deployed.</w:t>
      </w:r>
    </w:p>
    <w:p>
      <w:pPr>
        <w:pStyle w:val="Heading4"/>
        <w:ind w:left="1418" w:hanging="1418"/>
        <w:rPr/>
      </w:pPr>
      <w:bookmarkStart w:id="205" w:name="__RefHeading___Toc30079890"/>
      <w:bookmarkEnd w:id="205"/>
      <w:r>
        <w:rPr/>
        <w:t>8.7.1.1</w:t>
        <w:tab/>
        <w:t>Transparent Satellite</w:t>
      </w:r>
    </w:p>
    <w:p>
      <w:pPr>
        <w:pStyle w:val="Heading5"/>
        <w:ind w:left="1701" w:hanging="1701"/>
        <w:rPr/>
      </w:pPr>
      <w:bookmarkStart w:id="206" w:name="__RefHeading___Toc30079891"/>
      <w:bookmarkEnd w:id="206"/>
      <w:r>
        <w:rPr/>
        <w:t>8.7.1.1.1</w:t>
        <w:tab/>
        <w:t>Transparent LEO, Architecture Option 1, different gNBs</w:t>
      </w:r>
    </w:p>
    <w:p>
      <w:pPr>
        <w:pStyle w:val="Normal"/>
        <w:rPr/>
      </w:pPr>
      <w:r>
        <w:rPr/>
      </w:r>
    </w:p>
    <w:p>
      <w:pPr>
        <w:pStyle w:val="TH"/>
        <w:rPr>
          <w:lang w:eastAsia="en-GB"/>
        </w:rPr>
      </w:pPr>
      <w:r>
        <w:rPr>
          <w:lang w:eastAsia="en-GB"/>
        </w:rPr>
        <w:drawing>
          <wp:inline distT="0" distB="0" distL="0" distR="0">
            <wp:extent cx="6120765" cy="2346960"/>
            <wp:effectExtent l="0" t="0" r="0" b="0"/>
            <wp:docPr id="17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16" descr=""/>
                    <pic:cNvPicPr>
                      <a:picLocks noChangeAspect="1" noChangeArrowheads="1"/>
                    </pic:cNvPicPr>
                  </pic:nvPicPr>
                  <pic:blipFill>
                    <a:blip r:embed="rId242"/>
                    <a:srcRect l="-3" t="-7" r="-3" b="-7"/>
                    <a:stretch>
                      <a:fillRect/>
                    </a:stretch>
                  </pic:blipFill>
                  <pic:spPr bwMode="auto">
                    <a:xfrm>
                      <a:off x="0" y="0"/>
                      <a:ext cx="6120765" cy="2346960"/>
                    </a:xfrm>
                    <a:prstGeom prst="rect">
                      <a:avLst/>
                    </a:prstGeom>
                  </pic:spPr>
                </pic:pic>
              </a:graphicData>
            </a:graphic>
          </wp:inline>
        </w:drawing>
      </w:r>
    </w:p>
    <w:p>
      <w:pPr>
        <w:pStyle w:val="TF"/>
        <w:rPr/>
      </w:pPr>
      <w:r>
        <w:rPr/>
        <w:t>Figure 8.7.1.1-1: Feeder link switch for transparent LEO NTN</w:t>
      </w:r>
    </w:p>
    <w:p>
      <w:pPr>
        <w:pStyle w:val="Normal"/>
        <w:rPr/>
      </w:pPr>
      <w:r>
        <w:rPr/>
        <w:t>Figure 8.7.1.1-1 shows the feeder link switch for transparent LEO. As seen from the figure, in the transparent case the gNB is on earth thus there will be a switch from gNB1 to gNB2. If the satellite can be served by one feeder link at a time it means that with Rel-15 NR assumptions the RRC connection for all UEs served by the gNB1 (via GW1) needs to be dropped. After gNB2 (via GW2) takes over, the UEs may be able to find the reference signals corresponding to gNB2 and perform initial access on a cell belonging to gNB2.</w:t>
      </w:r>
    </w:p>
    <w:p>
      <w:pPr>
        <w:pStyle w:val="Normal"/>
        <w:rPr/>
      </w:pPr>
      <w:r>
        <w:rPr/>
        <w:t>Figure 8.7.1.1-2 shows one possible solution to enable service continuity for feeder link switch. At time T1, the satellite is approaching the geographical location where the transition to be served by next GW will happen. At time T1.5, the satellite is served by two GWs and at time T2 the transition to next GW is finished.</w:t>
      </w:r>
    </w:p>
    <w:p>
      <w:pPr>
        <w:pStyle w:val="TH"/>
        <w:rPr>
          <w:lang w:eastAsia="en-GB"/>
        </w:rPr>
      </w:pPr>
      <w:r>
        <w:rPr>
          <w:lang w:eastAsia="en-GB"/>
        </w:rPr>
        <w:drawing>
          <wp:inline distT="0" distB="0" distL="0" distR="0">
            <wp:extent cx="6055995" cy="1751965"/>
            <wp:effectExtent l="0" t="0" r="0" b="0"/>
            <wp:docPr id="174" name="Picture 12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248" descr=""/>
                    <pic:cNvPicPr>
                      <a:picLocks noChangeAspect="1" noChangeArrowheads="1"/>
                    </pic:cNvPicPr>
                  </pic:nvPicPr>
                  <pic:blipFill>
                    <a:blip r:embed="rId243"/>
                    <a:srcRect l="-3" t="-11" r="-3" b="-11"/>
                    <a:stretch>
                      <a:fillRect/>
                    </a:stretch>
                  </pic:blipFill>
                  <pic:spPr bwMode="auto">
                    <a:xfrm>
                      <a:off x="0" y="0"/>
                      <a:ext cx="6055995" cy="1751965"/>
                    </a:xfrm>
                    <a:prstGeom prst="rect">
                      <a:avLst/>
                    </a:prstGeom>
                  </pic:spPr>
                </pic:pic>
              </a:graphicData>
            </a:graphic>
          </wp:inline>
        </w:drawing>
      </w:r>
    </w:p>
    <w:p>
      <w:pPr>
        <w:pStyle w:val="TF"/>
        <w:rPr/>
      </w:pPr>
      <w:r>
        <w:rPr/>
        <w:t>Figure 8.7.1.1-2: Feeder link switch over for LEO transparent satellite with two feeder links serving the satellite during the switch</w:t>
      </w:r>
    </w:p>
    <w:p>
      <w:pPr>
        <w:pStyle w:val="Normal"/>
        <w:rPr/>
      </w:pPr>
      <w:r>
        <w:rPr/>
        <w:t>Assuming two feeder link connections serving via the same satellite during the transition (time T1.5 in Figure 8.7.1.1-2), there exists a HO based solution that should be feasible with Rel-15 or close to Rel-15 assumptions. This assumes that it is possible to represent cells of two different gNBs over a given area via the same satellite but via different NTN-GWs. The two gNBs may utilize different radio resources of the transparent satellite to ensure both gNBs are visible to the UE (overlapping coverage areas) simultaneously. During the switch, the gNB2 which serves the satellite via GW2 may start transmitting the CD-SSBs of its cells on synchronization raster points that are different from those of the gNB1. UEs could be have a HO from PCI belonging to gNB1 to PCI belonging to gNB2. This could be a blind HO (network decision without measurement) or assisted with measurements. Alternatively, the gNB1 may be present for a first time-period and configure a conditional handover to the gNB2, after which the gNB2 is available for a second time-period where the UEs can then perform the radio handover. Furthermore, the mobility solution may need to also mitigate for the fact that the UEs may observe very similar RSRP/RSRQ of the service links, provided by the source and target gNBs, because the reference signals are transmitted from the same satellite. One solution may be left to network implementation, e.g. setting proper event A5 thresholds for conditional handover to enable handover, or</w:t>
      </w:r>
      <w:r>
        <w:rPr>
          <w:rFonts w:cs="Calibri" w:ascii="Calibri" w:hAnsi="Calibri"/>
          <w:color w:val="1F497D"/>
          <w:sz w:val="21"/>
          <w:szCs w:val="21"/>
          <w:lang w:eastAsia="zh-CN"/>
        </w:rPr>
        <w:t xml:space="preserve"> </w:t>
      </w:r>
      <w:r>
        <w:rPr/>
        <w:t>to rely on radio propagation time instead or in combination with the RSRP/RSRQ radio measurements. Relying on radio propagation time includes to take the RTT experienced by the UE into account in handover decisions. Either as condition in CHO or in network HO decision.</w:t>
      </w:r>
    </w:p>
    <w:p>
      <w:pPr>
        <w:pStyle w:val="Normal"/>
        <w:rPr>
          <w:rFonts w:eastAsia="SimSun;宋体"/>
          <w:lang w:eastAsia="zh-CN"/>
        </w:rPr>
      </w:pPr>
      <w:r>
        <w:rPr>
          <w:rFonts w:eastAsia="SimSun;宋体"/>
        </w:rPr>
        <w:t>Figure 8.7.1.1-</w:t>
      </w:r>
      <w:r>
        <w:rPr>
          <w:rFonts w:eastAsia="SimSun;宋体"/>
          <w:lang w:eastAsia="zh-CN"/>
        </w:rPr>
        <w:t>3</w:t>
      </w:r>
      <w:r>
        <w:rPr>
          <w:rFonts w:eastAsia="SimSun;宋体"/>
        </w:rPr>
        <w:t xml:space="preserve"> shows </w:t>
      </w:r>
      <w:r>
        <w:rPr>
          <w:rFonts w:eastAsia="SimSun;宋体"/>
          <w:lang w:eastAsia="zh-CN"/>
        </w:rPr>
        <w:t>another</w:t>
      </w:r>
      <w:r>
        <w:rPr>
          <w:rFonts w:eastAsia="SimSun;宋体"/>
        </w:rPr>
        <w:t xml:space="preserve"> possible solution to enable service continuity for feeder link switch. At time T1, the satellite </w:t>
      </w:r>
      <w:r>
        <w:rPr>
          <w:rFonts w:eastAsia="SimSun;宋体"/>
          <w:lang w:eastAsia="zh-CN"/>
        </w:rPr>
        <w:t>stops to transfer the signalling from the serving GW1</w:t>
      </w:r>
      <w:r>
        <w:rPr>
          <w:rFonts w:eastAsia="SimSun;宋体"/>
        </w:rPr>
        <w:t xml:space="preserve">. </w:t>
      </w:r>
      <w:r>
        <w:rPr>
          <w:rFonts w:eastAsia="SimSun;宋体"/>
          <w:lang w:eastAsia="zh-CN"/>
        </w:rPr>
        <w:t>A</w:t>
      </w:r>
      <w:r>
        <w:rPr>
          <w:rFonts w:eastAsia="SimSun;宋体"/>
        </w:rPr>
        <w:t>t time T2</w:t>
      </w:r>
      <w:r>
        <w:rPr>
          <w:rFonts w:eastAsia="SimSun;宋体"/>
          <w:lang w:eastAsia="zh-CN"/>
        </w:rPr>
        <w:t xml:space="preserve">, </w:t>
      </w:r>
      <w:r>
        <w:rPr>
          <w:rFonts w:eastAsia="SimSun;宋体"/>
        </w:rPr>
        <w:t xml:space="preserve">the satellite </w:t>
      </w:r>
      <w:r>
        <w:rPr>
          <w:rFonts w:eastAsia="SimSun;宋体"/>
          <w:lang w:eastAsia="zh-CN"/>
        </w:rPr>
        <w:t>starts to transfer the signalling from the target GW2</w:t>
      </w:r>
      <w:r>
        <w:rPr>
          <w:rFonts w:eastAsia="SimSun;宋体"/>
        </w:rPr>
        <w:t>.</w:t>
      </w:r>
    </w:p>
    <w:p>
      <w:pPr>
        <w:pStyle w:val="TH"/>
        <w:rPr>
          <w:rFonts w:eastAsia="SimSun;宋体"/>
          <w:lang w:eastAsia="zh-CN"/>
        </w:rPr>
      </w:pPr>
      <w:r>
        <w:rPr>
          <w:rFonts w:eastAsia="SimSun;宋体"/>
          <w:lang w:eastAsia="fr-FR"/>
        </w:rPr>
        <w:drawing>
          <wp:inline distT="0" distB="0" distL="0" distR="0">
            <wp:extent cx="5760720" cy="1706880"/>
            <wp:effectExtent l="0" t="0" r="0" b="0"/>
            <wp:docPr id="17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17" descr=""/>
                    <pic:cNvPicPr>
                      <a:picLocks noChangeAspect="1" noChangeArrowheads="1"/>
                    </pic:cNvPicPr>
                  </pic:nvPicPr>
                  <pic:blipFill>
                    <a:blip r:embed="rId244"/>
                    <a:srcRect l="-5" t="-17" r="-5" b="-17"/>
                    <a:stretch>
                      <a:fillRect/>
                    </a:stretch>
                  </pic:blipFill>
                  <pic:spPr bwMode="auto">
                    <a:xfrm>
                      <a:off x="0" y="0"/>
                      <a:ext cx="5760720" cy="1706880"/>
                    </a:xfrm>
                    <a:prstGeom prst="rect">
                      <a:avLst/>
                    </a:prstGeom>
                  </pic:spPr>
                </pic:pic>
              </a:graphicData>
            </a:graphic>
          </wp:inline>
        </w:drawing>
      </w:r>
    </w:p>
    <w:p>
      <w:pPr>
        <w:pStyle w:val="TF"/>
        <w:rPr/>
      </w:pPr>
      <w:r>
        <w:rPr/>
        <w:t>Figure 8.7.1.1-3: Feeder link switch over for LEO transparent satellite with one feeder links serving the satellite during the switch</w:t>
      </w:r>
    </w:p>
    <w:p>
      <w:pPr>
        <w:pStyle w:val="Normal"/>
        <w:rPr/>
      </w:pPr>
      <w:r>
        <w:rPr>
          <w:rFonts w:eastAsia="SimSun;宋体"/>
        </w:rPr>
        <w:t xml:space="preserve">Assuming only one feeder link connection serving via the same satellite is applicable </w:t>
      </w:r>
      <w:r>
        <w:rPr/>
        <w:t>during the transition</w:t>
      </w:r>
      <w:r>
        <w:rPr>
          <w:rFonts w:eastAsia="SimSun;宋体"/>
        </w:rPr>
        <w:t>, which means the signal of the serving cell will be not available during time T1 to time T2. To make the UE access to the serving cell again, two potential options are listed below:</w:t>
      </w:r>
    </w:p>
    <w:p>
      <w:pPr>
        <w:pStyle w:val="Normal"/>
        <w:rPr/>
      </w:pPr>
      <w:r>
        <w:rPr>
          <w:rFonts w:eastAsia="SimSun;宋体"/>
        </w:rPr>
        <w:t>Solution 1: Feeder link hard switch procedure is based on accurate time control</w:t>
      </w:r>
    </w:p>
    <w:p>
      <w:pPr>
        <w:pStyle w:val="Normal"/>
        <w:rPr/>
      </w:pPr>
      <w:r>
        <w:rPr>
          <w:rFonts w:eastAsia="SimSun;宋体"/>
        </w:rPr>
        <w:t>Assuming the old feeder link serves the satellite until to T1 and the new feeder link begins to serve the satellite from T2. This assumes that the cells of the source gNB(s) are represented over a given area at any time before T1, and the new cells of the target gNB(s) are represented from time T2.</w:t>
      </w:r>
    </w:p>
    <w:p>
      <w:pPr>
        <w:pStyle w:val="Normal"/>
        <w:rPr/>
      </w:pPr>
      <w:r>
        <w:rPr>
          <w:rFonts w:eastAsia="SimSun;宋体"/>
        </w:rPr>
        <w:t>As there's no overlap of source cells and target cells from the gNB(s) located at the old and the new NTN GWs, the switch over relies on accurate time control. The handover command should be sent to all the UEs before T1, e.g. CHO. The UE should not initiate the handover procedure immediately upon receiving the Handover Command, instead, UE should initiate the handover procedure after T2, and thus an activation time should be included in the handover command to all the connected UEs.</w:t>
      </w:r>
    </w:p>
    <w:p>
      <w:pPr>
        <w:pStyle w:val="Normal"/>
        <w:rPr/>
      </w:pPr>
      <w:r>
        <w:rPr>
          <w:rFonts w:eastAsia="SimSun;宋体"/>
        </w:rPr>
        <w:t>Solution 2: Feeder link hard switch procedure is based on conditional RRC re-establishment</w:t>
      </w:r>
    </w:p>
    <w:p>
      <w:pPr>
        <w:pStyle w:val="Normal"/>
        <w:rPr>
          <w:rFonts w:eastAsia="SimSun;宋体"/>
        </w:rPr>
      </w:pPr>
      <w:r>
        <w:rPr>
          <w:rFonts w:eastAsia="SimSun;宋体"/>
        </w:rPr>
        <w:t xml:space="preserve">Considering the large cell size of NTN, </w:t>
      </w:r>
      <w:r>
        <w:rPr/>
        <w:t>it might be an extremely difficult problem for gNB1 to send HO commands to a large number of UEs respectively in a short time. A part of UEs may not be able to perform HO in time, as a result, radio link failure may be detected and then UEs initiate the RRC reestablishment procedure. It will take a long time to restore RRC connection, which may involve RLF detection, cell selection and potential reestablishment failure, as a result it has an influence on the service continuity. Thus it may be beneficial for network to provide assistance information (e.g. next cell identity and/or reestablishment conditions) to trigger UE RRC reestablishment instead. Besides, the assistance information can be sent to UE via SIB instead of dedicated signalling respectively, as a result, the signalling overhead caused by the large number of UEs can be effectively reduced.</w:t>
      </w:r>
    </w:p>
    <w:p>
      <w:pPr>
        <w:pStyle w:val="Normal"/>
        <w:rPr/>
      </w:pPr>
      <w:r>
        <w:rPr/>
        <w:t>How to enable cells of two gNB via the transparent LEO satellite can be defined in the WI phase.</w:t>
      </w:r>
    </w:p>
    <w:p>
      <w:pPr>
        <w:pStyle w:val="Heading5"/>
        <w:ind w:left="1701" w:hanging="1701"/>
        <w:rPr/>
      </w:pPr>
      <w:bookmarkStart w:id="207" w:name="__RefHeading___Toc30079892"/>
      <w:bookmarkEnd w:id="207"/>
      <w:r>
        <w:rPr/>
        <w:t>8.7.1.1.2</w:t>
        <w:tab/>
        <w:t>Transparent LEO NTN, Architecture Option 1, same gNB</w:t>
      </w:r>
    </w:p>
    <w:p>
      <w:pPr>
        <w:pStyle w:val="Normal"/>
        <w:rPr/>
      </w:pPr>
      <w:r>
        <w:rPr/>
        <w:t xml:space="preserve">It is also possible the transparent satellite is served before and after the feeder link switch by the same gNB. In this case, both feeder links are connected to the same gNB, but through different NTN-GWs. </w:t>
      </w:r>
    </w:p>
    <w:p>
      <w:pPr>
        <w:pStyle w:val="Normal"/>
        <w:rPr/>
      </w:pPr>
      <w:r>
        <w:rPr/>
        <w:t xml:space="preserve">Assuming two feeder link connections serving via the same satellite during the transition, it could be possible for the gNB to keep the DL reference signals and to keep the cell "alive". </w:t>
      </w:r>
    </w:p>
    <w:p>
      <w:pPr>
        <w:pStyle w:val="Normal"/>
        <w:rPr/>
      </w:pPr>
      <w:r>
        <w:rPr/>
        <w:t>Note: In this case, it may be possible to not to need a HO if the security keys of gNB can be kept but there may merely be an interruption, or slight discontinuity in DL transmissions. It should be also noted that the need for reconfiguration with sync(HO), or without sync, depends on whether gNB configuration remain the same or not during the switch.</w:t>
      </w:r>
    </w:p>
    <w:p>
      <w:pPr>
        <w:pStyle w:val="Normal"/>
        <w:rPr/>
      </w:pPr>
      <w:r>
        <w:rPr/>
        <w:t>Assuming only one feeder link connection serving via the same satellite during the transition, the satellite will need to first stop relaying using the feeder link connection with the NTN-GW1 and then start relaying using the target NTN-GW2. In this scenario the cell cannot be kept "alive" without interruption and there will be a discontinuity in DL transmissions as illustrated in Figure 8.7.1.1-4.</w:t>
      </w:r>
    </w:p>
    <w:p>
      <w:pPr>
        <w:pStyle w:val="Normal"/>
        <w:rPr/>
      </w:pPr>
      <w:r>
        <w:rPr>
          <w:rFonts w:eastAsia="SimSun;宋体"/>
        </w:rPr>
        <w:t xml:space="preserve">For Feeder link hard switch, the solutions captured in 8.7.1.1.1 in different gNBs scenario can be also applied to this same gNB scenario. </w:t>
      </w:r>
    </w:p>
    <w:p>
      <w:pPr>
        <w:pStyle w:val="Normal"/>
        <w:rPr>
          <w:rFonts w:eastAsia="SimSun;宋体" w:cs="Arial"/>
        </w:rPr>
      </w:pPr>
      <w:r>
        <w:rPr>
          <w:rFonts w:eastAsia="SimSun;宋体" w:cs="Arial"/>
        </w:rPr>
      </w:r>
    </w:p>
    <w:p>
      <w:pPr>
        <w:pStyle w:val="TH"/>
        <w:rPr/>
      </w:pPr>
      <w:r>
        <w:rPr>
          <w:lang w:eastAsia="fr-FR"/>
        </w:rPr>
        <w:drawing>
          <wp:inline distT="0" distB="0" distL="0" distR="0">
            <wp:extent cx="2077085" cy="2516505"/>
            <wp:effectExtent l="0" t="0" r="0" b="0"/>
            <wp:docPr id="176"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23" descr=""/>
                    <pic:cNvPicPr>
                      <a:picLocks noChangeAspect="1" noChangeArrowheads="1"/>
                    </pic:cNvPicPr>
                  </pic:nvPicPr>
                  <pic:blipFill>
                    <a:blip r:embed="rId245"/>
                    <a:srcRect l="-6" t="-5" r="-6" b="-5"/>
                    <a:stretch>
                      <a:fillRect/>
                    </a:stretch>
                  </pic:blipFill>
                  <pic:spPr bwMode="auto">
                    <a:xfrm>
                      <a:off x="0" y="0"/>
                      <a:ext cx="2077085" cy="2516505"/>
                    </a:xfrm>
                    <a:prstGeom prst="rect">
                      <a:avLst/>
                    </a:prstGeom>
                  </pic:spPr>
                </pic:pic>
              </a:graphicData>
            </a:graphic>
          </wp:inline>
        </w:drawing>
      </w:r>
      <w:r>
        <w:rPr>
          <w:lang w:eastAsia="fr-FR"/>
        </w:rPr>
        <w:drawing>
          <wp:inline distT="0" distB="0" distL="0" distR="0">
            <wp:extent cx="2042795" cy="2517140"/>
            <wp:effectExtent l="0" t="0" r="0" b="0"/>
            <wp:docPr id="177"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24" descr=""/>
                    <pic:cNvPicPr>
                      <a:picLocks noChangeAspect="1" noChangeArrowheads="1"/>
                    </pic:cNvPicPr>
                  </pic:nvPicPr>
                  <pic:blipFill>
                    <a:blip r:embed="rId246"/>
                    <a:srcRect l="-6" t="-5" r="-6" b="-5"/>
                    <a:stretch>
                      <a:fillRect/>
                    </a:stretch>
                  </pic:blipFill>
                  <pic:spPr bwMode="auto">
                    <a:xfrm>
                      <a:off x="0" y="0"/>
                      <a:ext cx="2042795" cy="2517140"/>
                    </a:xfrm>
                    <a:prstGeom prst="rect">
                      <a:avLst/>
                    </a:prstGeom>
                  </pic:spPr>
                </pic:pic>
              </a:graphicData>
            </a:graphic>
          </wp:inline>
        </w:drawing>
      </w:r>
    </w:p>
    <w:p>
      <w:pPr>
        <w:pStyle w:val="TF"/>
        <w:rPr/>
      </w:pPr>
      <w:r>
        <w:rPr/>
        <w:t>Figure 8.</w:t>
      </w:r>
      <w:r>
        <w:rPr>
          <w:rFonts w:cs="Arial"/>
        </w:rPr>
        <w:t>7.1.1-4:</w:t>
      </w:r>
      <w:r>
        <w:rPr/>
        <w:t xml:space="preserve"> Using 1 gNB and 2 feeder links in a transparent satellite</w:t>
      </w:r>
    </w:p>
    <w:p>
      <w:pPr>
        <w:pStyle w:val="Normal"/>
        <w:rPr/>
      </w:pPr>
      <w:r>
        <w:rPr>
          <w:rFonts w:eastAsia="Malgun Gothic;맑은 고딕"/>
        </w:rPr>
        <w:t xml:space="preserve">At time A) the gNB A is connected with the source NTN-GW and serving the UE. At time B) the gNB A is serving users via the target NTN-GW. </w:t>
      </w:r>
    </w:p>
    <w:p>
      <w:pPr>
        <w:pStyle w:val="Normal"/>
        <w:rPr/>
      </w:pPr>
      <w:r>
        <w:rPr/>
        <w:t>The switchover relies on the temporary overlap of cells from the gNBs located at the old and the new NTN GWs. The UEs are then handed over from the old to the new gNB, before the old gNB detaches from the satellite. It is a prerequisite that the cells from the new gNB are seen as neighbours by the old gNB, hence Xn needs to be up and running between the two gNBs. Furthermore, the whole process (from UEs measuring the new cells to handover completion) needs to take place before the old gNB detaches from the satellite (potentially critical for the LEO case).</w:t>
      </w:r>
    </w:p>
    <w:p>
      <w:pPr>
        <w:pStyle w:val="Normal"/>
        <w:rPr/>
      </w:pPr>
      <w:r>
        <w:rPr/>
        <w:t>It may be beneficial for the two gNBs to exchange information at Xn Setup and/or NG-RAN Node Configuration Update about the satellite(s) potentially involved, for example:</w:t>
      </w:r>
    </w:p>
    <w:p>
      <w:pPr>
        <w:pStyle w:val="B1"/>
        <w:rPr/>
      </w:pPr>
      <w:r>
        <w:rPr/>
        <w:t>●</w:t>
      </w:r>
      <w:r>
        <w:rPr/>
        <w:tab/>
        <w:t>A list of satellites to which the gNB connects;</w:t>
      </w:r>
    </w:p>
    <w:p>
      <w:pPr>
        <w:pStyle w:val="B1"/>
        <w:rPr/>
      </w:pPr>
      <w:r>
        <w:rPr/>
        <w:t>●</w:t>
      </w:r>
      <w:r>
        <w:rPr/>
        <w:tab/>
        <w:t>For each satellite in the list, an ID, a list of cell(s) from the gNB which is served through the satellite, and the ephemeris data for the satellite.</w:t>
      </w:r>
    </w:p>
    <w:p>
      <w:pPr>
        <w:pStyle w:val="Heading4"/>
        <w:ind w:left="1418" w:hanging="1418"/>
        <w:rPr/>
      </w:pPr>
      <w:bookmarkStart w:id="208" w:name="__RefHeading___Toc30079893"/>
      <w:bookmarkEnd w:id="208"/>
      <w:r>
        <w:rPr/>
        <w:t>8.7.1.2</w:t>
        <w:tab/>
        <w:t>Regenerative Satellite, Split gNB</w:t>
      </w:r>
    </w:p>
    <w:p>
      <w:pPr>
        <w:pStyle w:val="Normal"/>
        <w:rPr/>
      </w:pPr>
      <w:r>
        <w:rPr/>
        <w:t xml:space="preserve">The switchover can be supported for this architecture option only if the gNB-CU on the ground is centralized. In this case, both NTN GWs are part of the TNL transporting the F1 interface between the gNB-DU on the satellite and the centralized gNB-CU. The switchover is then equivalent to adding/removing an SCTP association between the CU and the DU. According to current specifications, this is triggered from the gNB-CU. </w:t>
      </w:r>
    </w:p>
    <w:p>
      <w:pPr>
        <w:pStyle w:val="Normal"/>
        <w:rPr/>
      </w:pPr>
      <w:r>
        <w:rPr/>
        <w:t>Option A: The DU may signal, at F1 Setup and/or DU Configuration Update, the relevant satellite information (e.g. satellite ID, ephemeris data); the CU may take it into consideration when configuring the TNL.</w:t>
      </w:r>
    </w:p>
    <w:p>
      <w:pPr>
        <w:pStyle w:val="Normal"/>
        <w:rPr/>
      </w:pPr>
      <w:r>
        <w:rPr/>
        <w:t>Option B: The CU may take into consideration, the relevant satellite information (e.g. satellite ID, ephemeris data) when configuring the TNL transporting the F1 interface.</w:t>
      </w:r>
    </w:p>
    <w:p>
      <w:pPr>
        <w:pStyle w:val="Heading4"/>
        <w:ind w:left="1418" w:hanging="1418"/>
        <w:rPr/>
      </w:pPr>
      <w:bookmarkStart w:id="209" w:name="__RefHeading___Toc30079894"/>
      <w:bookmarkEnd w:id="209"/>
      <w:r>
        <w:rPr/>
        <w:t>8.7.1.3</w:t>
        <w:tab/>
        <w:t>Regenerative Satellite, with full gNB on board, Architecture Options 3-5</w:t>
      </w:r>
    </w:p>
    <w:p>
      <w:pPr>
        <w:pStyle w:val="Normal"/>
        <w:rPr/>
      </w:pPr>
      <w:r>
        <w:rPr/>
        <w:t>In this architecture option, the full gNB is onboard of the satellite as payload. If we consider the LEO case, from Uu perspective, this case is considerably simpler than the transparent LEO NTN as the Uu is only transmitted via service link as compared to being transmitted via service and feeder links. The feeder link switch can be transparent at Uu interface as long as the security keys of the gNB can be preserved. Figure 8.7.1.3-1 depicts the situation.</w:t>
      </w:r>
    </w:p>
    <w:p>
      <w:pPr>
        <w:pStyle w:val="TH"/>
        <w:rPr>
          <w:lang w:eastAsia="en-GB"/>
        </w:rPr>
      </w:pPr>
      <w:r>
        <w:rPr>
          <w:lang w:eastAsia="en-GB"/>
        </w:rPr>
        <w:drawing>
          <wp:inline distT="0" distB="0" distL="0" distR="0">
            <wp:extent cx="5950585" cy="2023745"/>
            <wp:effectExtent l="0" t="0" r="0" b="0"/>
            <wp:docPr id="178" name="Picture 12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249" descr=""/>
                    <pic:cNvPicPr>
                      <a:picLocks noChangeAspect="1" noChangeArrowheads="1"/>
                    </pic:cNvPicPr>
                  </pic:nvPicPr>
                  <pic:blipFill>
                    <a:blip r:embed="rId247"/>
                    <a:srcRect l="-3" t="-12" r="-3" b="-12"/>
                    <a:stretch>
                      <a:fillRect/>
                    </a:stretch>
                  </pic:blipFill>
                  <pic:spPr bwMode="auto">
                    <a:xfrm>
                      <a:off x="0" y="0"/>
                      <a:ext cx="5950585" cy="2023745"/>
                    </a:xfrm>
                    <a:prstGeom prst="rect">
                      <a:avLst/>
                    </a:prstGeom>
                  </pic:spPr>
                </pic:pic>
              </a:graphicData>
            </a:graphic>
          </wp:inline>
        </w:drawing>
      </w:r>
    </w:p>
    <w:p>
      <w:pPr>
        <w:pStyle w:val="TF"/>
        <w:rPr/>
      </w:pPr>
      <w:r>
        <w:rPr/>
        <w:t xml:space="preserve">Figure 8.7.1.3-1: Feeder link switch over for regenerative LEO with full gNB as payload </w:t>
      </w:r>
      <w:r>
        <w:rPr>
          <w:rFonts w:cs="Arial"/>
        </w:rPr>
        <w:t>with two feeder links serving the satellite during the switch</w:t>
      </w:r>
    </w:p>
    <w:p>
      <w:pPr>
        <w:pStyle w:val="Normal"/>
        <w:rPr/>
      </w:pPr>
      <w:r>
        <w:rPr/>
      </w:r>
    </w:p>
    <w:p>
      <w:pPr>
        <w:pStyle w:val="Normal"/>
        <w:rPr/>
      </w:pPr>
      <w:r>
        <w:rPr/>
        <w:t>The other situation, when using full gNB and one feeder link during the switch entails there will be a break in satellite – NTN GW connectivity, when the feeder link is switched from the source NTN GW to the target NTN GW. To smoothen the feeder link switch, the configuration of transport association for the target NTN-GW feeder link may be signalled before the source NTN-GW feeder link breaks. In principle, the gNB may continue to broadcast system information while the switch is ongoing, but refrain from scheduling any users, since the feeder link connectivity to Earth is not available. In this way, the cell(s) will not disappear from UE perspective. If the AMF does not change, the switch is transparent to the UEs except for a U-plane delay, because cell ID, MIB, SI remains the same. Figure 8.7.1.3-2 depicts this situation.</w:t>
      </w:r>
    </w:p>
    <w:p>
      <w:pPr>
        <w:pStyle w:val="Normal"/>
        <w:rPr/>
      </w:pPr>
      <w:r>
        <w:rPr/>
      </w:r>
    </w:p>
    <w:p>
      <w:pPr>
        <w:pStyle w:val="Normal"/>
        <w:rPr/>
      </w:pPr>
      <w:r>
        <w:rPr/>
      </w:r>
    </w:p>
    <w:p>
      <w:pPr>
        <w:pStyle w:val="TH"/>
        <w:rPr>
          <w:lang w:eastAsia="fr-FR"/>
        </w:rPr>
      </w:pPr>
      <w:r>
        <w:rPr>
          <w:lang w:eastAsia="fr-FR"/>
        </w:rPr>
        <w:drawing>
          <wp:inline distT="0" distB="0" distL="0" distR="0">
            <wp:extent cx="5997575" cy="2042160"/>
            <wp:effectExtent l="0" t="0" r="0" b="0"/>
            <wp:docPr id="17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18" descr=""/>
                    <pic:cNvPicPr>
                      <a:picLocks noChangeAspect="1" noChangeArrowheads="1"/>
                    </pic:cNvPicPr>
                  </pic:nvPicPr>
                  <pic:blipFill>
                    <a:blip r:embed="rId248"/>
                    <a:srcRect l="-3" t="-12" r="-3" b="-12"/>
                    <a:stretch>
                      <a:fillRect/>
                    </a:stretch>
                  </pic:blipFill>
                  <pic:spPr bwMode="auto">
                    <a:xfrm>
                      <a:off x="0" y="0"/>
                      <a:ext cx="5997575" cy="2042160"/>
                    </a:xfrm>
                    <a:prstGeom prst="rect">
                      <a:avLst/>
                    </a:prstGeom>
                  </pic:spPr>
                </pic:pic>
              </a:graphicData>
            </a:graphic>
          </wp:inline>
        </w:drawing>
      </w:r>
    </w:p>
    <w:p>
      <w:pPr>
        <w:pStyle w:val="TF"/>
        <w:rPr/>
      </w:pPr>
      <w:r>
        <w:rPr/>
        <w:t>Figure 8.7.1.3-2: Feeder link switch over for regenerative LEO with full gNB as payload with two feeder links serving the satellite during the switch</w:t>
      </w:r>
    </w:p>
    <w:p>
      <w:pPr>
        <w:pStyle w:val="Normal"/>
        <w:rPr/>
      </w:pPr>
      <w:r>
        <w:rPr/>
      </w:r>
    </w:p>
    <w:p>
      <w:pPr>
        <w:pStyle w:val="TH"/>
        <w:rPr/>
      </w:pPr>
      <w:r>
        <w:rPr>
          <w:lang w:eastAsia="fr-FR"/>
        </w:rPr>
        <w:drawing>
          <wp:inline distT="0" distB="0" distL="0" distR="0">
            <wp:extent cx="2013585" cy="2136140"/>
            <wp:effectExtent l="0" t="0" r="0" b="0"/>
            <wp:docPr id="18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9" descr=""/>
                    <pic:cNvPicPr>
                      <a:picLocks noChangeAspect="1" noChangeArrowheads="1"/>
                    </pic:cNvPicPr>
                  </pic:nvPicPr>
                  <pic:blipFill>
                    <a:blip r:embed="rId249"/>
                    <a:srcRect l="-18" t="-17" r="-18" b="-17"/>
                    <a:stretch>
                      <a:fillRect/>
                    </a:stretch>
                  </pic:blipFill>
                  <pic:spPr bwMode="auto">
                    <a:xfrm>
                      <a:off x="0" y="0"/>
                      <a:ext cx="2013585" cy="2136140"/>
                    </a:xfrm>
                    <a:prstGeom prst="rect">
                      <a:avLst/>
                    </a:prstGeom>
                  </pic:spPr>
                </pic:pic>
              </a:graphicData>
            </a:graphic>
          </wp:inline>
        </w:drawing>
      </w:r>
      <w:r>
        <w:rPr>
          <w:rFonts w:eastAsia="Arial"/>
        </w:rPr>
        <w:t xml:space="preserve"> </w:t>
      </w:r>
      <w:r>
        <w:rPr>
          <w:lang w:eastAsia="fr-FR"/>
        </w:rPr>
        <w:drawing>
          <wp:inline distT="0" distB="0" distL="0" distR="0">
            <wp:extent cx="1916430" cy="2123440"/>
            <wp:effectExtent l="0" t="0" r="0" b="0"/>
            <wp:docPr id="181"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5" descr=""/>
                    <pic:cNvPicPr>
                      <a:picLocks noChangeAspect="1" noChangeArrowheads="1"/>
                    </pic:cNvPicPr>
                  </pic:nvPicPr>
                  <pic:blipFill>
                    <a:blip r:embed="rId250"/>
                    <a:srcRect l="-19" t="-17" r="-19" b="-17"/>
                    <a:stretch>
                      <a:fillRect/>
                    </a:stretch>
                  </pic:blipFill>
                  <pic:spPr bwMode="auto">
                    <a:xfrm>
                      <a:off x="0" y="0"/>
                      <a:ext cx="1916430" cy="2123440"/>
                    </a:xfrm>
                    <a:prstGeom prst="rect">
                      <a:avLst/>
                    </a:prstGeom>
                  </pic:spPr>
                </pic:pic>
              </a:graphicData>
            </a:graphic>
          </wp:inline>
        </w:drawing>
      </w:r>
      <w:r>
        <w:rPr>
          <w:rFonts w:eastAsia="Arial"/>
        </w:rPr>
        <w:t xml:space="preserve"> </w:t>
      </w:r>
      <w:r>
        <w:rPr>
          <w:lang w:eastAsia="fr-FR"/>
        </w:rPr>
        <w:drawing>
          <wp:inline distT="0" distB="0" distL="0" distR="0">
            <wp:extent cx="1963420" cy="2125345"/>
            <wp:effectExtent l="0" t="0" r="0" b="0"/>
            <wp:docPr id="18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20" descr=""/>
                    <pic:cNvPicPr>
                      <a:picLocks noChangeAspect="1" noChangeArrowheads="1"/>
                    </pic:cNvPicPr>
                  </pic:nvPicPr>
                  <pic:blipFill>
                    <a:blip r:embed="rId251"/>
                    <a:srcRect l="-18" t="-17" r="-18" b="-17"/>
                    <a:stretch>
                      <a:fillRect/>
                    </a:stretch>
                  </pic:blipFill>
                  <pic:spPr bwMode="auto">
                    <a:xfrm>
                      <a:off x="0" y="0"/>
                      <a:ext cx="1963420" cy="2125345"/>
                    </a:xfrm>
                    <a:prstGeom prst="rect">
                      <a:avLst/>
                    </a:prstGeom>
                  </pic:spPr>
                </pic:pic>
              </a:graphicData>
            </a:graphic>
          </wp:inline>
        </w:drawing>
      </w:r>
    </w:p>
    <w:p>
      <w:pPr>
        <w:pStyle w:val="TF"/>
        <w:rPr/>
      </w:pPr>
      <w:r>
        <w:rPr/>
        <w:t>Figure 8.7.1.3-3: Feeder link switch over for regenerative LEO with full-gNB as payload with one feeder link serving the satellite during the switch</w:t>
      </w:r>
    </w:p>
    <w:p>
      <w:pPr>
        <w:pStyle w:val="Normal"/>
        <w:rPr/>
      </w:pPr>
      <w:r>
        <w:rPr/>
      </w:r>
    </w:p>
    <w:p>
      <w:pPr>
        <w:pStyle w:val="Heading5"/>
        <w:ind w:left="1701" w:hanging="1701"/>
        <w:rPr/>
      </w:pPr>
      <w:bookmarkStart w:id="210" w:name="__RefHeading___Toc30079895"/>
      <w:bookmarkEnd w:id="210"/>
      <w:r>
        <w:rPr/>
        <w:t>8.7.1.3.1</w:t>
        <w:tab/>
        <w:t>Regenerative LEO NTN with one gNB-DU as payload, Architecture Options 3-5</w:t>
      </w:r>
    </w:p>
    <w:p>
      <w:pPr>
        <w:pStyle w:val="Normal"/>
        <w:rPr/>
      </w:pPr>
      <w:r>
        <w:rPr/>
        <w:t xml:space="preserve">In case of having a CU-DU split with one DU on the satellite, while the CU is on the ground and one feeder link, the same gNB-CU may be connected to both the source and the target NTN GW the F1 may be re-routed to the target NTN GW at a specific point in time. In this case the switch may be transparent to the UEs except a user-plane delay. The gNB-DU may continue to broadcast system information, but not schedule UEs. Note that the gNB CU refers to a combination of gNB CU user plane or gNB CU control plane. </w:t>
      </w:r>
    </w:p>
    <w:p>
      <w:pPr>
        <w:pStyle w:val="TH"/>
        <w:rPr/>
      </w:pPr>
      <w:r>
        <w:rPr>
          <w:lang w:eastAsia="fr-FR"/>
        </w:rPr>
        <w:drawing>
          <wp:inline distT="0" distB="0" distL="0" distR="0">
            <wp:extent cx="2007235" cy="2520950"/>
            <wp:effectExtent l="0" t="0" r="0" b="0"/>
            <wp:docPr id="183"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3" descr=""/>
                    <pic:cNvPicPr>
                      <a:picLocks noChangeAspect="1" noChangeArrowheads="1"/>
                    </pic:cNvPicPr>
                  </pic:nvPicPr>
                  <pic:blipFill>
                    <a:blip r:embed="rId252"/>
                    <a:srcRect l="-18" t="-14" r="-18" b="-14"/>
                    <a:stretch>
                      <a:fillRect/>
                    </a:stretch>
                  </pic:blipFill>
                  <pic:spPr bwMode="auto">
                    <a:xfrm>
                      <a:off x="0" y="0"/>
                      <a:ext cx="2007235" cy="2520950"/>
                    </a:xfrm>
                    <a:prstGeom prst="rect">
                      <a:avLst/>
                    </a:prstGeom>
                  </pic:spPr>
                </pic:pic>
              </a:graphicData>
            </a:graphic>
          </wp:inline>
        </w:drawing>
      </w:r>
      <w:r>
        <w:rPr>
          <w:rFonts w:eastAsia="Arial"/>
        </w:rPr>
        <w:t xml:space="preserve"> </w:t>
      </w:r>
      <w:r>
        <w:rPr>
          <w:lang w:eastAsia="fr-FR"/>
        </w:rPr>
        <w:drawing>
          <wp:inline distT="0" distB="0" distL="0" distR="0">
            <wp:extent cx="1998980" cy="2520315"/>
            <wp:effectExtent l="0" t="0" r="0" b="0"/>
            <wp:docPr id="184"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4" descr=""/>
                    <pic:cNvPicPr>
                      <a:picLocks noChangeAspect="1" noChangeArrowheads="1"/>
                    </pic:cNvPicPr>
                  </pic:nvPicPr>
                  <pic:blipFill>
                    <a:blip r:embed="rId253"/>
                    <a:srcRect l="-18" t="-14" r="-18" b="-14"/>
                    <a:stretch>
                      <a:fillRect/>
                    </a:stretch>
                  </pic:blipFill>
                  <pic:spPr bwMode="auto">
                    <a:xfrm>
                      <a:off x="0" y="0"/>
                      <a:ext cx="1998980" cy="2520315"/>
                    </a:xfrm>
                    <a:prstGeom prst="rect">
                      <a:avLst/>
                    </a:prstGeom>
                  </pic:spPr>
                </pic:pic>
              </a:graphicData>
            </a:graphic>
          </wp:inline>
        </w:drawing>
      </w:r>
      <w:r>
        <w:rPr>
          <w:rFonts w:eastAsia="Arial"/>
        </w:rPr>
        <w:t xml:space="preserve"> </w:t>
      </w:r>
      <w:r>
        <w:rPr>
          <w:lang w:eastAsia="fr-FR"/>
        </w:rPr>
        <w:drawing>
          <wp:inline distT="0" distB="0" distL="0" distR="0">
            <wp:extent cx="1992630" cy="2519680"/>
            <wp:effectExtent l="0" t="0" r="0" b="0"/>
            <wp:docPr id="185"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5" descr=""/>
                    <pic:cNvPicPr>
                      <a:picLocks noChangeAspect="1" noChangeArrowheads="1"/>
                    </pic:cNvPicPr>
                  </pic:nvPicPr>
                  <pic:blipFill>
                    <a:blip r:embed="rId254"/>
                    <a:srcRect l="-18" t="-13" r="-18" b="5761"/>
                    <a:stretch>
                      <a:fillRect/>
                    </a:stretch>
                  </pic:blipFill>
                  <pic:spPr bwMode="auto">
                    <a:xfrm>
                      <a:off x="0" y="0"/>
                      <a:ext cx="1992630" cy="2519680"/>
                    </a:xfrm>
                    <a:prstGeom prst="rect">
                      <a:avLst/>
                    </a:prstGeom>
                  </pic:spPr>
                </pic:pic>
              </a:graphicData>
            </a:graphic>
          </wp:inline>
        </w:drawing>
      </w:r>
    </w:p>
    <w:p>
      <w:pPr>
        <w:pStyle w:val="TF"/>
        <w:rPr/>
      </w:pPr>
      <w:r>
        <w:rPr/>
        <w:t>Figure 8.7.1.3.1-1: Using 1 gNB-DU on the satellite and 1 feeder link</w:t>
      </w:r>
    </w:p>
    <w:p>
      <w:pPr>
        <w:pStyle w:val="Normal"/>
        <w:rPr/>
      </w:pPr>
      <w:r>
        <w:rPr>
          <w:rFonts w:eastAsia="Malgun Gothic;맑은 고딕"/>
        </w:rPr>
        <w:t>At time A) the gNB-DU is connected with the source NTN-GW and serving the UE. At time B) the feeder link switch is taking place and the gNB-DU is not connected with any NTN-GW. The gNB-DU may still broadcast system information to the UE. At time C) the gNB-DU is serving users via the target NTN-GW. In case the gNB-DU connect to a new gNB-CU at time C) the UE would need to perform a handover or cell reselection.</w:t>
      </w:r>
    </w:p>
    <w:p>
      <w:pPr>
        <w:pStyle w:val="Normal"/>
        <w:rPr/>
      </w:pPr>
      <w:r>
        <w:rPr/>
        <w:t>If the gNB-CU is changed the gNB-DU will initiate the F1 setup procedure to connect with the next gNB-CU (note a gNB-DU can only connect to one gNB-CU at a time and thus the connection with the current gNB-CU must first be terminated). When the connection between the new gNB-CU and the gNB-DU is established through the target NTN GW the cell ID, MIB, and SI will need to be updated to reflect the new gNB-CU configuration. This will imply a drop of the connection for all UEs in the coverage area, who can reconnect to the new gNB-CU after the switch. The scenario is illustrated in Figure 8.7.1.4-1</w:t>
      </w:r>
    </w:p>
    <w:p>
      <w:pPr>
        <w:pStyle w:val="Normal"/>
        <w:rPr/>
      </w:pPr>
      <w:r>
        <w:rPr/>
        <w:t>If the gNB-CU is changed the UEs will be disconnected with RLF, because a HO requires both source to target CU to communicate with the DU on the satellite, and this is not possible because a DU can only be connected to one CU at a time.</w:t>
      </w:r>
    </w:p>
    <w:p>
      <w:pPr>
        <w:pStyle w:val="Normal"/>
        <w:rPr/>
      </w:pPr>
      <w:r>
        <w:rPr/>
        <w:t>In this case, both NTN GWs are part of the TNL transporting the F1 interface between the gNB on the satellite and the AMF. The switchover is then equivalent to adding/removing an SCTP association between the gNB and the AMF. According to current specifications, this is triggered from the AMF. The gNB may signal, at NG Setup and/or RAN Configuration Update, the relevant satellite information (e.g. satellite ID, ephemeris data); the AMF may take it into consideration when configuring the TNL.</w:t>
      </w:r>
    </w:p>
    <w:p>
      <w:pPr>
        <w:pStyle w:val="Heading5"/>
        <w:ind w:left="1701" w:hanging="1701"/>
        <w:rPr/>
      </w:pPr>
      <w:bookmarkStart w:id="211" w:name="__RefHeading___Toc30079896"/>
      <w:bookmarkEnd w:id="211"/>
      <w:r>
        <w:rPr/>
        <w:t>8.7.1.3.2</w:t>
        <w:tab/>
        <w:t>Regenerative LEO NTN with two gNBs, or gNB-DUs as payload, Architecture Options 3-5</w:t>
      </w:r>
    </w:p>
    <w:p>
      <w:pPr>
        <w:pStyle w:val="Normal"/>
        <w:rPr/>
      </w:pPr>
      <w:r>
        <w:rPr/>
        <w:t>Having two gNB-DUs with individual feeder link connections entails the UEs may perform intra-gNB-CU inter-gNB-DU mobility (in case the gNB-CU does not change). This is significantly faster than a gNB-CU change, which corresponds to a regular gNB-gNB handover, but also includes F1 communication and the related delays.</w:t>
      </w:r>
    </w:p>
    <w:p>
      <w:pPr>
        <w:pStyle w:val="Heading3"/>
        <w:rPr/>
      </w:pPr>
      <w:bookmarkStart w:id="212" w:name="__RefHeading___Toc30079897"/>
      <w:bookmarkEnd w:id="212"/>
      <w:r>
        <w:rPr/>
        <w:t>8.7.2</w:t>
        <w:tab/>
        <w:t>Procedures</w:t>
      </w:r>
    </w:p>
    <w:p>
      <w:pPr>
        <w:pStyle w:val="Heading4"/>
        <w:ind w:left="1418" w:hanging="1418"/>
        <w:rPr/>
      </w:pPr>
      <w:bookmarkStart w:id="213" w:name="__RefHeading___Toc30079898"/>
      <w:bookmarkEnd w:id="213"/>
      <w:r>
        <w:rPr/>
        <w:t>8.7.2.1</w:t>
        <w:tab/>
        <w:t>Transparent payload case</w:t>
      </w:r>
    </w:p>
    <w:p>
      <w:pPr>
        <w:pStyle w:val="Normal"/>
        <w:rPr/>
      </w:pPr>
      <w:r>
        <w:rPr/>
        <w:t>The switchover may be predictable (e.g. based on the LEO satellite ephemeris information and NTN GWs location) or event-triggered (e.g. for maintenance). In this case, it could be beneficial to introduce a dedicated, non-UE-associated Xn procedure (Satellite Connection Request) to signal from the old to the new gNB that it should connect to the specified satellite, optionally including the list of cells served through the satellite.</w:t>
      </w:r>
    </w:p>
    <w:p>
      <w:pPr>
        <w:pStyle w:val="Normal"/>
        <w:rPr>
          <w:rFonts w:eastAsia="SimSun;宋体"/>
        </w:rPr>
      </w:pPr>
      <w:r>
        <w:rPr>
          <w:rFonts w:eastAsia="SimSun;宋体"/>
        </w:rPr>
      </w:r>
    </w:p>
    <w:p>
      <w:pPr>
        <w:pStyle w:val="TH"/>
        <w:rPr/>
      </w:pPr>
      <w:r>
        <w:rPr/>
        <w:object w:dxaOrig="9072" w:dyaOrig="8014">
          <v:shapetype id="_x0000_tole_rId255" coordsize="21600,21600" o:spt="ole_rId2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5" type="_x0000_tole_rId255" style="width:453.75pt;height:400.5pt" filled="f" o:ole="">
            <v:imagedata r:id="rId256" o:title=""/>
          </v:shape>
          <o:OLEObject Type="Embed" ProgID="" ShapeID="ole_rId255" DrawAspect="Content" ObjectID="_2138717450" r:id="rId255"/>
        </w:object>
      </w:r>
    </w:p>
    <w:p>
      <w:pPr>
        <w:pStyle w:val="TF"/>
        <w:rPr>
          <w:rFonts w:eastAsia="SimSun;宋体"/>
        </w:rPr>
      </w:pPr>
      <w:r>
        <w:rPr/>
        <w:t>Figure 8.7.2.1-1: Feeder link switch over procedure for transparent LEO satellite (Scenario C2)</w:t>
      </w:r>
    </w:p>
    <w:p>
      <w:pPr>
        <w:pStyle w:val="Normal"/>
        <w:rPr/>
      </w:pPr>
      <w:r>
        <w:rPr>
          <w:rFonts w:eastAsia="SimSun;宋体"/>
        </w:rPr>
        <w:t>This above described procedure allows a soft switch procedure.</w:t>
      </w:r>
    </w:p>
    <w:p>
      <w:pPr>
        <w:pStyle w:val="Normal"/>
        <w:rPr>
          <w:rFonts w:eastAsia="SimSun;宋体"/>
        </w:rPr>
      </w:pPr>
      <w:r>
        <w:rPr>
          <w:rFonts w:eastAsia="SimSun;宋体"/>
        </w:rPr>
        <w:t>Alternatively, a hard switch procedure could be considered to allow for no simultaneous connectivity between satellite and the 2 NTN-GWs.</w:t>
      </w:r>
    </w:p>
    <w:p>
      <w:pPr>
        <w:pStyle w:val="Normal"/>
        <w:rPr/>
      </w:pPr>
      <w:r>
        <w:rPr>
          <w:rFonts w:eastAsia="SimSun;宋体"/>
        </w:rPr>
        <w:t>This would require to prepare and execute the hand-over precisely using ephemeris data and accurate time information.</w:t>
      </w:r>
    </w:p>
    <w:p>
      <w:pPr>
        <w:pStyle w:val="Heading4"/>
        <w:ind w:left="1418" w:hanging="1418"/>
        <w:rPr/>
      </w:pPr>
      <w:bookmarkStart w:id="214" w:name="__RefHeading___Toc30079899"/>
      <w:bookmarkEnd w:id="214"/>
      <w:r>
        <w:rPr/>
        <w:t>8.7.2.2</w:t>
        <w:tab/>
        <w:t>Regenerative payload case (gNB on board)</w:t>
      </w:r>
    </w:p>
    <w:p>
      <w:pPr>
        <w:pStyle w:val="Normal"/>
        <w:rPr/>
      </w:pPr>
      <w:r>
        <w:rPr/>
        <w:t>As the LEO satellite moves out a specific geographic area, the satellite may be out of the serving area of the NTN Gateway, and needs to connect to a new NTN Gateway. There are two further cases:</w:t>
      </w:r>
    </w:p>
    <w:p>
      <w:pPr>
        <w:pStyle w:val="Normal"/>
        <w:overflowPunct w:val="false"/>
        <w:autoSpaceDE w:val="false"/>
        <w:textAlignment w:val="baseline"/>
        <w:rPr/>
      </w:pPr>
      <w:r>
        <w:rPr/>
        <w:t>Case 1: the satellite remains in the coverage area of current AMF.</w:t>
      </w:r>
    </w:p>
    <w:p>
      <w:pPr>
        <w:pStyle w:val="Normal"/>
        <w:ind w:left="410" w:hanging="0"/>
        <w:rPr/>
      </w:pPr>
      <w:r>
        <w:rPr/>
        <w:t>To use the new NTN Gateway for the SCTP with the current AMF, the satellite/gNB has to use a new IP address that is anchored in the NTN Gateway. The satellite/gNB could use the multiple TNLAs by adding the new SCTP IP address then remove the old SCTP IP address. This may results the termination of the existing STCP, and setup a new SCTP using the new IP address. Alternatively, the satellite/gNB may use Mobile IP, or Proxy Mobile IP to maintain the SCTP with the current AMF using the current IP address. The NG interface remains unaffected after the satellite/gNB connects to current AMF via the new NTN Gateway.</w:t>
      </w:r>
    </w:p>
    <w:p>
      <w:pPr>
        <w:pStyle w:val="Normal"/>
        <w:ind w:left="851" w:hanging="425"/>
        <w:rPr/>
      </w:pPr>
      <w:r>
        <w:rPr/>
        <w:t>=&gt;</w:t>
        <w:tab/>
        <w:t>Considering that NTN-GW is transport network node, this case can be supported by existing NG procedure (set-up, configuration update, etc..) without modification</w:t>
      </w:r>
    </w:p>
    <w:p>
      <w:pPr>
        <w:pStyle w:val="Normal"/>
        <w:ind w:left="410" w:hanging="0"/>
        <w:rPr/>
      </w:pPr>
      <w:r>
        <w:rPr/>
      </w:r>
    </w:p>
    <w:p>
      <w:pPr>
        <w:pStyle w:val="Normal"/>
        <w:overflowPunct w:val="false"/>
        <w:autoSpaceDE w:val="false"/>
        <w:textAlignment w:val="baseline"/>
        <w:rPr/>
      </w:pPr>
      <w:r>
        <w:rPr/>
        <w:t>Case 2: the satellite moves into a coverage of a new AMF.</w:t>
      </w:r>
    </w:p>
    <w:p>
      <w:pPr>
        <w:pStyle w:val="Normal"/>
        <w:rPr/>
      </w:pPr>
      <w:r>
        <w:rPr/>
        <w:t>The satellite/gNB need to setup the connection with a new AMF.</w:t>
      </w:r>
    </w:p>
    <w:p>
      <w:pPr>
        <w:pStyle w:val="B1"/>
        <w:rPr/>
      </w:pPr>
      <w:r>
        <w:rPr/>
        <w:t>How to handle the NG connection with the old AMF?</w:t>
      </w:r>
    </w:p>
    <w:p>
      <w:pPr>
        <w:pStyle w:val="Normal"/>
        <w:ind w:left="720" w:hanging="0"/>
        <w:rPr/>
      </w:pPr>
      <w:r>
        <w:rPr/>
        <w:t>There is no NG release procedure. It is unclear whether the gNB/AMF can use the indication from the SCTP layer, e.g. the satellite/gNB initiates a SCTP Shutdown before it leaves the old AMF. This should be treated differently than the abnormal case, e.g. satellite/gNB lost the connection with the AMF due to bad satellite radio connection. Since the satellite/gNB will connect to the same AMF in the near future, there may be no need to release the NG.</w:t>
      </w:r>
    </w:p>
    <w:p>
      <w:pPr>
        <w:pStyle w:val="Normal"/>
        <w:ind w:left="1134" w:hanging="425"/>
        <w:rPr/>
      </w:pPr>
      <w:r>
        <w:rPr/>
        <w:t>=&gt;</w:t>
        <w:tab/>
        <w:t>Therefore we may enhance the NG procedure for example the satellite/gNB and AMF may suspend the NG interface and keep the application level configuration data when the satellite/gNB leaves, then resume the NG interface when the satellite/gNB connects to the same AMF later.</w:t>
      </w:r>
    </w:p>
    <w:p>
      <w:pPr>
        <w:pStyle w:val="B1"/>
        <w:rPr/>
      </w:pPr>
      <w:r>
        <w:rPr/>
        <w:t>How to setup the NG connection with the new AMF?</w:t>
      </w:r>
    </w:p>
    <w:p>
      <w:pPr>
        <w:pStyle w:val="Normal"/>
        <w:ind w:left="720" w:hanging="0"/>
        <w:rPr/>
      </w:pPr>
      <w:r>
        <w:rPr/>
        <w:t>A gNB can setup NG connection with multiple AMFs. So it is possible that the satellite/gNB setup the NG with the new AMF, while still keep the NG with the old AMF.</w:t>
      </w:r>
    </w:p>
    <w:p>
      <w:pPr>
        <w:pStyle w:val="Normal"/>
        <w:ind w:left="1134" w:hanging="425"/>
        <w:rPr/>
      </w:pPr>
      <w:r>
        <w:rPr/>
        <w:t>=&gt;</w:t>
        <w:tab/>
        <w:t>No impact to NG procedure is expected</w:t>
      </w:r>
    </w:p>
    <w:p>
      <w:pPr>
        <w:pStyle w:val="Heading4"/>
        <w:ind w:left="1418" w:hanging="1418"/>
        <w:rPr/>
      </w:pPr>
      <w:bookmarkStart w:id="215" w:name="__RefHeading___Toc30079900"/>
      <w:bookmarkEnd w:id="215"/>
      <w:r>
        <w:rPr/>
        <w:t>8.7.2.3</w:t>
        <w:tab/>
        <w:t>Regenerative payload case (gNB split)</w:t>
      </w:r>
    </w:p>
    <w:p>
      <w:pPr>
        <w:pStyle w:val="Normal"/>
        <w:rPr/>
      </w:pPr>
      <w:r>
        <w:rPr/>
        <w:t>As the LEO satellite moves out of a specific geographic area, the satellite/gNB-DU loose the connection with current NTN Gateway, and needs to connect to a new NTN Gateway. There are two further cases:</w:t>
      </w:r>
    </w:p>
    <w:p>
      <w:pPr>
        <w:pStyle w:val="Normal"/>
        <w:overflowPunct w:val="false"/>
        <w:autoSpaceDE w:val="false"/>
        <w:textAlignment w:val="baseline"/>
        <w:rPr/>
      </w:pPr>
      <w:r>
        <w:rPr/>
        <w:t>Case 1: the satellite remains in the coverage area of current gNB-CU.</w:t>
      </w:r>
    </w:p>
    <w:p>
      <w:pPr>
        <w:pStyle w:val="Normal"/>
        <w:ind w:left="410" w:hanging="0"/>
        <w:rPr/>
      </w:pPr>
      <w:r>
        <w:rPr/>
        <w:t>To use the new NTN Gateway for the SCTP with the current gNB-CU, the satellite/gNB-DU has to use a new IP address that is anchored in the NTN Gateway. The satellite/gNB-DU could use the multiple TNLAs by adding the new SCTP IP address then remove the old SCTP IP address. This may results the termination of the existing STCP, and setup a new SCTP using the new IP address. Alternatively, the satellite/gNB-DU may use Mobile IP, or Proxy Mobile IP to maintain the SCTP with the current gNB-CU using the current IP address. The F1 interface remains unaffected after the satellite/gNB-DU connects to current gNB-CU via the new NTN Gateway.</w:t>
      </w:r>
    </w:p>
    <w:p>
      <w:pPr>
        <w:pStyle w:val="Normal"/>
        <w:ind w:left="851" w:hanging="425"/>
        <w:rPr/>
      </w:pPr>
      <w:r>
        <w:rPr/>
        <w:t>=&gt;</w:t>
        <w:tab/>
        <w:t>Considering that NTN-GW is transport network node, this case can be supported by existing F1 procedure (set-up, configuration update, etc..) without modification</w:t>
      </w:r>
    </w:p>
    <w:p>
      <w:pPr>
        <w:pStyle w:val="Normal"/>
        <w:overflowPunct w:val="false"/>
        <w:autoSpaceDE w:val="false"/>
        <w:textAlignment w:val="baseline"/>
        <w:rPr/>
      </w:pPr>
      <w:r>
        <w:rPr/>
        <w:t>Case 2: the satellite moves into a coverage of a new gNB-CU.</w:t>
      </w:r>
    </w:p>
    <w:p>
      <w:pPr>
        <w:pStyle w:val="Normal"/>
        <w:ind w:left="410" w:hanging="0"/>
        <w:rPr/>
      </w:pPr>
      <w:r>
        <w:rPr/>
        <w:t>The satellite/gNB-DU need to setup the new F1 with the new gNB-CU. There are some issues that need to be further studied:</w:t>
      </w:r>
    </w:p>
    <w:p>
      <w:pPr>
        <w:pStyle w:val="B1"/>
        <w:rPr/>
      </w:pPr>
      <w:r>
        <w:rPr/>
        <w:t>Issue 1: How to handle the F1 connection with the old gNB-CU?</w:t>
      </w:r>
    </w:p>
    <w:p>
      <w:pPr>
        <w:pStyle w:val="Normal"/>
        <w:ind w:left="720" w:hanging="0"/>
        <w:rPr/>
      </w:pPr>
      <w:r>
        <w:rPr/>
        <w:t>There is no F1 release procedure. It is unclear whether the gNB-CU/DU can use the indication from the SCTP layer, e.g. the satellite/gNB-DU initiates a SCTP Shutdown before it leaves the old gNB-CU. This should be treated differently than the abnormal case, e.g. satellite/gNB-DU lost the connection with the gNB-CU due to bad satellite radio connection. Since the satellite/gNB-DU will connect to the same CU in the near future, there may be no need to release the F1. Instead, the satellite/gNB-DU and gNB-CU may suspend the F1 interface and keep the application level configuration data when the satellite/gNB-DU leaves, then resume the F1 interface when the satellite/gNB-DU connects to the same gNB-CU later.</w:t>
      </w:r>
    </w:p>
    <w:p>
      <w:pPr>
        <w:pStyle w:val="Normal"/>
        <w:ind w:left="1134" w:hanging="425"/>
        <w:rPr/>
      </w:pPr>
      <w:r>
        <w:rPr/>
        <w:t>=&gt;</w:t>
        <w:tab/>
        <w:t>Therefore we may enhance the F1 procedure for example the satellite/gNB-DU and CU may suspend the F1 interface and keep the application level configuration data when the satellite/gNB-DU leaves, then resume the F1 interface when the satellite/gNB-DU connects to the same CU later.</w:t>
      </w:r>
    </w:p>
    <w:p>
      <w:pPr>
        <w:pStyle w:val="B1"/>
        <w:rPr/>
      </w:pPr>
      <w:r>
        <w:rPr/>
        <w:t>Issue 2: how to setup the F1 connection with the new gNB-CU?</w:t>
      </w:r>
    </w:p>
    <w:p>
      <w:pPr>
        <w:pStyle w:val="Normal"/>
        <w:ind w:left="720" w:hanging="0"/>
        <w:rPr/>
      </w:pPr>
      <w:r>
        <w:rPr/>
        <w:t>According to current F1AP, one DU can only connect to one CU. It is not possible for the DU to setup the F1 with the new CU, while still keep the F1 with the old CU. One possibility is to have 2 DUs on the satellite. While the 1</w:t>
      </w:r>
      <w:r>
        <w:rPr>
          <w:vertAlign w:val="superscript"/>
        </w:rPr>
        <w:t>st</w:t>
      </w:r>
      <w:r>
        <w:rPr/>
        <w:t xml:space="preserve"> DU connects to the old gNB-CU, the 2</w:t>
      </w:r>
      <w:r>
        <w:rPr>
          <w:vertAlign w:val="superscript"/>
        </w:rPr>
        <w:t>nd</w:t>
      </w:r>
      <w:r>
        <w:rPr/>
        <w:t xml:space="preserve"> DU setup the connection with the new gNB-CU.</w:t>
      </w:r>
    </w:p>
    <w:p>
      <w:pPr>
        <w:pStyle w:val="Normal"/>
        <w:ind w:left="1134" w:hanging="425"/>
        <w:rPr/>
      </w:pPr>
      <w:r>
        <w:rPr/>
        <w:t>=&gt;</w:t>
        <w:tab/>
        <w:t>No impact to F1 procedure is expected</w:t>
      </w:r>
    </w:p>
    <w:p>
      <w:pPr>
        <w:pStyle w:val="Heading2"/>
        <w:rPr/>
      </w:pPr>
      <w:bookmarkStart w:id="216" w:name="__RefHeading___Toc30079901"/>
      <w:bookmarkEnd w:id="216"/>
      <w:r>
        <w:rPr/>
        <w:t>8.8</w:t>
        <w:tab/>
        <w:t>Operations &amp; Maintenance (O&amp;M)</w:t>
      </w:r>
    </w:p>
    <w:p>
      <w:pPr>
        <w:pStyle w:val="Normal"/>
        <w:rPr/>
      </w:pPr>
      <w:r>
        <w:rPr>
          <w:color w:val="000000"/>
        </w:rPr>
        <w:t xml:space="preserve">The Non-Terrestrial Networks architecture shall fulfil the O&amp;M requirements on </w:t>
      </w:r>
      <w:r>
        <w:rPr>
          <w:color w:val="000000"/>
          <w:lang w:eastAsia="zh-CN"/>
        </w:rPr>
        <w:t xml:space="preserve">transport of O&amp;M information between the Management System on the ground and </w:t>
      </w:r>
      <w:r>
        <w:rPr>
          <w:color w:val="000000"/>
        </w:rPr>
        <w:t xml:space="preserve">Non-Terrestrial Node(s) on the satellite. </w:t>
      </w:r>
    </w:p>
    <w:p>
      <w:pPr>
        <w:pStyle w:val="Normal"/>
        <w:rPr>
          <w:color w:val="000000"/>
        </w:rPr>
      </w:pPr>
      <w:r>
        <w:rPr>
          <w:color w:val="000000"/>
        </w:rPr>
        <w:t>If possible, the software (or upgrade) should be ensured.</w:t>
      </w:r>
    </w:p>
    <w:p>
      <w:pPr>
        <w:pStyle w:val="Normal"/>
        <w:rPr>
          <w:color w:val="000000"/>
        </w:rPr>
      </w:pPr>
      <w:r>
        <w:rPr>
          <w:color w:val="000000"/>
        </w:rPr>
        <w:t>Referring to the architecture scenarios clause 8.3.1:</w:t>
      </w:r>
    </w:p>
    <w:p>
      <w:pPr>
        <w:pStyle w:val="TH"/>
        <w:rPr/>
      </w:pPr>
      <w:r>
        <w:rPr/>
        <w:t>Table 8.8-1: O&amp;M support for the various architectures</w:t>
      </w:r>
    </w:p>
    <w:tbl>
      <w:tblPr>
        <w:tblW w:w="9056" w:type="dxa"/>
        <w:jc w:val="center"/>
        <w:tblInd w:w="0" w:type="dxa"/>
        <w:tblLayout w:type="fixed"/>
        <w:tblCellMar>
          <w:top w:w="0" w:type="dxa"/>
          <w:left w:w="108" w:type="dxa"/>
          <w:bottom w:w="0" w:type="dxa"/>
          <w:right w:w="108" w:type="dxa"/>
        </w:tblCellMar>
      </w:tblPr>
      <w:tblGrid>
        <w:gridCol w:w="1843"/>
        <w:gridCol w:w="1543"/>
        <w:gridCol w:w="1417"/>
        <w:gridCol w:w="1418"/>
        <w:gridCol w:w="1417"/>
        <w:gridCol w:w="1418"/>
      </w:tblGrid>
      <w:tr>
        <w:trPr>
          <w:tblHeader w:val="true"/>
          <w:cantSplit w:val="true"/>
        </w:trPr>
        <w:tc>
          <w:tcPr>
            <w:tcW w:w="1843" w:type="dxa"/>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1543" w:type="dxa"/>
            <w:tcBorders>
              <w:top w:val="single" w:sz="4" w:space="0" w:color="000000"/>
              <w:left w:val="single" w:sz="4" w:space="0" w:color="000000"/>
              <w:bottom w:val="single" w:sz="4" w:space="0" w:color="000000"/>
              <w:right w:val="single" w:sz="4" w:space="0" w:color="000000"/>
            </w:tcBorders>
          </w:tcPr>
          <w:p>
            <w:pPr>
              <w:pStyle w:val="TAH"/>
              <w:rPr/>
            </w:pPr>
            <w:r>
              <w:rPr/>
              <w:t>Arch. 1</w:t>
            </w:r>
          </w:p>
        </w:tc>
        <w:tc>
          <w:tcPr>
            <w:tcW w:w="1417" w:type="dxa"/>
            <w:tcBorders>
              <w:top w:val="single" w:sz="4" w:space="0" w:color="000000"/>
              <w:left w:val="single" w:sz="4" w:space="0" w:color="000000"/>
              <w:bottom w:val="single" w:sz="4" w:space="0" w:color="000000"/>
              <w:right w:val="single" w:sz="4" w:space="0" w:color="000000"/>
            </w:tcBorders>
          </w:tcPr>
          <w:p>
            <w:pPr>
              <w:pStyle w:val="TAH"/>
              <w:rPr/>
            </w:pPr>
            <w:r>
              <w:rPr/>
              <w:t>Arch. 2</w:t>
            </w:r>
          </w:p>
        </w:tc>
        <w:tc>
          <w:tcPr>
            <w:tcW w:w="1418" w:type="dxa"/>
            <w:tcBorders>
              <w:top w:val="single" w:sz="4" w:space="0" w:color="000000"/>
              <w:left w:val="single" w:sz="4" w:space="0" w:color="000000"/>
              <w:bottom w:val="single" w:sz="4" w:space="0" w:color="000000"/>
              <w:right w:val="single" w:sz="4" w:space="0" w:color="000000"/>
            </w:tcBorders>
          </w:tcPr>
          <w:p>
            <w:pPr>
              <w:pStyle w:val="TAH"/>
              <w:rPr/>
            </w:pPr>
            <w:r>
              <w:rPr/>
              <w:t>Arch. 3</w:t>
            </w:r>
          </w:p>
        </w:tc>
        <w:tc>
          <w:tcPr>
            <w:tcW w:w="1417" w:type="dxa"/>
            <w:tcBorders>
              <w:top w:val="single" w:sz="4" w:space="0" w:color="000000"/>
              <w:left w:val="single" w:sz="4" w:space="0" w:color="000000"/>
              <w:bottom w:val="single" w:sz="4" w:space="0" w:color="000000"/>
              <w:right w:val="single" w:sz="4" w:space="0" w:color="000000"/>
            </w:tcBorders>
          </w:tcPr>
          <w:p>
            <w:pPr>
              <w:pStyle w:val="TAH"/>
              <w:rPr/>
            </w:pPr>
            <w:r>
              <w:rPr/>
              <w:t>Arch. 4</w:t>
            </w:r>
          </w:p>
        </w:tc>
        <w:tc>
          <w:tcPr>
            <w:tcW w:w="1418" w:type="dxa"/>
            <w:tcBorders>
              <w:top w:val="single" w:sz="4" w:space="0" w:color="000000"/>
              <w:left w:val="single" w:sz="4" w:space="0" w:color="000000"/>
              <w:bottom w:val="single" w:sz="4" w:space="0" w:color="000000"/>
              <w:right w:val="single" w:sz="4" w:space="0" w:color="000000"/>
            </w:tcBorders>
          </w:tcPr>
          <w:p>
            <w:pPr>
              <w:pStyle w:val="TAH"/>
              <w:rPr/>
            </w:pPr>
            <w:r>
              <w:rPr/>
              <w:t>Arch. 5</w:t>
            </w:r>
          </w:p>
        </w:tc>
      </w:tr>
      <w:tr>
        <w:trPr>
          <w:cantSplit w:val="true"/>
        </w:trPr>
        <w:tc>
          <w:tcPr>
            <w:tcW w:w="1843" w:type="dxa"/>
            <w:tcBorders>
              <w:top w:val="single" w:sz="4" w:space="0" w:color="000000"/>
              <w:left w:val="single" w:sz="4" w:space="0" w:color="000000"/>
              <w:bottom w:val="single" w:sz="4" w:space="0" w:color="000000"/>
              <w:right w:val="single" w:sz="4" w:space="0" w:color="000000"/>
            </w:tcBorders>
          </w:tcPr>
          <w:p>
            <w:pPr>
              <w:pStyle w:val="TAH"/>
              <w:rPr/>
            </w:pPr>
            <w:r>
              <w:rPr/>
              <w:t>Transport of O&amp;M information</w:t>
            </w:r>
          </w:p>
        </w:tc>
        <w:tc>
          <w:tcPr>
            <w:tcW w:w="1543" w:type="dxa"/>
            <w:tcBorders>
              <w:top w:val="single" w:sz="4" w:space="0" w:color="000000"/>
              <w:left w:val="single" w:sz="4" w:space="0" w:color="000000"/>
              <w:bottom w:val="single" w:sz="4" w:space="0" w:color="000000"/>
              <w:right w:val="single" w:sz="4" w:space="0" w:color="000000"/>
            </w:tcBorders>
          </w:tcPr>
          <w:p>
            <w:pPr>
              <w:pStyle w:val="TAC"/>
              <w:rPr/>
            </w:pPr>
            <w:r>
              <w:rPr/>
              <w:t xml:space="preserve">Supported, no standards impact </w:t>
            </w:r>
          </w:p>
          <w:p>
            <w:pPr>
              <w:pStyle w:val="TAC"/>
              <w:rPr/>
            </w:pPr>
            <w:r>
              <w:rPr/>
              <w:t>–</w:t>
            </w:r>
            <w:r>
              <w:rPr>
                <w:rFonts w:eastAsia="Arial"/>
              </w:rPr>
              <w:t xml:space="preserve"> </w:t>
            </w:r>
          </w:p>
          <w:p>
            <w:pPr>
              <w:pStyle w:val="TAC"/>
              <w:rPr/>
            </w:pPr>
            <w:r>
              <w:rPr/>
              <w:t>Minimum (Alarm)</w:t>
            </w:r>
          </w:p>
        </w:tc>
        <w:tc>
          <w:tcPr>
            <w:tcW w:w="1417" w:type="dxa"/>
            <w:tcBorders>
              <w:top w:val="single" w:sz="4" w:space="0" w:color="000000"/>
              <w:left w:val="single" w:sz="4" w:space="0" w:color="000000"/>
              <w:bottom w:val="single" w:sz="4" w:space="0" w:color="000000"/>
              <w:right w:val="single" w:sz="4" w:space="0" w:color="000000"/>
            </w:tcBorders>
          </w:tcPr>
          <w:p>
            <w:pPr>
              <w:pStyle w:val="TAC"/>
              <w:rPr/>
            </w:pPr>
            <w:r>
              <w:rPr/>
              <w:t xml:space="preserve">Supported, no standards impact </w:t>
            </w:r>
          </w:p>
          <w:p>
            <w:pPr>
              <w:pStyle w:val="TAC"/>
              <w:rPr/>
            </w:pPr>
            <w:r>
              <w:rPr/>
              <w:t>–</w:t>
            </w:r>
            <w:r>
              <w:rPr>
                <w:rFonts w:eastAsia="Arial"/>
              </w:rPr>
              <w:t xml:space="preserve"> </w:t>
            </w:r>
          </w:p>
          <w:p>
            <w:pPr>
              <w:pStyle w:val="TAC"/>
              <w:rPr/>
            </w:pPr>
            <w:r>
              <w:rPr/>
              <w:t xml:space="preserve">Full O&amp;M </w:t>
            </w:r>
          </w:p>
        </w:tc>
        <w:tc>
          <w:tcPr>
            <w:tcW w:w="1418" w:type="dxa"/>
            <w:tcBorders>
              <w:top w:val="single" w:sz="4" w:space="0" w:color="000000"/>
              <w:left w:val="single" w:sz="4" w:space="0" w:color="000000"/>
              <w:bottom w:val="single" w:sz="4" w:space="0" w:color="000000"/>
              <w:right w:val="single" w:sz="4" w:space="0" w:color="000000"/>
            </w:tcBorders>
          </w:tcPr>
          <w:p>
            <w:pPr>
              <w:pStyle w:val="TAC"/>
              <w:rPr/>
            </w:pPr>
            <w:r>
              <w:rPr/>
              <w:t xml:space="preserve">Supported, no standards impact </w:t>
            </w:r>
          </w:p>
          <w:p>
            <w:pPr>
              <w:pStyle w:val="TAC"/>
              <w:rPr/>
            </w:pPr>
            <w:r>
              <w:rPr/>
              <w:t>–</w:t>
            </w:r>
            <w:r>
              <w:rPr>
                <w:rFonts w:eastAsia="Arial"/>
              </w:rPr>
              <w:t xml:space="preserve"> </w:t>
            </w:r>
          </w:p>
          <w:p>
            <w:pPr>
              <w:pStyle w:val="TAC"/>
              <w:rPr/>
            </w:pPr>
            <w:r>
              <w:rPr/>
              <w:t>Full O&amp;M</w:t>
            </w:r>
          </w:p>
        </w:tc>
        <w:tc>
          <w:tcPr>
            <w:tcW w:w="1417" w:type="dxa"/>
            <w:tcBorders>
              <w:top w:val="single" w:sz="4" w:space="0" w:color="000000"/>
              <w:left w:val="single" w:sz="4" w:space="0" w:color="000000"/>
              <w:bottom w:val="single" w:sz="4" w:space="0" w:color="000000"/>
              <w:right w:val="single" w:sz="4" w:space="0" w:color="000000"/>
            </w:tcBorders>
          </w:tcPr>
          <w:p>
            <w:pPr>
              <w:pStyle w:val="TAC"/>
              <w:rPr/>
            </w:pPr>
            <w:r>
              <w:rPr/>
              <w:t xml:space="preserve">Supported, no standards impact </w:t>
            </w:r>
          </w:p>
          <w:p>
            <w:pPr>
              <w:pStyle w:val="TAC"/>
              <w:rPr/>
            </w:pPr>
            <w:r>
              <w:rPr/>
              <w:t>–</w:t>
            </w:r>
            <w:r>
              <w:rPr>
                <w:rFonts w:eastAsia="Arial"/>
              </w:rPr>
              <w:t xml:space="preserve"> </w:t>
            </w:r>
          </w:p>
          <w:p>
            <w:pPr>
              <w:pStyle w:val="TAC"/>
              <w:rPr/>
            </w:pPr>
            <w:r>
              <w:rPr/>
              <w:t>Full O&amp;M</w:t>
            </w:r>
          </w:p>
        </w:tc>
        <w:tc>
          <w:tcPr>
            <w:tcW w:w="1418" w:type="dxa"/>
            <w:tcBorders>
              <w:top w:val="single" w:sz="4" w:space="0" w:color="000000"/>
              <w:left w:val="single" w:sz="4" w:space="0" w:color="000000"/>
              <w:bottom w:val="single" w:sz="4" w:space="0" w:color="000000"/>
              <w:right w:val="single" w:sz="4" w:space="0" w:color="000000"/>
            </w:tcBorders>
          </w:tcPr>
          <w:p>
            <w:pPr>
              <w:pStyle w:val="TAC"/>
              <w:rPr/>
            </w:pPr>
            <w:r>
              <w:rPr/>
              <w:t>Does not apply</w:t>
            </w:r>
          </w:p>
        </w:tc>
      </w:tr>
      <w:tr>
        <w:trPr>
          <w:cantSplit w:val="true"/>
        </w:trPr>
        <w:tc>
          <w:tcPr>
            <w:tcW w:w="1843" w:type="dxa"/>
            <w:tcBorders>
              <w:top w:val="single" w:sz="4" w:space="0" w:color="000000"/>
              <w:left w:val="single" w:sz="4" w:space="0" w:color="000000"/>
              <w:bottom w:val="single" w:sz="4" w:space="0" w:color="000000"/>
              <w:right w:val="single" w:sz="4" w:space="0" w:color="000000"/>
            </w:tcBorders>
          </w:tcPr>
          <w:p>
            <w:pPr>
              <w:pStyle w:val="TAH"/>
              <w:rPr/>
            </w:pPr>
            <w:r>
              <w:rPr/>
              <w:t>Hardware maintenance</w:t>
            </w:r>
          </w:p>
        </w:tc>
        <w:tc>
          <w:tcPr>
            <w:tcW w:w="1543" w:type="dxa"/>
            <w:tcBorders>
              <w:top w:val="single" w:sz="4" w:space="0" w:color="000000"/>
              <w:left w:val="single" w:sz="4" w:space="0" w:color="000000"/>
              <w:bottom w:val="single" w:sz="4" w:space="0" w:color="000000"/>
              <w:right w:val="single" w:sz="4" w:space="0" w:color="000000"/>
            </w:tcBorders>
          </w:tcPr>
          <w:p>
            <w:pPr>
              <w:pStyle w:val="TAC"/>
              <w:rPr/>
            </w:pPr>
            <w:r>
              <w:rPr/>
              <w:t>Not supported</w:t>
            </w:r>
          </w:p>
        </w:tc>
        <w:tc>
          <w:tcPr>
            <w:tcW w:w="1417" w:type="dxa"/>
            <w:tcBorders>
              <w:top w:val="single" w:sz="4" w:space="0" w:color="000000"/>
              <w:left w:val="single" w:sz="4" w:space="0" w:color="000000"/>
              <w:bottom w:val="single" w:sz="4" w:space="0" w:color="000000"/>
              <w:right w:val="single" w:sz="4" w:space="0" w:color="000000"/>
            </w:tcBorders>
          </w:tcPr>
          <w:p>
            <w:pPr>
              <w:pStyle w:val="TAC"/>
              <w:rPr/>
            </w:pPr>
            <w:r>
              <w:rPr/>
              <w:t>Not supported</w:t>
            </w:r>
          </w:p>
        </w:tc>
        <w:tc>
          <w:tcPr>
            <w:tcW w:w="1418" w:type="dxa"/>
            <w:tcBorders>
              <w:top w:val="single" w:sz="4" w:space="0" w:color="000000"/>
              <w:left w:val="single" w:sz="4" w:space="0" w:color="000000"/>
              <w:bottom w:val="single" w:sz="4" w:space="0" w:color="000000"/>
              <w:right w:val="single" w:sz="4" w:space="0" w:color="000000"/>
            </w:tcBorders>
          </w:tcPr>
          <w:p>
            <w:pPr>
              <w:pStyle w:val="TAC"/>
              <w:rPr/>
            </w:pPr>
            <w:r>
              <w:rPr/>
              <w:t>Not supported</w:t>
            </w:r>
          </w:p>
        </w:tc>
        <w:tc>
          <w:tcPr>
            <w:tcW w:w="1417" w:type="dxa"/>
            <w:tcBorders>
              <w:top w:val="single" w:sz="4" w:space="0" w:color="000000"/>
              <w:left w:val="single" w:sz="4" w:space="0" w:color="000000"/>
              <w:bottom w:val="single" w:sz="4" w:space="0" w:color="000000"/>
              <w:right w:val="single" w:sz="4" w:space="0" w:color="000000"/>
            </w:tcBorders>
          </w:tcPr>
          <w:p>
            <w:pPr>
              <w:pStyle w:val="TAC"/>
              <w:rPr/>
            </w:pPr>
            <w:r>
              <w:rPr/>
              <w:t>Not supported</w:t>
            </w:r>
          </w:p>
        </w:tc>
        <w:tc>
          <w:tcPr>
            <w:tcW w:w="1418" w:type="dxa"/>
            <w:tcBorders>
              <w:top w:val="single" w:sz="4" w:space="0" w:color="000000"/>
              <w:left w:val="single" w:sz="4" w:space="0" w:color="000000"/>
              <w:bottom w:val="single" w:sz="4" w:space="0" w:color="000000"/>
              <w:right w:val="single" w:sz="4" w:space="0" w:color="000000"/>
            </w:tcBorders>
          </w:tcPr>
          <w:p>
            <w:pPr>
              <w:pStyle w:val="TAC"/>
              <w:rPr/>
            </w:pPr>
            <w:r>
              <w:rPr/>
              <w:t>Not supported</w:t>
            </w:r>
          </w:p>
        </w:tc>
      </w:tr>
      <w:tr>
        <w:trPr>
          <w:cantSplit w:val="true"/>
        </w:trPr>
        <w:tc>
          <w:tcPr>
            <w:tcW w:w="1843" w:type="dxa"/>
            <w:tcBorders>
              <w:top w:val="single" w:sz="4" w:space="0" w:color="000000"/>
              <w:left w:val="single" w:sz="4" w:space="0" w:color="000000"/>
              <w:bottom w:val="single" w:sz="4" w:space="0" w:color="000000"/>
              <w:right w:val="single" w:sz="4" w:space="0" w:color="000000"/>
            </w:tcBorders>
          </w:tcPr>
          <w:p>
            <w:pPr>
              <w:pStyle w:val="TAH"/>
              <w:rPr/>
            </w:pPr>
            <w:r>
              <w:rPr/>
              <w:t>Software maintenance</w:t>
            </w:r>
          </w:p>
        </w:tc>
        <w:tc>
          <w:tcPr>
            <w:tcW w:w="1543" w:type="dxa"/>
            <w:tcBorders>
              <w:top w:val="single" w:sz="4" w:space="0" w:color="000000"/>
              <w:left w:val="single" w:sz="4" w:space="0" w:color="000000"/>
              <w:bottom w:val="single" w:sz="4" w:space="0" w:color="000000"/>
              <w:right w:val="single" w:sz="4" w:space="0" w:color="000000"/>
            </w:tcBorders>
          </w:tcPr>
          <w:p>
            <w:pPr>
              <w:pStyle w:val="TAC"/>
              <w:rPr/>
            </w:pPr>
            <w:r>
              <w:rPr/>
              <w:t>Supported</w:t>
            </w:r>
          </w:p>
        </w:tc>
        <w:tc>
          <w:tcPr>
            <w:tcW w:w="1417" w:type="dxa"/>
            <w:tcBorders>
              <w:top w:val="single" w:sz="4" w:space="0" w:color="000000"/>
              <w:left w:val="single" w:sz="4" w:space="0" w:color="000000"/>
              <w:bottom w:val="single" w:sz="4" w:space="0" w:color="000000"/>
              <w:right w:val="single" w:sz="4" w:space="0" w:color="000000"/>
            </w:tcBorders>
          </w:tcPr>
          <w:p>
            <w:pPr>
              <w:pStyle w:val="TAC"/>
              <w:rPr/>
            </w:pPr>
            <w:r>
              <w:rPr/>
              <w:t>Supported</w:t>
            </w:r>
          </w:p>
        </w:tc>
        <w:tc>
          <w:tcPr>
            <w:tcW w:w="1418" w:type="dxa"/>
            <w:tcBorders>
              <w:top w:val="single" w:sz="4" w:space="0" w:color="000000"/>
              <w:left w:val="single" w:sz="4" w:space="0" w:color="000000"/>
              <w:bottom w:val="single" w:sz="4" w:space="0" w:color="000000"/>
              <w:right w:val="single" w:sz="4" w:space="0" w:color="000000"/>
            </w:tcBorders>
          </w:tcPr>
          <w:p>
            <w:pPr>
              <w:pStyle w:val="TAC"/>
              <w:rPr/>
            </w:pPr>
            <w:r>
              <w:rPr/>
              <w:t>Supported</w:t>
            </w:r>
          </w:p>
        </w:tc>
        <w:tc>
          <w:tcPr>
            <w:tcW w:w="1417" w:type="dxa"/>
            <w:tcBorders>
              <w:top w:val="single" w:sz="4" w:space="0" w:color="000000"/>
              <w:left w:val="single" w:sz="4" w:space="0" w:color="000000"/>
              <w:bottom w:val="single" w:sz="4" w:space="0" w:color="000000"/>
              <w:right w:val="single" w:sz="4" w:space="0" w:color="000000"/>
            </w:tcBorders>
          </w:tcPr>
          <w:p>
            <w:pPr>
              <w:pStyle w:val="TAC"/>
              <w:rPr/>
            </w:pPr>
            <w:r>
              <w:rPr/>
              <w:t>Supported</w:t>
            </w:r>
          </w:p>
        </w:tc>
        <w:tc>
          <w:tcPr>
            <w:tcW w:w="1418" w:type="dxa"/>
            <w:tcBorders>
              <w:top w:val="single" w:sz="4" w:space="0" w:color="000000"/>
              <w:left w:val="single" w:sz="4" w:space="0" w:color="000000"/>
              <w:bottom w:val="single" w:sz="4" w:space="0" w:color="000000"/>
              <w:right w:val="single" w:sz="4" w:space="0" w:color="000000"/>
            </w:tcBorders>
          </w:tcPr>
          <w:p>
            <w:pPr>
              <w:pStyle w:val="TAC"/>
              <w:rPr/>
            </w:pPr>
            <w:r>
              <w:rPr/>
              <w:t>Not supported</w:t>
            </w:r>
          </w:p>
        </w:tc>
      </w:tr>
    </w:tbl>
    <w:p>
      <w:pPr>
        <w:pStyle w:val="Normal"/>
        <w:rPr/>
      </w:pPr>
      <w:r>
        <w:rPr/>
      </w:r>
    </w:p>
    <w:p>
      <w:pPr>
        <w:pStyle w:val="NO"/>
        <w:rPr/>
      </w:pPr>
      <w:r>
        <w:rPr/>
        <w:t>NOTE:</w:t>
        <w:tab/>
        <w:t>the hardware maintenance and the software maintenance in case of Arch.1 should be rare.</w:t>
      </w:r>
    </w:p>
    <w:p>
      <w:pPr>
        <w:pStyle w:val="Normal"/>
        <w:rPr/>
      </w:pPr>
      <w:r>
        <w:rPr/>
      </w:r>
    </w:p>
    <w:p>
      <w:pPr>
        <w:pStyle w:val="Heading1"/>
        <w:ind w:left="1134" w:hanging="1134"/>
        <w:rPr/>
      </w:pPr>
      <w:bookmarkStart w:id="217" w:name="__RefHeading___Toc30079902"/>
      <w:bookmarkEnd w:id="217"/>
      <w:r>
        <w:rPr/>
        <w:t>9</w:t>
        <w:tab/>
        <w:t>Recommendations on the way forward</w:t>
      </w:r>
    </w:p>
    <w:p>
      <w:pPr>
        <w:pStyle w:val="Heading2"/>
        <w:rPr/>
      </w:pPr>
      <w:bookmarkStart w:id="218" w:name="__RefHeading___Toc30079903"/>
      <w:bookmarkEnd w:id="218"/>
      <w:r>
        <w:rPr/>
        <w:t>9.1</w:t>
        <w:tab/>
        <w:t>Recommendations from RAN1</w:t>
      </w:r>
    </w:p>
    <w:p>
      <w:pPr>
        <w:pStyle w:val="Normal"/>
        <w:rPr/>
      </w:pPr>
      <w:r>
        <w:rPr/>
        <w:t>Based on the evaluation results of this study, it can be concluded that:</w:t>
      </w:r>
    </w:p>
    <w:p>
      <w:pPr>
        <w:pStyle w:val="B1"/>
        <w:rPr/>
      </w:pPr>
      <w:r>
        <w:rPr/>
        <w:t>●</w:t>
      </w:r>
      <w:r>
        <w:rPr/>
        <w:tab/>
        <w:t>Class 3 UE can be served by LEO and GEO in S-band with appropriate beam layout (including potential frequency reuse and/or polarization reuse).</w:t>
      </w:r>
    </w:p>
    <w:p>
      <w:pPr>
        <w:pStyle w:val="B1"/>
        <w:rPr/>
      </w:pPr>
      <w:r>
        <w:rPr/>
        <w:t>●</w:t>
      </w:r>
      <w:r>
        <w:rPr/>
        <w:tab/>
        <w:t>Other UE (e.g. VSAT and phase array) with high TX/RX antenna gains can be served by LEO and GEO in both S-band and Ka-band with appropriate beam layout (including potential frequency reuse and/or polarization reuse)</w:t>
      </w:r>
    </w:p>
    <w:p>
      <w:pPr>
        <w:pStyle w:val="Normal"/>
        <w:rPr/>
      </w:pPr>
      <w:r>
        <w:rPr/>
        <w:t>Existing Rel-15 and Rel-16 NR functionalities form a very good basis for supporting NTN scenarios (LEO and GEO).</w:t>
      </w:r>
    </w:p>
    <w:p>
      <w:pPr>
        <w:pStyle w:val="Normal"/>
        <w:rPr/>
      </w:pPr>
      <w:r>
        <w:rPr/>
        <w:t>There are however issues due to long propagation delays, large Doppler effects, and moving cells in NTN. To address the identified issues,</w:t>
      </w:r>
      <w:r>
        <w:rPr>
          <w:lang w:eastAsia="ja-JP"/>
        </w:rPr>
        <w:t xml:space="preserve"> for a potential normative phase, it is proposed to focus on the following:</w:t>
      </w:r>
    </w:p>
    <w:p>
      <w:pPr>
        <w:pStyle w:val="B1"/>
        <w:rPr>
          <w:lang w:eastAsia="ja-JP"/>
        </w:rPr>
      </w:pPr>
      <w:r>
        <w:rPr/>
        <w:t>●</w:t>
      </w:r>
      <w:r>
        <w:rPr/>
        <w:tab/>
      </w:r>
      <w:r>
        <w:rPr>
          <w:lang w:eastAsia="ja-JP"/>
        </w:rPr>
        <w:t>Timing relationship enhancements</w:t>
      </w:r>
    </w:p>
    <w:p>
      <w:pPr>
        <w:pStyle w:val="B1"/>
        <w:rPr/>
      </w:pPr>
      <w:r>
        <w:rPr/>
        <w:t>●</w:t>
      </w:r>
      <w:r>
        <w:rPr/>
        <w:tab/>
      </w:r>
      <w:r>
        <w:rPr>
          <w:lang w:eastAsia="ja-JP"/>
        </w:rPr>
        <w:t>Enhancements on UL time and frequency synchronization</w:t>
      </w:r>
    </w:p>
    <w:p>
      <w:pPr>
        <w:pStyle w:val="B1"/>
        <w:rPr/>
      </w:pPr>
      <w:r>
        <w:rPr/>
        <w:t>●</w:t>
      </w:r>
      <w:r>
        <w:rPr/>
        <w:tab/>
      </w:r>
      <w:r>
        <w:rPr>
          <w:lang w:eastAsia="ja-JP"/>
        </w:rPr>
        <w:t>Enhancement on the PRACH sequence and/or format in the case pre-compensation of timing and frequency offset is not done at UE side</w:t>
      </w:r>
    </w:p>
    <w:p>
      <w:pPr>
        <w:pStyle w:val="Normal"/>
        <w:rPr/>
      </w:pPr>
      <w:r>
        <w:rPr/>
        <w:t>In addition, the following topics should be discussed when specifications are developed:</w:t>
      </w:r>
    </w:p>
    <w:p>
      <w:pPr>
        <w:pStyle w:val="B1"/>
        <w:rPr>
          <w:lang w:eastAsia="ja-JP"/>
        </w:rPr>
      </w:pPr>
      <w:r>
        <w:rPr/>
        <w:t>●</w:t>
      </w:r>
      <w:r>
        <w:rPr/>
        <w:tab/>
      </w:r>
      <w:r>
        <w:rPr>
          <w:lang w:eastAsia="ja-JP"/>
        </w:rPr>
        <w:t>Beam management and BWP operation for NTN with frequency reuse.</w:t>
      </w:r>
    </w:p>
    <w:p>
      <w:pPr>
        <w:pStyle w:val="B2"/>
        <w:rPr>
          <w:lang w:eastAsia="fr-FR"/>
        </w:rPr>
      </w:pPr>
      <w:r>
        <w:rPr>
          <w:lang w:eastAsia="fr-FR"/>
        </w:rPr>
        <w:t>-</w:t>
        <w:tab/>
        <w:t>Including signalling of polarization mode</w:t>
      </w:r>
    </w:p>
    <w:p>
      <w:pPr>
        <w:pStyle w:val="B1"/>
        <w:rPr>
          <w:lang w:eastAsia="ja-JP"/>
        </w:rPr>
      </w:pPr>
      <w:r>
        <w:rPr/>
        <w:t>●</w:t>
      </w:r>
      <w:r>
        <w:rPr/>
        <w:tab/>
      </w:r>
      <w:r>
        <w:rPr>
          <w:lang w:eastAsia="ja-JP"/>
        </w:rPr>
        <w:t>Feeder link switch impact on physical layer procedures in case of LEO scenarios</w:t>
      </w:r>
    </w:p>
    <w:p>
      <w:pPr>
        <w:pStyle w:val="B1"/>
        <w:rPr>
          <w:lang w:eastAsia="ja-JP"/>
        </w:rPr>
      </w:pPr>
      <w:r>
        <w:rPr/>
        <w:t>●</w:t>
      </w:r>
      <w:r>
        <w:rPr/>
        <w:tab/>
      </w:r>
      <w:r>
        <w:rPr>
          <w:lang w:eastAsia="ja-JP"/>
        </w:rPr>
        <w:t>Number of HARQ process with additional considerations such as HARQ feedback/buffer size and RLC ARQ feedback/buffer size in the case of LEO and GEO scenarios</w:t>
      </w:r>
    </w:p>
    <w:p>
      <w:pPr>
        <w:pStyle w:val="B1"/>
        <w:rPr>
          <w:lang w:eastAsia="ja-JP"/>
        </w:rPr>
      </w:pPr>
      <w:r>
        <w:rPr/>
        <w:t>●</w:t>
      </w:r>
      <w:r>
        <w:rPr/>
        <w:tab/>
      </w:r>
      <w:r>
        <w:rPr>
          <w:lang w:eastAsia="ja-JP"/>
        </w:rPr>
        <w:t>Support of enabling / disabling of HARQ feedback.</w:t>
      </w:r>
    </w:p>
    <w:p>
      <w:pPr>
        <w:pStyle w:val="Normal"/>
        <w:rPr/>
      </w:pPr>
      <w:r>
        <w:rPr/>
        <w:t>In addition, discussions identified in clauses 6.2 to 6.4 of the document without conclusions, can be continued.</w:t>
      </w:r>
    </w:p>
    <w:p>
      <w:pPr>
        <w:pStyle w:val="Normal"/>
        <w:rPr/>
      </w:pPr>
      <w:r>
        <w:rPr/>
        <w:t>PAPR optimizations for downlink channels are not necessary to be specified for NTN at least for Rel-17.</w:t>
      </w:r>
    </w:p>
    <w:p>
      <w:pPr>
        <w:pStyle w:val="Heading2"/>
        <w:rPr/>
      </w:pPr>
      <w:bookmarkStart w:id="219" w:name="__RefHeading___Toc30079904"/>
      <w:bookmarkEnd w:id="219"/>
      <w:r>
        <w:rPr/>
        <w:t>9.2</w:t>
        <w:tab/>
        <w:t>Recommendations from RAN2</w:t>
      </w:r>
    </w:p>
    <w:p>
      <w:pPr>
        <w:pStyle w:val="Normal"/>
        <w:rPr/>
      </w:pPr>
      <w:r>
        <w:rPr/>
        <w:t>Based on the study performed, Rel.15 and NR can support NTN scenarios with enhancements identified below to be considered as part of the normative work.</w:t>
      </w:r>
    </w:p>
    <w:p>
      <w:pPr>
        <w:pStyle w:val="Normal"/>
        <w:rPr/>
      </w:pPr>
      <w:r>
        <w:rPr/>
        <w:t>In general,</w:t>
      </w:r>
    </w:p>
    <w:p>
      <w:pPr>
        <w:pStyle w:val="B1"/>
        <w:rPr/>
      </w:pPr>
      <w:r>
        <w:rPr/>
        <w:t>●</w:t>
      </w:r>
      <w:r>
        <w:rPr/>
        <w:tab/>
        <w:t>Offset based solutions for timer adaptations are preferred to support all NTN scenarios.</w:t>
      </w:r>
    </w:p>
    <w:p>
      <w:pPr>
        <w:pStyle w:val="B1"/>
        <w:rPr/>
      </w:pPr>
      <w:r>
        <w:rPr/>
        <w:t>●</w:t>
      </w:r>
      <w:r>
        <w:rPr/>
        <w:tab/>
        <w:t>Earth fixed tracking area is recommended.</w:t>
      </w:r>
    </w:p>
    <w:p>
      <w:pPr>
        <w:pStyle w:val="Normal"/>
        <w:rPr/>
      </w:pPr>
      <w:r>
        <w:rPr/>
        <w:t>The Rel-15's user plane procedures apply to NTN with enhancements to the following features</w:t>
      </w:r>
    </w:p>
    <w:p>
      <w:pPr>
        <w:pStyle w:val="B1"/>
        <w:rPr/>
      </w:pPr>
      <w:r>
        <w:rPr/>
        <w:t>●</w:t>
      </w:r>
      <w:r>
        <w:rPr/>
        <w:tab/>
        <w:t>MAC</w:t>
      </w:r>
    </w:p>
    <w:p>
      <w:pPr>
        <w:pStyle w:val="B2"/>
        <w:rPr/>
      </w:pPr>
      <w:r>
        <w:rPr/>
        <w:t>-</w:t>
        <w:tab/>
        <w:t>Random access:</w:t>
      </w:r>
    </w:p>
    <w:p>
      <w:pPr>
        <w:pStyle w:val="B3"/>
        <w:rPr/>
      </w:pPr>
      <w:r>
        <w:rPr/>
        <w:t>•</w:t>
      </w:r>
      <w:r>
        <w:rPr/>
        <w:tab/>
        <w:t>Definition of an offset for the start of the ra-ResponseWindow for NTN and extension of the ra-ResponseWindow duration to support UE without location information.</w:t>
      </w:r>
    </w:p>
    <w:p>
      <w:pPr>
        <w:pStyle w:val="B3"/>
        <w:rPr/>
      </w:pPr>
      <w:r>
        <w:rPr/>
        <w:t>•</w:t>
      </w:r>
      <w:r>
        <w:rPr/>
        <w:tab/>
        <w:t>Introduction of an offset for the start of the ra-ContentionResolutionTimer to resolve Random access contention</w:t>
      </w:r>
    </w:p>
    <w:p>
      <w:pPr>
        <w:pStyle w:val="B3"/>
        <w:rPr/>
      </w:pPr>
      <w:r>
        <w:rPr/>
        <w:t>•</w:t>
      </w:r>
      <w:r>
        <w:rPr/>
        <w:tab/>
        <w:t>Solutions for resolving preamble ambiguity and extension of RAR window.</w:t>
      </w:r>
    </w:p>
    <w:p>
      <w:pPr>
        <w:pStyle w:val="B3"/>
        <w:rPr/>
      </w:pPr>
      <w:r>
        <w:rPr/>
        <w:t>•</w:t>
      </w:r>
      <w:r>
        <w:rPr/>
        <w:tab/>
        <w:t>Adaptations for UEs with GNSS capabilities; timing advance and msg3 scheduling.</w:t>
      </w:r>
    </w:p>
    <w:p>
      <w:pPr>
        <w:pStyle w:val="B2"/>
        <w:rPr/>
      </w:pPr>
      <w:r>
        <w:rPr/>
        <w:t>-</w:t>
        <w:tab/>
        <w:t>Timing advance: TA calculation and signaling adaptation to deal with NTN maximum round trip delay in LEO and GEO scenarios for UE with and without UE location information.</w:t>
      </w:r>
    </w:p>
    <w:p>
      <w:pPr>
        <w:pStyle w:val="B2"/>
        <w:rPr/>
      </w:pPr>
      <w:r>
        <w:rPr/>
        <w:t>-</w:t>
        <w:tab/>
        <w:t xml:space="preserve">DRX: </w:t>
      </w:r>
    </w:p>
    <w:p>
      <w:pPr>
        <w:pStyle w:val="B3"/>
        <w:rPr/>
      </w:pPr>
      <w:r>
        <w:rPr/>
        <w:t>•</w:t>
      </w:r>
      <w:r>
        <w:rPr/>
        <w:tab/>
      </w:r>
      <w:r>
        <w:rPr>
          <w:lang w:eastAsia="fi-FI"/>
        </w:rPr>
        <w:t xml:space="preserve">If HARQ </w:t>
      </w:r>
      <w:r>
        <w:rPr>
          <w:rFonts w:eastAsia="SimSun;宋体"/>
          <w:lang w:eastAsia="zh-CN"/>
        </w:rPr>
        <w:t>feedback is enabled</w:t>
      </w:r>
      <w:r>
        <w:rPr>
          <w:lang w:eastAsia="fi-FI"/>
        </w:rPr>
        <w:t xml:space="preserve">, </w:t>
      </w:r>
      <w:r>
        <w:rPr/>
        <w:t xml:space="preserve">an offset should be added for </w:t>
      </w:r>
      <w:r>
        <w:rPr>
          <w:i/>
        </w:rPr>
        <w:t xml:space="preserve">drx-HARQ-RTT-TimerDL </w:t>
      </w:r>
      <w:r>
        <w:rPr/>
        <w:t xml:space="preserve">and </w:t>
      </w:r>
      <w:r>
        <w:rPr>
          <w:i/>
        </w:rPr>
        <w:t>drx-HARQ-RTT-TimerUL</w:t>
      </w:r>
      <w:r>
        <w:rPr/>
        <w:t>.</w:t>
      </w:r>
    </w:p>
    <w:p>
      <w:pPr>
        <w:pStyle w:val="B3"/>
        <w:rPr/>
      </w:pPr>
      <w:r>
        <w:rPr/>
        <w:t>•</w:t>
      </w:r>
      <w:r>
        <w:rPr/>
        <w:tab/>
        <w:t>If HARQ is turned off per HARQ process, adaptions in HARQ procedure may be required</w:t>
      </w:r>
    </w:p>
    <w:p>
      <w:pPr>
        <w:pStyle w:val="B3"/>
        <w:rPr/>
      </w:pPr>
      <w:r>
        <w:rPr/>
        <w:t>•</w:t>
      </w:r>
      <w:r>
        <w:rPr/>
        <w:tab/>
        <w:t>Options for UE power saving for SR and CFRA can be discussed during work item phase</w:t>
      </w:r>
    </w:p>
    <w:p>
      <w:pPr>
        <w:pStyle w:val="B2"/>
        <w:rPr/>
      </w:pPr>
      <w:r>
        <w:rPr/>
        <w:t>-</w:t>
        <w:tab/>
        <w:t xml:space="preserve">Scheduling Request: Extension of the value range of </w:t>
      </w:r>
      <w:r>
        <w:rPr>
          <w:i/>
        </w:rPr>
        <w:t xml:space="preserve">sr-ProhibitTimer </w:t>
      </w:r>
    </w:p>
    <w:p>
      <w:pPr>
        <w:pStyle w:val="B2"/>
        <w:rPr/>
      </w:pPr>
      <w:r>
        <w:rPr/>
        <w:t>-</w:t>
        <w:tab/>
        <w:t>HARQ</w:t>
      </w:r>
    </w:p>
    <w:p>
      <w:pPr>
        <w:pStyle w:val="B3"/>
        <w:rPr/>
      </w:pPr>
      <w:r>
        <w:rPr/>
        <w:t>•</w:t>
      </w:r>
      <w:r>
        <w:rPr/>
        <w:tab/>
        <w:t xml:space="preserve">enabling / disabling of uplink HARQ feedback for downlink transmission at the UE receiver should be configurable per UE and per HARQ process. </w:t>
      </w:r>
    </w:p>
    <w:p>
      <w:pPr>
        <w:pStyle w:val="B3"/>
        <w:rPr/>
      </w:pPr>
      <w:r>
        <w:rPr/>
        <w:t>•</w:t>
      </w:r>
      <w:r>
        <w:rPr/>
        <w:tab/>
        <w:t>enabling / disabling of HARQ uplink retransmission should be configurable per UE or per HARQ process. The LCP impact caused by disabling the HARQ uplink retransmission configuration and its impact on UE's uplink transmission should be discussed in the work item phase.</w:t>
      </w:r>
    </w:p>
    <w:p>
      <w:pPr>
        <w:pStyle w:val="B3"/>
        <w:rPr/>
      </w:pPr>
      <w:r>
        <w:rPr/>
        <w:t>•</w:t>
      </w:r>
      <w:r>
        <w:rPr/>
        <w:tab/>
        <w:t>Multiple transmission of the same TB to lower residual BLER should also be configured.</w:t>
      </w:r>
    </w:p>
    <w:p>
      <w:pPr>
        <w:pStyle w:val="B1"/>
        <w:rPr/>
      </w:pPr>
      <w:r>
        <w:rPr/>
        <w:t>●</w:t>
      </w:r>
      <w:r>
        <w:rPr/>
        <w:tab/>
        <w:t>RLC</w:t>
      </w:r>
    </w:p>
    <w:p>
      <w:pPr>
        <w:pStyle w:val="B2"/>
        <w:rPr/>
      </w:pPr>
      <w:r>
        <w:rPr/>
        <w:t>-</w:t>
        <w:tab/>
        <w:t xml:space="preserve">Status reporting: Extension of the value range of </w:t>
      </w:r>
      <w:r>
        <w:rPr>
          <w:i/>
        </w:rPr>
        <w:t>t-Reassembly</w:t>
      </w:r>
    </w:p>
    <w:p>
      <w:pPr>
        <w:pStyle w:val="B2"/>
        <w:rPr/>
      </w:pPr>
      <w:r>
        <w:rPr/>
        <w:t>-</w:t>
        <w:tab/>
        <w:t>Sequence Numbers: extension of the SN space only for GEO scenarios will be discussed during the work item phase</w:t>
      </w:r>
    </w:p>
    <w:p>
      <w:pPr>
        <w:pStyle w:val="B1"/>
        <w:rPr/>
      </w:pPr>
      <w:r>
        <w:rPr/>
        <w:t>●</w:t>
      </w:r>
      <w:r>
        <w:rPr/>
        <w:tab/>
        <w:t>PDCP</w:t>
      </w:r>
    </w:p>
    <w:p>
      <w:pPr>
        <w:pStyle w:val="B2"/>
        <w:rPr/>
      </w:pPr>
      <w:r>
        <w:rPr/>
        <w:t>-</w:t>
        <w:tab/>
        <w:t>SDU discard: Extension of t</w:t>
      </w:r>
      <w:r>
        <w:rPr>
          <w:lang w:eastAsia="ja-JP"/>
        </w:rPr>
        <w:t xml:space="preserve">he value range of </w:t>
      </w:r>
      <w:r>
        <w:rPr>
          <w:i/>
          <w:lang w:eastAsia="ja-JP"/>
        </w:rPr>
        <w:t>discardTimer</w:t>
      </w:r>
      <w:r>
        <w:rPr>
          <w:lang w:eastAsia="ja-JP"/>
        </w:rPr>
        <w:t xml:space="preserve"> </w:t>
      </w:r>
      <w:r>
        <w:rPr/>
        <w:t>will be discussed during the work item phase.</w:t>
      </w:r>
    </w:p>
    <w:p>
      <w:pPr>
        <w:pStyle w:val="B2"/>
        <w:rPr/>
      </w:pPr>
      <w:r>
        <w:rPr/>
        <w:t>-</w:t>
        <w:tab/>
        <w:t>Sequence Numbers: extension of the SN space for GEO scenarios will be discussed during the work item phase.</w:t>
      </w:r>
    </w:p>
    <w:p>
      <w:pPr>
        <w:pStyle w:val="Normal"/>
        <w:rPr/>
      </w:pPr>
      <w:r>
        <w:rPr/>
      </w:r>
    </w:p>
    <w:p>
      <w:pPr>
        <w:pStyle w:val="Normal"/>
        <w:rPr/>
      </w:pPr>
      <w:r>
        <w:rPr/>
        <w:t>The Rel-15's control plane procedures apply to NTN with enhancements to the mobility management procedures when considering Earth moving beam footprint option.</w:t>
      </w:r>
    </w:p>
    <w:p>
      <w:pPr>
        <w:pStyle w:val="B1"/>
        <w:rPr/>
      </w:pPr>
      <w:r>
        <w:rPr/>
        <w:t>●</w:t>
      </w:r>
      <w:r>
        <w:rPr/>
        <w:tab/>
        <w:t xml:space="preserve">Idle mode: </w:t>
      </w:r>
    </w:p>
    <w:p>
      <w:pPr>
        <w:pStyle w:val="B2"/>
        <w:rPr/>
      </w:pPr>
      <w:r>
        <w:rPr/>
        <w:t>-</w:t>
        <w:tab/>
        <w:t>Definition of additional assistance information for cell selection/reselection (e.g. using UE location information, satellite Ephemeris information)</w:t>
      </w:r>
    </w:p>
    <w:p>
      <w:pPr>
        <w:pStyle w:val="B2"/>
        <w:rPr/>
      </w:pPr>
      <w:r>
        <w:rPr/>
        <w:t>-</w:t>
        <w:tab/>
        <w:t>Use earth-fixed tracking area to avoid frequent TAU</w:t>
      </w:r>
    </w:p>
    <w:p>
      <w:pPr>
        <w:pStyle w:val="B2"/>
        <w:rPr/>
      </w:pPr>
      <w:r>
        <w:rPr/>
        <w:t>-</w:t>
        <w:tab/>
        <w:t>NTN cell specific information in SIB</w:t>
      </w:r>
    </w:p>
    <w:p>
      <w:pPr>
        <w:pStyle w:val="B1"/>
        <w:rPr/>
      </w:pPr>
      <w:r>
        <w:rPr/>
        <w:t>●</w:t>
      </w:r>
      <w:r>
        <w:rPr/>
        <w:tab/>
        <w:t xml:space="preserve">Connected mode: </w:t>
      </w:r>
    </w:p>
    <w:p>
      <w:pPr>
        <w:pStyle w:val="B2"/>
        <w:rPr/>
      </w:pPr>
      <w:r>
        <w:rPr/>
        <w:t>-</w:t>
        <w:tab/>
        <w:t>Definition of schemes to reduce service interruption during Hand-Over due to large propagation delay (especially in the case of GEO transparent)</w:t>
      </w:r>
    </w:p>
    <w:p>
      <w:pPr>
        <w:pStyle w:val="B2"/>
        <w:rPr/>
      </w:pPr>
      <w:r>
        <w:rPr/>
        <w:t>-</w:t>
        <w:tab/>
        <w:t>Definition of schemes to tackle frequent handover and high handover rate due to satellite movement (e.g. LEO NTN)</w:t>
      </w:r>
    </w:p>
    <w:p>
      <w:pPr>
        <w:pStyle w:val="B2"/>
        <w:rPr/>
      </w:pPr>
      <w:r>
        <w:rPr/>
        <w:t>-</w:t>
        <w:tab/>
        <w:t>Definition of schemes to improve handover robustness due to small signal strength variation in regions of beam overlap</w:t>
      </w:r>
    </w:p>
    <w:p>
      <w:pPr>
        <w:pStyle w:val="B2"/>
        <w:rPr/>
      </w:pPr>
      <w:r>
        <w:rPr/>
        <w:t>-</w:t>
        <w:tab/>
        <w:t>Definition of schemes to compensate for propagation delay differences in the UE measurement window between cells originating from different satellites, especially for LEO NTN</w:t>
      </w:r>
    </w:p>
    <w:p>
      <w:pPr>
        <w:pStyle w:val="B1"/>
        <w:rPr/>
      </w:pPr>
      <w:r>
        <w:rPr/>
        <w:t>●</w:t>
      </w:r>
      <w:r>
        <w:rPr/>
        <w:tab/>
        <w:t xml:space="preserve">Other mobility enhancements: </w:t>
      </w:r>
    </w:p>
    <w:p>
      <w:pPr>
        <w:pStyle w:val="B2"/>
        <w:rPr/>
      </w:pPr>
      <w:r>
        <w:rPr/>
        <w:t>-</w:t>
        <w:tab/>
        <w:t>Additional CHO triggering conditions (e.g. location/time based), and adaptation of measurement-based thresholds and events to the NTN environment.</w:t>
      </w:r>
    </w:p>
    <w:p>
      <w:pPr>
        <w:pStyle w:val="B2"/>
        <w:rPr/>
      </w:pPr>
      <w:r>
        <w:rPr/>
        <w:t>-</w:t>
        <w:tab/>
        <w:t>Possible enhancements to mobility configuration (e.g. to support broadcast configuration)</w:t>
      </w:r>
    </w:p>
    <w:p>
      <w:pPr>
        <w:pStyle w:val="B2"/>
        <w:rPr/>
      </w:pPr>
      <w:r>
        <w:rPr/>
        <w:t>-</w:t>
        <w:tab/>
        <w:t xml:space="preserve">Enhancements to measurement configuration/reporting (e.g. pre-triggering based solutions) </w:t>
      </w:r>
    </w:p>
    <w:p>
      <w:pPr>
        <w:pStyle w:val="B2"/>
        <w:rPr/>
      </w:pPr>
      <w:r>
        <w:rPr/>
        <w:t>-</w:t>
        <w:tab/>
        <w:t>Service continuity for mobility from TN to NTN and from NTN to TN systems</w:t>
      </w:r>
    </w:p>
    <w:p>
      <w:pPr>
        <w:pStyle w:val="Normal"/>
        <w:rPr/>
      </w:pPr>
      <w:r>
        <w:rPr/>
        <w:t>The Rel-16's user plane 2 step RACH procedure can be considered during the WI phase with possible enhancements:</w:t>
      </w:r>
    </w:p>
    <w:p>
      <w:pPr>
        <w:pStyle w:val="B1"/>
        <w:rPr/>
      </w:pPr>
      <w:r>
        <w:rPr/>
        <w:t>●</w:t>
      </w:r>
      <w:r>
        <w:rPr/>
        <w:tab/>
        <w:t>The required adaptations will be discussed during the WI phase, such as inclusion of assistance information, e.g., SFN index, in MsgA etc.</w:t>
      </w:r>
    </w:p>
    <w:p>
      <w:pPr>
        <w:pStyle w:val="B1"/>
        <w:rPr/>
      </w:pPr>
      <w:r>
        <w:rPr/>
        <w:t>●</w:t>
      </w:r>
      <w:r>
        <w:rPr/>
        <w:tab/>
        <w:t>The trade-off between latency gain and UL overhead impact caused in NTN scenarios by the introduction of 2-step RACH procedure can be further discussed during the normative work.</w:t>
      </w:r>
    </w:p>
    <w:p>
      <w:pPr>
        <w:pStyle w:val="Normal"/>
        <w:rPr/>
      </w:pPr>
      <w:r>
        <w:rPr/>
        <w:t>The same solutions identified for Earth moving cell scenario can also be applied for Earth fixed cell scenario, however whether specific solutions are necessary (or preferred) for each scenario can be further evaluated in the normative phase.</w:t>
      </w:r>
    </w:p>
    <w:p>
      <w:pPr>
        <w:pStyle w:val="Heading2"/>
        <w:rPr/>
      </w:pPr>
      <w:bookmarkStart w:id="220" w:name="__RefHeading___Toc30079905"/>
      <w:bookmarkEnd w:id="220"/>
      <w:r>
        <w:rPr/>
        <w:t>9.3</w:t>
        <w:tab/>
        <w:t>Recommendations from RAN3</w:t>
      </w:r>
    </w:p>
    <w:p>
      <w:pPr>
        <w:pStyle w:val="Normal"/>
        <w:rPr/>
      </w:pPr>
      <w:r>
        <w:rPr/>
        <w:t>There are no showstoppers to support any identified architecture options in clause 8:</w:t>
      </w:r>
    </w:p>
    <w:p>
      <w:pPr>
        <w:pStyle w:val="B1"/>
        <w:rPr/>
      </w:pPr>
      <w:r>
        <w:rPr/>
        <w:t>●</w:t>
      </w:r>
      <w:r>
        <w:rPr/>
        <w:tab/>
        <w:t>Transparent satellite based NG-RAN architecture</w:t>
      </w:r>
    </w:p>
    <w:p>
      <w:pPr>
        <w:pStyle w:val="B1"/>
        <w:rPr/>
      </w:pPr>
      <w:r>
        <w:rPr/>
        <w:t>●</w:t>
      </w:r>
      <w:r>
        <w:rPr/>
        <w:tab/>
        <w:t>Regenerative satellite based NG-RAN architectures</w:t>
      </w:r>
    </w:p>
    <w:p>
      <w:pPr>
        <w:pStyle w:val="Normal"/>
        <w:rPr/>
      </w:pPr>
      <w:r>
        <w:rPr/>
        <w:t xml:space="preserve">The Regenerative satellite based NG-RAN architectures with gNB processed payload based on relay-like architecture was not studied due to the pending work on IAB support (WI IAB_NR). </w:t>
      </w:r>
    </w:p>
    <w:p>
      <w:pPr>
        <w:pStyle w:val="ListParagraph"/>
        <w:spacing w:lineRule="auto" w:line="240" w:before="0" w:after="120"/>
        <w:ind w:left="0" w:hanging="0"/>
        <w:contextualSpacing/>
        <w:jc w:val="both"/>
        <w:rPr/>
      </w:pPr>
      <w:r>
        <w:rPr>
          <w:rFonts w:cs="Times New Roman" w:ascii="Times New Roman" w:hAnsi="Times New Roman"/>
          <w:sz w:val="20"/>
          <w:szCs w:val="20"/>
          <w:lang w:val="en-GB" w:eastAsia="ja-JP"/>
        </w:rPr>
        <w:t>For a potential normative phase, it is proposed to focus on the following</w:t>
      </w:r>
    </w:p>
    <w:p>
      <w:pPr>
        <w:pStyle w:val="B1"/>
        <w:rPr>
          <w:lang w:eastAsia="ja-JP"/>
        </w:rPr>
      </w:pPr>
      <w:r>
        <w:rPr/>
        <w:t>●</w:t>
      </w:r>
      <w:r>
        <w:rPr/>
        <w:tab/>
      </w:r>
      <w:r>
        <w:rPr>
          <w:lang w:eastAsia="ja-JP"/>
        </w:rPr>
        <w:t>GEO based satellite access with transparent payloads</w:t>
      </w:r>
    </w:p>
    <w:p>
      <w:pPr>
        <w:pStyle w:val="B1"/>
        <w:rPr/>
      </w:pPr>
      <w:r>
        <w:rPr/>
        <w:t>●</w:t>
      </w:r>
      <w:r>
        <w:rPr/>
        <w:tab/>
      </w:r>
      <w:r>
        <w:rPr>
          <w:lang w:eastAsia="ja-JP"/>
        </w:rPr>
        <w:t>LEO based satellite access with transparent or regenerative payloads</w:t>
      </w:r>
    </w:p>
    <w:p>
      <w:pPr>
        <w:pStyle w:val="Normal"/>
        <w:rPr/>
      </w:pPr>
      <w:r>
        <w:rPr>
          <w:lang w:eastAsia="ja-JP"/>
        </w:rPr>
        <w:t xml:space="preserve">No specific issues have been identified to support the split regenerative payload case (gNB-DU on board) ; some protocol adaptation may be needed in a potential normative phase. </w:t>
      </w:r>
    </w:p>
    <w:p>
      <w:pPr>
        <w:pStyle w:val="Normal"/>
        <w:rPr>
          <w:lang w:eastAsia="ja-JP"/>
        </w:rPr>
      </w:pPr>
      <w:r>
        <w:rPr>
          <w:lang w:eastAsia="ja-JP"/>
        </w:rPr>
        <w:t>In case, the architecture option based on relay-like architecture (IAB) needs to be supported in non-terrestrial networks, further study will be needed.</w:t>
      </w:r>
    </w:p>
    <w:p>
      <w:pPr>
        <w:pStyle w:val="Heading2"/>
        <w:rPr/>
      </w:pPr>
      <w:bookmarkStart w:id="221" w:name="__RefHeading___Toc30079906"/>
      <w:bookmarkEnd w:id="221"/>
      <w:r>
        <w:rPr/>
        <w:t>9.4</w:t>
        <w:tab/>
        <w:t>Other assumptions</w:t>
      </w:r>
    </w:p>
    <w:p>
      <w:pPr>
        <w:pStyle w:val="Normal"/>
        <w:rPr/>
      </w:pPr>
      <w:r>
        <w:rPr/>
        <w:t>The NTN study results apply to GEO scenarios as well as all NGSO scenarios with circular orbit at altitude greater than or equal to 600 km.</w:t>
      </w:r>
    </w:p>
    <w:p>
      <w:pPr>
        <w:pStyle w:val="Normal"/>
        <w:rPr/>
      </w:pPr>
      <w:r>
        <w:rPr/>
        <w:t>For other NTN scenarios with orbits less than 600 km as UAS (including HAPS) scenario, no specific analyses have been performed during this study item. However, considering the characteristics of UAS such as delay (altitude), footprint size (differential delay) and Doppler identified in this study item, the same enhancements as LEO may be applicable for UAS because their values and variation rates are lower than LEO. The enhancements for LEO are not necessarily required for UAS scenarios when delay, footprint and Doppler can be similar or equivalent values with those of terrestrial network, but the detailed conditions were not discussed in this study item, as well.</w:t>
      </w:r>
      <w:r>
        <w:br w:type="page"/>
      </w:r>
    </w:p>
    <w:p>
      <w:pPr>
        <w:pStyle w:val="Heading9"/>
        <w:rPr/>
      </w:pPr>
      <w:bookmarkStart w:id="222" w:name="__RefHeading___Toc30079907"/>
      <w:bookmarkEnd w:id="222"/>
      <w:r>
        <w:rPr/>
        <w:t>Annex A:</w:t>
        <w:tab/>
        <w:t>Satellite ephemeris</w:t>
      </w:r>
    </w:p>
    <w:p>
      <w:pPr>
        <w:pStyle w:val="Normal"/>
        <w:rPr/>
      </w:pPr>
      <w:r>
        <w:rPr/>
      </w:r>
    </w:p>
    <w:p>
      <w:pPr>
        <w:pStyle w:val="Heading1"/>
        <w:ind w:left="1134" w:hanging="1134"/>
        <w:rPr/>
      </w:pPr>
      <w:bookmarkStart w:id="223" w:name="__RefHeading___Toc30079908"/>
      <w:bookmarkEnd w:id="223"/>
      <w:r>
        <w:rPr/>
        <w:t>A.1</w:t>
        <w:tab/>
        <w:t>Key parameters</w:t>
      </w:r>
    </w:p>
    <w:p>
      <w:pPr>
        <w:pStyle w:val="Normal"/>
        <w:rPr/>
      </w:pPr>
      <w:r>
        <w:rPr/>
        <w:t>Key parameters of orbital mechanics of all commercial satellites are publicly available from multiple sources. This information is called ephemeris, which is used by astronomers to describe the location and orbital behaviour of stars and any other astronomic bodies.</w:t>
      </w:r>
    </w:p>
    <w:p>
      <w:pPr>
        <w:pStyle w:val="Normal"/>
        <w:rPr/>
      </w:pPr>
      <w:r>
        <w:rPr/>
        <w:t>Typically, ephemeris is expressed in an ASCII file using Two-Line Element (TLE) format. The TLE data format encodes a list of orbital elements of an Earth-orbiting object in two 70-column lines. The contents of the TLE table are reproduced below.</w:t>
      </w:r>
    </w:p>
    <w:p>
      <w:pPr>
        <w:pStyle w:val="TH"/>
        <w:rPr/>
      </w:pPr>
      <w:r>
        <w:rPr/>
        <w:t>Table A.1-1: First line of the ephemeris</w:t>
      </w:r>
    </w:p>
    <w:tbl>
      <w:tblPr>
        <w:tblW w:w="7916" w:type="dxa"/>
        <w:jc w:val="center"/>
        <w:tblInd w:w="0" w:type="dxa"/>
        <w:tblLayout w:type="fixed"/>
        <w:tblCellMar>
          <w:top w:w="0" w:type="dxa"/>
          <w:left w:w="108" w:type="dxa"/>
          <w:bottom w:w="0" w:type="dxa"/>
          <w:right w:w="108" w:type="dxa"/>
        </w:tblCellMar>
      </w:tblPr>
      <w:tblGrid>
        <w:gridCol w:w="720"/>
        <w:gridCol w:w="1116"/>
        <w:gridCol w:w="6080"/>
      </w:tblGrid>
      <w:tr>
        <w:trPr>
          <w:trHeight w:val="330" w:hRule="atLeast"/>
        </w:trPr>
        <w:tc>
          <w:tcPr>
            <w:tcW w:w="720" w:type="dxa"/>
            <w:tcBorders>
              <w:top w:val="single" w:sz="4" w:space="0" w:color="000000"/>
              <w:left w:val="single" w:sz="4" w:space="0" w:color="000000"/>
              <w:bottom w:val="single" w:sz="4" w:space="0" w:color="000000"/>
              <w:right w:val="single" w:sz="4" w:space="0" w:color="000000"/>
            </w:tcBorders>
            <w:vAlign w:val="center"/>
          </w:tcPr>
          <w:p>
            <w:pPr>
              <w:pStyle w:val="TAH"/>
              <w:rPr>
                <w:lang w:eastAsia="en-GB"/>
              </w:rPr>
            </w:pPr>
            <w:r>
              <w:rPr>
                <w:lang w:eastAsia="en-GB"/>
              </w:rPr>
              <w:t>Field</w:t>
            </w:r>
          </w:p>
        </w:tc>
        <w:tc>
          <w:tcPr>
            <w:tcW w:w="1116" w:type="dxa"/>
            <w:tcBorders>
              <w:top w:val="single" w:sz="4" w:space="0" w:color="000000"/>
              <w:left w:val="single" w:sz="4" w:space="0" w:color="000000"/>
              <w:bottom w:val="single" w:sz="4" w:space="0" w:color="000000"/>
              <w:right w:val="single" w:sz="4" w:space="0" w:color="000000"/>
            </w:tcBorders>
            <w:vAlign w:val="center"/>
          </w:tcPr>
          <w:p>
            <w:pPr>
              <w:pStyle w:val="TAH"/>
              <w:rPr>
                <w:lang w:eastAsia="en-GB"/>
              </w:rPr>
            </w:pPr>
            <w:r>
              <w:rPr>
                <w:lang w:eastAsia="en-GB"/>
              </w:rPr>
              <w:t xml:space="preserve">Columns </w:t>
            </w:r>
          </w:p>
        </w:tc>
        <w:tc>
          <w:tcPr>
            <w:tcW w:w="6080" w:type="dxa"/>
            <w:tcBorders>
              <w:top w:val="single" w:sz="4" w:space="0" w:color="000000"/>
              <w:left w:val="single" w:sz="4" w:space="0" w:color="000000"/>
              <w:bottom w:val="single" w:sz="4" w:space="0" w:color="000000"/>
              <w:right w:val="single" w:sz="4" w:space="0" w:color="000000"/>
            </w:tcBorders>
            <w:vAlign w:val="center"/>
          </w:tcPr>
          <w:p>
            <w:pPr>
              <w:pStyle w:val="TAH"/>
              <w:rPr>
                <w:lang w:eastAsia="en-GB"/>
              </w:rPr>
            </w:pPr>
            <w:r>
              <w:rPr>
                <w:lang w:eastAsia="en-GB"/>
              </w:rPr>
              <w:t xml:space="preserve">Content </w:t>
            </w:r>
          </w:p>
        </w:tc>
      </w:tr>
      <w:tr>
        <w:trPr>
          <w:trHeight w:val="300" w:hRule="atLeast"/>
        </w:trPr>
        <w:tc>
          <w:tcPr>
            <w:tcW w:w="720"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0"/>
              <w:jc w:val="center"/>
              <w:rPr>
                <w:sz w:val="18"/>
                <w:szCs w:val="18"/>
                <w:lang w:eastAsia="en-GB"/>
              </w:rPr>
            </w:pPr>
            <w:r>
              <w:rPr>
                <w:sz w:val="18"/>
                <w:szCs w:val="18"/>
                <w:lang w:eastAsia="en-GB"/>
              </w:rPr>
              <w:t>1</w:t>
            </w:r>
          </w:p>
        </w:tc>
        <w:tc>
          <w:tcPr>
            <w:tcW w:w="1116"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0"/>
              <w:rPr>
                <w:sz w:val="18"/>
                <w:szCs w:val="18"/>
                <w:lang w:eastAsia="en-GB"/>
              </w:rPr>
            </w:pPr>
            <w:r>
              <w:rPr>
                <w:sz w:val="18"/>
                <w:szCs w:val="18"/>
                <w:lang w:eastAsia="en-GB"/>
              </w:rPr>
              <w:t>01–01</w:t>
            </w:r>
          </w:p>
        </w:tc>
        <w:tc>
          <w:tcPr>
            <w:tcW w:w="6080"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0"/>
              <w:rPr/>
            </w:pPr>
            <w:r>
              <w:rPr>
                <w:sz w:val="18"/>
                <w:szCs w:val="18"/>
                <w:lang w:eastAsia="en-GB"/>
              </w:rPr>
              <w:t xml:space="preserve">Line number (1) </w:t>
            </w:r>
          </w:p>
        </w:tc>
      </w:tr>
      <w:tr>
        <w:trPr>
          <w:trHeight w:val="300" w:hRule="atLeast"/>
        </w:trPr>
        <w:tc>
          <w:tcPr>
            <w:tcW w:w="720"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0"/>
              <w:jc w:val="center"/>
              <w:rPr>
                <w:sz w:val="18"/>
                <w:szCs w:val="18"/>
                <w:lang w:eastAsia="en-GB"/>
              </w:rPr>
            </w:pPr>
            <w:r>
              <w:rPr>
                <w:sz w:val="18"/>
                <w:szCs w:val="18"/>
                <w:lang w:eastAsia="en-GB"/>
              </w:rPr>
              <w:t>2</w:t>
            </w:r>
          </w:p>
        </w:tc>
        <w:tc>
          <w:tcPr>
            <w:tcW w:w="1116"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0"/>
              <w:rPr>
                <w:sz w:val="18"/>
                <w:szCs w:val="18"/>
                <w:lang w:eastAsia="en-GB"/>
              </w:rPr>
            </w:pPr>
            <w:r>
              <w:rPr>
                <w:sz w:val="18"/>
                <w:szCs w:val="18"/>
                <w:lang w:eastAsia="en-GB"/>
              </w:rPr>
              <w:t>03–07</w:t>
            </w:r>
          </w:p>
        </w:tc>
        <w:tc>
          <w:tcPr>
            <w:tcW w:w="6080"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0"/>
              <w:rPr>
                <w:sz w:val="18"/>
                <w:szCs w:val="18"/>
                <w:lang w:eastAsia="en-GB"/>
              </w:rPr>
            </w:pPr>
            <w:r>
              <w:rPr>
                <w:sz w:val="18"/>
                <w:szCs w:val="18"/>
                <w:lang w:eastAsia="en-GB"/>
              </w:rPr>
              <w:t>Satellite number</w:t>
            </w:r>
          </w:p>
        </w:tc>
      </w:tr>
      <w:tr>
        <w:trPr>
          <w:trHeight w:val="315" w:hRule="atLeast"/>
        </w:trPr>
        <w:tc>
          <w:tcPr>
            <w:tcW w:w="720"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0"/>
              <w:jc w:val="center"/>
              <w:rPr>
                <w:sz w:val="18"/>
                <w:szCs w:val="18"/>
                <w:lang w:eastAsia="en-GB"/>
              </w:rPr>
            </w:pPr>
            <w:r>
              <w:rPr>
                <w:sz w:val="18"/>
                <w:szCs w:val="18"/>
                <w:lang w:eastAsia="en-GB"/>
              </w:rPr>
              <w:t>3</w:t>
            </w:r>
          </w:p>
        </w:tc>
        <w:tc>
          <w:tcPr>
            <w:tcW w:w="1116"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0"/>
              <w:rPr>
                <w:sz w:val="18"/>
                <w:szCs w:val="18"/>
                <w:lang w:eastAsia="en-GB"/>
              </w:rPr>
            </w:pPr>
            <w:r>
              <w:rPr>
                <w:sz w:val="18"/>
                <w:szCs w:val="18"/>
                <w:lang w:eastAsia="en-GB"/>
              </w:rPr>
              <w:t>08–08</w:t>
            </w:r>
          </w:p>
        </w:tc>
        <w:tc>
          <w:tcPr>
            <w:tcW w:w="6080"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0"/>
              <w:rPr/>
            </w:pPr>
            <w:r>
              <w:rPr>
                <w:sz w:val="18"/>
                <w:szCs w:val="18"/>
                <w:lang w:eastAsia="en-GB"/>
              </w:rPr>
              <w:t>Classification (U=Unclassified)</w:t>
            </w:r>
          </w:p>
        </w:tc>
      </w:tr>
      <w:tr>
        <w:trPr>
          <w:trHeight w:val="276" w:hRule="atLeast"/>
        </w:trPr>
        <w:tc>
          <w:tcPr>
            <w:tcW w:w="720"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0"/>
              <w:jc w:val="center"/>
              <w:rPr>
                <w:sz w:val="18"/>
                <w:szCs w:val="18"/>
                <w:lang w:eastAsia="en-GB"/>
              </w:rPr>
            </w:pPr>
            <w:r>
              <w:rPr>
                <w:sz w:val="18"/>
                <w:szCs w:val="18"/>
                <w:lang w:eastAsia="en-GB"/>
              </w:rPr>
              <w:t>4</w:t>
            </w:r>
          </w:p>
        </w:tc>
        <w:tc>
          <w:tcPr>
            <w:tcW w:w="1116"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0"/>
              <w:rPr>
                <w:sz w:val="18"/>
                <w:szCs w:val="18"/>
                <w:lang w:eastAsia="en-GB"/>
              </w:rPr>
            </w:pPr>
            <w:r>
              <w:rPr>
                <w:sz w:val="18"/>
                <w:szCs w:val="18"/>
                <w:lang w:eastAsia="en-GB"/>
              </w:rPr>
              <w:t>10–11</w:t>
            </w:r>
          </w:p>
        </w:tc>
        <w:tc>
          <w:tcPr>
            <w:tcW w:w="6080"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0"/>
              <w:rPr/>
            </w:pPr>
            <w:r>
              <w:rPr>
                <w:sz w:val="18"/>
                <w:szCs w:val="18"/>
                <w:lang w:eastAsia="en-GB"/>
              </w:rPr>
              <w:t>International Designator (Last two digits of launch year)</w:t>
            </w:r>
          </w:p>
        </w:tc>
      </w:tr>
      <w:tr>
        <w:trPr>
          <w:trHeight w:val="125" w:hRule="atLeast"/>
        </w:trPr>
        <w:tc>
          <w:tcPr>
            <w:tcW w:w="720"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0"/>
              <w:jc w:val="center"/>
              <w:rPr>
                <w:sz w:val="18"/>
                <w:szCs w:val="18"/>
                <w:lang w:eastAsia="en-GB"/>
              </w:rPr>
            </w:pPr>
            <w:r>
              <w:rPr>
                <w:sz w:val="18"/>
                <w:szCs w:val="18"/>
                <w:lang w:eastAsia="en-GB"/>
              </w:rPr>
              <w:t>5</w:t>
            </w:r>
          </w:p>
        </w:tc>
        <w:tc>
          <w:tcPr>
            <w:tcW w:w="1116"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0"/>
              <w:rPr>
                <w:sz w:val="18"/>
                <w:szCs w:val="18"/>
                <w:lang w:eastAsia="en-GB"/>
              </w:rPr>
            </w:pPr>
            <w:r>
              <w:rPr>
                <w:sz w:val="18"/>
                <w:szCs w:val="18"/>
                <w:lang w:eastAsia="en-GB"/>
              </w:rPr>
              <w:t>12–14</w:t>
            </w:r>
          </w:p>
        </w:tc>
        <w:tc>
          <w:tcPr>
            <w:tcW w:w="6080"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0"/>
              <w:rPr>
                <w:sz w:val="18"/>
                <w:szCs w:val="18"/>
                <w:lang w:eastAsia="en-GB"/>
              </w:rPr>
            </w:pPr>
            <w:r>
              <w:rPr>
                <w:sz w:val="18"/>
                <w:szCs w:val="18"/>
                <w:lang w:eastAsia="en-GB"/>
              </w:rPr>
              <w:t>International Designator (Launch number of the year)</w:t>
            </w:r>
          </w:p>
        </w:tc>
      </w:tr>
      <w:tr>
        <w:trPr>
          <w:trHeight w:val="199" w:hRule="atLeast"/>
        </w:trPr>
        <w:tc>
          <w:tcPr>
            <w:tcW w:w="720"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0"/>
              <w:jc w:val="center"/>
              <w:rPr>
                <w:sz w:val="18"/>
                <w:szCs w:val="18"/>
                <w:lang w:eastAsia="en-GB"/>
              </w:rPr>
            </w:pPr>
            <w:r>
              <w:rPr>
                <w:sz w:val="18"/>
                <w:szCs w:val="18"/>
                <w:lang w:eastAsia="en-GB"/>
              </w:rPr>
              <w:t>6</w:t>
            </w:r>
          </w:p>
        </w:tc>
        <w:tc>
          <w:tcPr>
            <w:tcW w:w="1116"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0"/>
              <w:rPr>
                <w:sz w:val="18"/>
                <w:szCs w:val="18"/>
                <w:lang w:eastAsia="en-GB"/>
              </w:rPr>
            </w:pPr>
            <w:r>
              <w:rPr>
                <w:sz w:val="18"/>
                <w:szCs w:val="18"/>
                <w:lang w:eastAsia="en-GB"/>
              </w:rPr>
              <w:t>15–17</w:t>
            </w:r>
          </w:p>
        </w:tc>
        <w:tc>
          <w:tcPr>
            <w:tcW w:w="6080"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0"/>
              <w:rPr>
                <w:sz w:val="18"/>
                <w:szCs w:val="18"/>
                <w:lang w:eastAsia="en-GB"/>
              </w:rPr>
            </w:pPr>
            <w:r>
              <w:rPr>
                <w:sz w:val="18"/>
                <w:szCs w:val="18"/>
                <w:lang w:eastAsia="en-GB"/>
              </w:rPr>
              <w:t>International Designator (piece of the launch)</w:t>
            </w:r>
          </w:p>
        </w:tc>
      </w:tr>
      <w:tr>
        <w:trPr>
          <w:trHeight w:val="132" w:hRule="atLeast"/>
        </w:trPr>
        <w:tc>
          <w:tcPr>
            <w:tcW w:w="720"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0"/>
              <w:jc w:val="center"/>
              <w:rPr>
                <w:sz w:val="18"/>
                <w:szCs w:val="18"/>
                <w:lang w:eastAsia="en-GB"/>
              </w:rPr>
            </w:pPr>
            <w:r>
              <w:rPr>
                <w:sz w:val="18"/>
                <w:szCs w:val="18"/>
                <w:lang w:eastAsia="en-GB"/>
              </w:rPr>
              <w:t>7</w:t>
            </w:r>
          </w:p>
        </w:tc>
        <w:tc>
          <w:tcPr>
            <w:tcW w:w="1116"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0"/>
              <w:rPr>
                <w:sz w:val="18"/>
                <w:szCs w:val="18"/>
                <w:lang w:eastAsia="en-GB"/>
              </w:rPr>
            </w:pPr>
            <w:r>
              <w:rPr>
                <w:sz w:val="18"/>
                <w:szCs w:val="18"/>
                <w:lang w:eastAsia="en-GB"/>
              </w:rPr>
              <w:t>19–20</w:t>
            </w:r>
          </w:p>
        </w:tc>
        <w:tc>
          <w:tcPr>
            <w:tcW w:w="6080"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0"/>
              <w:rPr>
                <w:sz w:val="18"/>
                <w:szCs w:val="18"/>
                <w:lang w:eastAsia="en-GB"/>
              </w:rPr>
            </w:pPr>
            <w:r>
              <w:rPr>
                <w:sz w:val="18"/>
                <w:szCs w:val="18"/>
                <w:lang w:eastAsia="en-GB"/>
              </w:rPr>
              <w:t>Epoch Year (last two digits of year)</w:t>
            </w:r>
          </w:p>
        </w:tc>
      </w:tr>
      <w:tr>
        <w:trPr>
          <w:trHeight w:val="191" w:hRule="atLeast"/>
        </w:trPr>
        <w:tc>
          <w:tcPr>
            <w:tcW w:w="720"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0"/>
              <w:jc w:val="center"/>
              <w:rPr>
                <w:sz w:val="18"/>
                <w:szCs w:val="18"/>
                <w:lang w:eastAsia="en-GB"/>
              </w:rPr>
            </w:pPr>
            <w:r>
              <w:rPr>
                <w:sz w:val="18"/>
                <w:szCs w:val="18"/>
                <w:lang w:eastAsia="en-GB"/>
              </w:rPr>
              <w:t>8</w:t>
            </w:r>
          </w:p>
        </w:tc>
        <w:tc>
          <w:tcPr>
            <w:tcW w:w="1116"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0"/>
              <w:rPr>
                <w:sz w:val="18"/>
                <w:szCs w:val="18"/>
                <w:lang w:eastAsia="en-GB"/>
              </w:rPr>
            </w:pPr>
            <w:r>
              <w:rPr>
                <w:sz w:val="18"/>
                <w:szCs w:val="18"/>
                <w:lang w:eastAsia="en-GB"/>
              </w:rPr>
              <w:t>21–32</w:t>
            </w:r>
          </w:p>
        </w:tc>
        <w:tc>
          <w:tcPr>
            <w:tcW w:w="6080"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0"/>
              <w:rPr/>
            </w:pPr>
            <w:r>
              <w:rPr>
                <w:sz w:val="18"/>
                <w:szCs w:val="18"/>
                <w:lang w:eastAsia="en-GB"/>
              </w:rPr>
              <w:t>Epoch (day of the year and fractional portion of the day)</w:t>
            </w:r>
          </w:p>
        </w:tc>
      </w:tr>
      <w:tr>
        <w:trPr>
          <w:trHeight w:val="110" w:hRule="atLeast"/>
        </w:trPr>
        <w:tc>
          <w:tcPr>
            <w:tcW w:w="720"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0"/>
              <w:jc w:val="center"/>
              <w:rPr>
                <w:sz w:val="18"/>
                <w:szCs w:val="18"/>
                <w:lang w:eastAsia="en-GB"/>
              </w:rPr>
            </w:pPr>
            <w:r>
              <w:rPr>
                <w:sz w:val="18"/>
                <w:szCs w:val="18"/>
                <w:lang w:eastAsia="en-GB"/>
              </w:rPr>
              <w:t>9</w:t>
            </w:r>
          </w:p>
        </w:tc>
        <w:tc>
          <w:tcPr>
            <w:tcW w:w="1116"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0"/>
              <w:rPr>
                <w:sz w:val="18"/>
                <w:szCs w:val="18"/>
                <w:lang w:eastAsia="en-GB"/>
              </w:rPr>
            </w:pPr>
            <w:r>
              <w:rPr>
                <w:sz w:val="18"/>
                <w:szCs w:val="18"/>
                <w:lang w:eastAsia="en-GB"/>
              </w:rPr>
              <w:t>34–43</w:t>
            </w:r>
          </w:p>
        </w:tc>
        <w:tc>
          <w:tcPr>
            <w:tcW w:w="6080"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0"/>
              <w:rPr>
                <w:sz w:val="18"/>
                <w:szCs w:val="18"/>
                <w:lang w:eastAsia="en-GB"/>
              </w:rPr>
            </w:pPr>
            <w:r>
              <w:rPr>
                <w:sz w:val="18"/>
                <w:szCs w:val="18"/>
                <w:lang w:eastAsia="en-GB"/>
              </w:rPr>
              <w:t>First Time Derivative of the Mean Motion divided by two</w:t>
            </w:r>
          </w:p>
        </w:tc>
      </w:tr>
      <w:tr>
        <w:trPr>
          <w:trHeight w:val="183" w:hRule="atLeast"/>
        </w:trPr>
        <w:tc>
          <w:tcPr>
            <w:tcW w:w="720"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0"/>
              <w:jc w:val="center"/>
              <w:rPr>
                <w:sz w:val="18"/>
                <w:szCs w:val="18"/>
                <w:lang w:eastAsia="en-GB"/>
              </w:rPr>
            </w:pPr>
            <w:r>
              <w:rPr>
                <w:sz w:val="18"/>
                <w:szCs w:val="18"/>
                <w:lang w:eastAsia="en-GB"/>
              </w:rPr>
              <w:t>10</w:t>
            </w:r>
          </w:p>
        </w:tc>
        <w:tc>
          <w:tcPr>
            <w:tcW w:w="1116"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0"/>
              <w:rPr>
                <w:sz w:val="18"/>
                <w:szCs w:val="18"/>
                <w:lang w:eastAsia="en-GB"/>
              </w:rPr>
            </w:pPr>
            <w:r>
              <w:rPr>
                <w:sz w:val="18"/>
                <w:szCs w:val="18"/>
                <w:lang w:eastAsia="en-GB"/>
              </w:rPr>
              <w:t>45–52</w:t>
            </w:r>
          </w:p>
        </w:tc>
        <w:tc>
          <w:tcPr>
            <w:tcW w:w="6080"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0"/>
              <w:rPr/>
            </w:pPr>
            <w:r>
              <w:rPr>
                <w:sz w:val="18"/>
                <w:szCs w:val="18"/>
                <w:lang w:eastAsia="en-GB"/>
              </w:rPr>
              <w:t>Second Time Derivative of Mean Motion divided by six (decimal point assumed)</w:t>
            </w:r>
          </w:p>
        </w:tc>
      </w:tr>
      <w:tr>
        <w:trPr>
          <w:trHeight w:val="101" w:hRule="atLeast"/>
        </w:trPr>
        <w:tc>
          <w:tcPr>
            <w:tcW w:w="720"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0"/>
              <w:jc w:val="center"/>
              <w:rPr>
                <w:sz w:val="18"/>
                <w:szCs w:val="18"/>
                <w:lang w:eastAsia="en-GB"/>
              </w:rPr>
            </w:pPr>
            <w:r>
              <w:rPr>
                <w:sz w:val="18"/>
                <w:szCs w:val="18"/>
                <w:lang w:eastAsia="en-GB"/>
              </w:rPr>
              <w:t>11</w:t>
            </w:r>
          </w:p>
        </w:tc>
        <w:tc>
          <w:tcPr>
            <w:tcW w:w="1116"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0"/>
              <w:rPr>
                <w:sz w:val="18"/>
                <w:szCs w:val="18"/>
                <w:lang w:eastAsia="en-GB"/>
              </w:rPr>
            </w:pPr>
            <w:r>
              <w:rPr>
                <w:sz w:val="18"/>
                <w:szCs w:val="18"/>
                <w:lang w:eastAsia="en-GB"/>
              </w:rPr>
              <w:t>54–61</w:t>
            </w:r>
          </w:p>
        </w:tc>
        <w:tc>
          <w:tcPr>
            <w:tcW w:w="6080"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0"/>
              <w:rPr>
                <w:sz w:val="18"/>
                <w:szCs w:val="18"/>
                <w:lang w:eastAsia="en-GB"/>
              </w:rPr>
            </w:pPr>
            <w:r>
              <w:rPr>
                <w:sz w:val="18"/>
                <w:szCs w:val="18"/>
                <w:lang w:eastAsia="en-GB"/>
              </w:rPr>
              <w:t>BSTAR drag term (decimal point assumed)</w:t>
            </w:r>
          </w:p>
        </w:tc>
      </w:tr>
      <w:tr>
        <w:trPr>
          <w:trHeight w:val="175" w:hRule="atLeast"/>
        </w:trPr>
        <w:tc>
          <w:tcPr>
            <w:tcW w:w="720"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0"/>
              <w:jc w:val="center"/>
              <w:rPr/>
            </w:pPr>
            <w:r>
              <w:rPr>
                <w:sz w:val="18"/>
                <w:szCs w:val="18"/>
                <w:lang w:eastAsia="en-GB"/>
              </w:rPr>
              <w:t>12</w:t>
            </w:r>
          </w:p>
        </w:tc>
        <w:tc>
          <w:tcPr>
            <w:tcW w:w="1116"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0"/>
              <w:rPr>
                <w:sz w:val="18"/>
                <w:szCs w:val="18"/>
                <w:lang w:eastAsia="en-GB"/>
              </w:rPr>
            </w:pPr>
            <w:r>
              <w:rPr>
                <w:sz w:val="18"/>
                <w:szCs w:val="18"/>
                <w:lang w:eastAsia="en-GB"/>
              </w:rPr>
              <w:t>63–63</w:t>
            </w:r>
          </w:p>
        </w:tc>
        <w:tc>
          <w:tcPr>
            <w:tcW w:w="6080"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0"/>
              <w:rPr/>
            </w:pPr>
            <w:r>
              <w:rPr>
                <w:sz w:val="18"/>
                <w:szCs w:val="18"/>
                <w:lang w:eastAsia="en-GB"/>
              </w:rPr>
              <w:t>The number 0 (originally this should have been "Ephemeris type")</w:t>
            </w:r>
          </w:p>
        </w:tc>
      </w:tr>
      <w:tr>
        <w:trPr>
          <w:trHeight w:val="175" w:hRule="atLeast"/>
        </w:trPr>
        <w:tc>
          <w:tcPr>
            <w:tcW w:w="720"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0"/>
              <w:jc w:val="center"/>
              <w:rPr>
                <w:sz w:val="18"/>
                <w:szCs w:val="18"/>
                <w:lang w:eastAsia="en-GB"/>
              </w:rPr>
            </w:pPr>
            <w:r>
              <w:rPr>
                <w:sz w:val="18"/>
                <w:szCs w:val="18"/>
                <w:lang w:eastAsia="en-GB"/>
              </w:rPr>
              <w:t>13</w:t>
            </w:r>
          </w:p>
        </w:tc>
        <w:tc>
          <w:tcPr>
            <w:tcW w:w="1116"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0"/>
              <w:rPr>
                <w:sz w:val="18"/>
                <w:szCs w:val="18"/>
                <w:lang w:eastAsia="en-GB"/>
              </w:rPr>
            </w:pPr>
            <w:r>
              <w:rPr>
                <w:sz w:val="18"/>
                <w:szCs w:val="18"/>
                <w:lang w:eastAsia="en-GB"/>
              </w:rPr>
              <w:t>65–68</w:t>
            </w:r>
          </w:p>
        </w:tc>
        <w:tc>
          <w:tcPr>
            <w:tcW w:w="6080"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0"/>
              <w:rPr>
                <w:sz w:val="18"/>
                <w:szCs w:val="18"/>
                <w:lang w:eastAsia="en-GB"/>
              </w:rPr>
            </w:pPr>
            <w:r>
              <w:rPr>
                <w:sz w:val="18"/>
                <w:szCs w:val="18"/>
                <w:lang w:eastAsia="en-GB"/>
              </w:rPr>
              <w:t>Element set number. Incremented when a new TLE is generated for this object.</w:t>
            </w:r>
          </w:p>
        </w:tc>
      </w:tr>
      <w:tr>
        <w:trPr>
          <w:trHeight w:val="207" w:hRule="atLeast"/>
        </w:trPr>
        <w:tc>
          <w:tcPr>
            <w:tcW w:w="720"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0"/>
              <w:jc w:val="center"/>
              <w:rPr>
                <w:sz w:val="18"/>
                <w:szCs w:val="18"/>
                <w:lang w:eastAsia="en-GB"/>
              </w:rPr>
            </w:pPr>
            <w:r>
              <w:rPr>
                <w:sz w:val="18"/>
                <w:szCs w:val="18"/>
                <w:lang w:eastAsia="en-GB"/>
              </w:rPr>
              <w:t>14</w:t>
            </w:r>
          </w:p>
        </w:tc>
        <w:tc>
          <w:tcPr>
            <w:tcW w:w="1116"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0"/>
              <w:rPr>
                <w:sz w:val="18"/>
                <w:szCs w:val="18"/>
                <w:lang w:eastAsia="en-GB"/>
              </w:rPr>
            </w:pPr>
            <w:r>
              <w:rPr>
                <w:sz w:val="18"/>
                <w:szCs w:val="18"/>
                <w:lang w:eastAsia="en-GB"/>
              </w:rPr>
              <w:t>69–69</w:t>
            </w:r>
          </w:p>
        </w:tc>
        <w:tc>
          <w:tcPr>
            <w:tcW w:w="6080"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0"/>
              <w:rPr>
                <w:sz w:val="18"/>
                <w:szCs w:val="18"/>
                <w:lang w:eastAsia="en-GB"/>
              </w:rPr>
            </w:pPr>
            <w:r>
              <w:rPr>
                <w:sz w:val="18"/>
                <w:szCs w:val="18"/>
                <w:lang w:eastAsia="en-GB"/>
              </w:rPr>
              <w:t>Checksum (modulo 10)</w:t>
            </w:r>
          </w:p>
        </w:tc>
      </w:tr>
    </w:tbl>
    <w:p>
      <w:pPr>
        <w:pStyle w:val="Normal"/>
        <w:rPr>
          <w:color w:val="1F497D"/>
        </w:rPr>
      </w:pPr>
      <w:r>
        <w:rPr>
          <w:color w:val="1F497D"/>
        </w:rPr>
      </w:r>
    </w:p>
    <w:p>
      <w:pPr>
        <w:pStyle w:val="TH"/>
        <w:rPr/>
      </w:pPr>
      <w:r>
        <w:rPr/>
        <w:t>Table A.1-2: Second line of the ephemeris</w:t>
      </w:r>
    </w:p>
    <w:tbl>
      <w:tblPr>
        <w:tblW w:w="5483" w:type="dxa"/>
        <w:jc w:val="center"/>
        <w:tblInd w:w="0" w:type="dxa"/>
        <w:tblLayout w:type="fixed"/>
        <w:tblCellMar>
          <w:top w:w="0" w:type="dxa"/>
          <w:left w:w="108" w:type="dxa"/>
          <w:bottom w:w="0" w:type="dxa"/>
          <w:right w:w="108" w:type="dxa"/>
        </w:tblCellMar>
      </w:tblPr>
      <w:tblGrid>
        <w:gridCol w:w="720"/>
        <w:gridCol w:w="1068"/>
        <w:gridCol w:w="3695"/>
      </w:tblGrid>
      <w:tr>
        <w:trPr>
          <w:trHeight w:val="285" w:hRule="atLeast"/>
        </w:trPr>
        <w:tc>
          <w:tcPr>
            <w:tcW w:w="720" w:type="dxa"/>
            <w:tcBorders>
              <w:top w:val="single" w:sz="4" w:space="0" w:color="000000"/>
              <w:left w:val="single" w:sz="4" w:space="0" w:color="000000"/>
              <w:bottom w:val="single" w:sz="4" w:space="0" w:color="000000"/>
              <w:right w:val="single" w:sz="4" w:space="0" w:color="000000"/>
            </w:tcBorders>
            <w:vAlign w:val="bottom"/>
          </w:tcPr>
          <w:p>
            <w:pPr>
              <w:pStyle w:val="TAH"/>
              <w:rPr>
                <w:lang w:eastAsia="en-GB"/>
              </w:rPr>
            </w:pPr>
            <w:r>
              <w:rPr>
                <w:lang w:eastAsia="en-GB"/>
              </w:rPr>
              <w:t>Field</w:t>
            </w:r>
          </w:p>
        </w:tc>
        <w:tc>
          <w:tcPr>
            <w:tcW w:w="1068" w:type="dxa"/>
            <w:tcBorders>
              <w:top w:val="single" w:sz="4" w:space="0" w:color="000000"/>
              <w:bottom w:val="single" w:sz="4" w:space="0" w:color="000000"/>
              <w:right w:val="single" w:sz="4" w:space="0" w:color="000000"/>
            </w:tcBorders>
            <w:vAlign w:val="bottom"/>
          </w:tcPr>
          <w:p>
            <w:pPr>
              <w:pStyle w:val="TAH"/>
              <w:rPr>
                <w:lang w:eastAsia="en-GB"/>
              </w:rPr>
            </w:pPr>
            <w:r>
              <w:rPr>
                <w:lang w:eastAsia="en-GB"/>
              </w:rPr>
              <w:t>Columns</w:t>
            </w:r>
          </w:p>
        </w:tc>
        <w:tc>
          <w:tcPr>
            <w:tcW w:w="3695" w:type="dxa"/>
            <w:tcBorders>
              <w:top w:val="single" w:sz="4" w:space="0" w:color="000000"/>
              <w:bottom w:val="single" w:sz="4" w:space="0" w:color="000000"/>
              <w:right w:val="single" w:sz="4" w:space="0" w:color="000000"/>
            </w:tcBorders>
            <w:vAlign w:val="bottom"/>
          </w:tcPr>
          <w:p>
            <w:pPr>
              <w:pStyle w:val="TAH"/>
              <w:rPr>
                <w:lang w:eastAsia="en-GB"/>
              </w:rPr>
            </w:pPr>
            <w:r>
              <w:rPr>
                <w:lang w:eastAsia="en-GB"/>
              </w:rPr>
              <w:t>Content</w:t>
            </w:r>
          </w:p>
        </w:tc>
      </w:tr>
      <w:tr>
        <w:trPr>
          <w:trHeight w:val="117" w:hRule="atLeast"/>
        </w:trPr>
        <w:tc>
          <w:tcPr>
            <w:tcW w:w="720" w:type="dxa"/>
            <w:tcBorders>
              <w:left w:val="single" w:sz="4" w:space="0" w:color="000000"/>
              <w:bottom w:val="single" w:sz="4" w:space="0" w:color="000000"/>
              <w:right w:val="single" w:sz="4" w:space="0" w:color="000000"/>
            </w:tcBorders>
            <w:vAlign w:val="center"/>
          </w:tcPr>
          <w:p>
            <w:pPr>
              <w:pStyle w:val="Normal"/>
              <w:spacing w:before="0" w:after="0"/>
              <w:jc w:val="center"/>
              <w:rPr>
                <w:color w:val="000000"/>
                <w:sz w:val="18"/>
                <w:szCs w:val="18"/>
                <w:lang w:eastAsia="en-GB"/>
              </w:rPr>
            </w:pPr>
            <w:r>
              <w:rPr>
                <w:color w:val="000000"/>
                <w:sz w:val="18"/>
                <w:szCs w:val="24"/>
                <w:lang w:eastAsia="en-GB"/>
              </w:rPr>
              <w:t>1</w:t>
            </w:r>
          </w:p>
        </w:tc>
        <w:tc>
          <w:tcPr>
            <w:tcW w:w="1068" w:type="dxa"/>
            <w:tcBorders>
              <w:bottom w:val="single" w:sz="4" w:space="0" w:color="000000"/>
              <w:right w:val="single" w:sz="4" w:space="0" w:color="000000"/>
            </w:tcBorders>
            <w:vAlign w:val="center"/>
          </w:tcPr>
          <w:p>
            <w:pPr>
              <w:pStyle w:val="Normal"/>
              <w:spacing w:before="0" w:after="0"/>
              <w:jc w:val="center"/>
              <w:rPr>
                <w:color w:val="000000"/>
                <w:sz w:val="18"/>
                <w:szCs w:val="18"/>
                <w:lang w:eastAsia="en-GB"/>
              </w:rPr>
            </w:pPr>
            <w:r>
              <w:rPr>
                <w:color w:val="000000"/>
                <w:sz w:val="18"/>
                <w:szCs w:val="24"/>
                <w:lang w:eastAsia="en-GB"/>
              </w:rPr>
              <w:t>01–01</w:t>
            </w:r>
          </w:p>
        </w:tc>
        <w:tc>
          <w:tcPr>
            <w:tcW w:w="3695" w:type="dxa"/>
            <w:tcBorders>
              <w:bottom w:val="single" w:sz="4" w:space="0" w:color="000000"/>
              <w:right w:val="single" w:sz="4" w:space="0" w:color="000000"/>
            </w:tcBorders>
            <w:vAlign w:val="center"/>
          </w:tcPr>
          <w:p>
            <w:pPr>
              <w:pStyle w:val="Normal"/>
              <w:spacing w:before="0" w:after="0"/>
              <w:jc w:val="center"/>
              <w:rPr>
                <w:color w:val="000000"/>
                <w:sz w:val="18"/>
                <w:szCs w:val="18"/>
                <w:lang w:eastAsia="en-GB"/>
              </w:rPr>
            </w:pPr>
            <w:r>
              <w:rPr>
                <w:color w:val="000000"/>
                <w:sz w:val="18"/>
                <w:szCs w:val="24"/>
                <w:lang w:eastAsia="en-GB"/>
              </w:rPr>
              <w:t>Line number (2)</w:t>
            </w:r>
          </w:p>
        </w:tc>
      </w:tr>
      <w:tr>
        <w:trPr>
          <w:trHeight w:val="108" w:hRule="atLeast"/>
        </w:trPr>
        <w:tc>
          <w:tcPr>
            <w:tcW w:w="720" w:type="dxa"/>
            <w:tcBorders>
              <w:left w:val="single" w:sz="4" w:space="0" w:color="000000"/>
              <w:bottom w:val="single" w:sz="4" w:space="0" w:color="000000"/>
              <w:right w:val="single" w:sz="4" w:space="0" w:color="000000"/>
            </w:tcBorders>
            <w:vAlign w:val="center"/>
          </w:tcPr>
          <w:p>
            <w:pPr>
              <w:pStyle w:val="Normal"/>
              <w:spacing w:before="0" w:after="0"/>
              <w:jc w:val="center"/>
              <w:rPr>
                <w:color w:val="000000"/>
                <w:sz w:val="18"/>
                <w:szCs w:val="18"/>
                <w:lang w:eastAsia="en-GB"/>
              </w:rPr>
            </w:pPr>
            <w:r>
              <w:rPr>
                <w:color w:val="000000"/>
                <w:sz w:val="18"/>
                <w:szCs w:val="24"/>
                <w:lang w:eastAsia="en-GB"/>
              </w:rPr>
              <w:t>2</w:t>
            </w:r>
          </w:p>
        </w:tc>
        <w:tc>
          <w:tcPr>
            <w:tcW w:w="1068" w:type="dxa"/>
            <w:tcBorders>
              <w:bottom w:val="single" w:sz="4" w:space="0" w:color="000000"/>
              <w:right w:val="single" w:sz="4" w:space="0" w:color="000000"/>
            </w:tcBorders>
            <w:vAlign w:val="center"/>
          </w:tcPr>
          <w:p>
            <w:pPr>
              <w:pStyle w:val="Normal"/>
              <w:spacing w:before="0" w:after="0"/>
              <w:jc w:val="center"/>
              <w:rPr>
                <w:color w:val="000000"/>
                <w:sz w:val="18"/>
                <w:szCs w:val="18"/>
                <w:lang w:eastAsia="en-GB"/>
              </w:rPr>
            </w:pPr>
            <w:r>
              <w:rPr>
                <w:color w:val="000000"/>
                <w:sz w:val="18"/>
                <w:szCs w:val="24"/>
                <w:lang w:eastAsia="en-GB"/>
              </w:rPr>
              <w:t>03–07</w:t>
            </w:r>
          </w:p>
        </w:tc>
        <w:tc>
          <w:tcPr>
            <w:tcW w:w="3695" w:type="dxa"/>
            <w:tcBorders>
              <w:bottom w:val="single" w:sz="4" w:space="0" w:color="000000"/>
              <w:right w:val="single" w:sz="4" w:space="0" w:color="000000"/>
            </w:tcBorders>
            <w:vAlign w:val="center"/>
          </w:tcPr>
          <w:p>
            <w:pPr>
              <w:pStyle w:val="Normal"/>
              <w:spacing w:before="0" w:after="0"/>
              <w:jc w:val="center"/>
              <w:rPr>
                <w:color w:val="000000"/>
                <w:sz w:val="18"/>
                <w:szCs w:val="18"/>
                <w:lang w:eastAsia="en-GB"/>
              </w:rPr>
            </w:pPr>
            <w:r>
              <w:rPr>
                <w:color w:val="000000"/>
                <w:sz w:val="18"/>
                <w:szCs w:val="24"/>
                <w:lang w:eastAsia="en-GB"/>
              </w:rPr>
              <w:t>Satellite number</w:t>
            </w:r>
          </w:p>
        </w:tc>
      </w:tr>
      <w:tr>
        <w:trPr>
          <w:trHeight w:val="97" w:hRule="atLeast"/>
        </w:trPr>
        <w:tc>
          <w:tcPr>
            <w:tcW w:w="720" w:type="dxa"/>
            <w:tcBorders>
              <w:left w:val="single" w:sz="4" w:space="0" w:color="000000"/>
              <w:bottom w:val="single" w:sz="4" w:space="0" w:color="000000"/>
              <w:right w:val="single" w:sz="4" w:space="0" w:color="000000"/>
            </w:tcBorders>
            <w:vAlign w:val="center"/>
          </w:tcPr>
          <w:p>
            <w:pPr>
              <w:pStyle w:val="Normal"/>
              <w:spacing w:before="0" w:after="0"/>
              <w:jc w:val="center"/>
              <w:rPr>
                <w:color w:val="000000"/>
                <w:sz w:val="18"/>
                <w:szCs w:val="18"/>
                <w:lang w:eastAsia="en-GB"/>
              </w:rPr>
            </w:pPr>
            <w:r>
              <w:rPr>
                <w:color w:val="000000"/>
                <w:sz w:val="18"/>
                <w:szCs w:val="24"/>
                <w:lang w:eastAsia="en-GB"/>
              </w:rPr>
              <w:t>3</w:t>
            </w:r>
          </w:p>
        </w:tc>
        <w:tc>
          <w:tcPr>
            <w:tcW w:w="1068" w:type="dxa"/>
            <w:tcBorders>
              <w:bottom w:val="single" w:sz="4" w:space="0" w:color="000000"/>
              <w:right w:val="single" w:sz="4" w:space="0" w:color="000000"/>
            </w:tcBorders>
            <w:vAlign w:val="center"/>
          </w:tcPr>
          <w:p>
            <w:pPr>
              <w:pStyle w:val="Normal"/>
              <w:spacing w:before="0" w:after="0"/>
              <w:jc w:val="center"/>
              <w:rPr>
                <w:color w:val="000000"/>
                <w:sz w:val="18"/>
                <w:szCs w:val="18"/>
                <w:lang w:eastAsia="en-GB"/>
              </w:rPr>
            </w:pPr>
            <w:r>
              <w:rPr>
                <w:color w:val="000000"/>
                <w:sz w:val="18"/>
                <w:szCs w:val="24"/>
                <w:lang w:eastAsia="en-GB"/>
              </w:rPr>
              <w:t>09–16</w:t>
            </w:r>
          </w:p>
        </w:tc>
        <w:tc>
          <w:tcPr>
            <w:tcW w:w="3695" w:type="dxa"/>
            <w:tcBorders>
              <w:bottom w:val="single" w:sz="4" w:space="0" w:color="000000"/>
              <w:right w:val="single" w:sz="4" w:space="0" w:color="000000"/>
            </w:tcBorders>
            <w:vAlign w:val="center"/>
          </w:tcPr>
          <w:p>
            <w:pPr>
              <w:pStyle w:val="Normal"/>
              <w:spacing w:before="0" w:after="0"/>
              <w:jc w:val="center"/>
              <w:rPr>
                <w:color w:val="000000"/>
                <w:sz w:val="18"/>
                <w:szCs w:val="18"/>
                <w:lang w:eastAsia="en-GB"/>
              </w:rPr>
            </w:pPr>
            <w:r>
              <w:rPr>
                <w:color w:val="000000"/>
                <w:sz w:val="18"/>
                <w:szCs w:val="24"/>
                <w:lang w:eastAsia="en-GB"/>
              </w:rPr>
              <w:t>Inclination (degrees)</w:t>
            </w:r>
          </w:p>
        </w:tc>
      </w:tr>
      <w:tr>
        <w:trPr>
          <w:trHeight w:val="216" w:hRule="atLeast"/>
        </w:trPr>
        <w:tc>
          <w:tcPr>
            <w:tcW w:w="720" w:type="dxa"/>
            <w:tcBorders>
              <w:left w:val="single" w:sz="4" w:space="0" w:color="000000"/>
              <w:bottom w:val="single" w:sz="4" w:space="0" w:color="000000"/>
              <w:right w:val="single" w:sz="4" w:space="0" w:color="000000"/>
            </w:tcBorders>
            <w:vAlign w:val="center"/>
          </w:tcPr>
          <w:p>
            <w:pPr>
              <w:pStyle w:val="Normal"/>
              <w:spacing w:before="0" w:after="0"/>
              <w:jc w:val="center"/>
              <w:rPr>
                <w:color w:val="000000"/>
                <w:sz w:val="18"/>
                <w:szCs w:val="18"/>
                <w:lang w:eastAsia="en-GB"/>
              </w:rPr>
            </w:pPr>
            <w:r>
              <w:rPr>
                <w:color w:val="000000"/>
                <w:sz w:val="18"/>
                <w:szCs w:val="24"/>
                <w:lang w:eastAsia="en-GB"/>
              </w:rPr>
              <w:t>4</w:t>
            </w:r>
          </w:p>
        </w:tc>
        <w:tc>
          <w:tcPr>
            <w:tcW w:w="1068" w:type="dxa"/>
            <w:tcBorders>
              <w:bottom w:val="single" w:sz="4" w:space="0" w:color="000000"/>
              <w:right w:val="single" w:sz="4" w:space="0" w:color="000000"/>
            </w:tcBorders>
            <w:vAlign w:val="center"/>
          </w:tcPr>
          <w:p>
            <w:pPr>
              <w:pStyle w:val="Normal"/>
              <w:spacing w:before="0" w:after="0"/>
              <w:jc w:val="center"/>
              <w:rPr>
                <w:color w:val="000000"/>
                <w:sz w:val="18"/>
                <w:szCs w:val="18"/>
                <w:lang w:eastAsia="en-GB"/>
              </w:rPr>
            </w:pPr>
            <w:r>
              <w:rPr>
                <w:color w:val="000000"/>
                <w:sz w:val="18"/>
                <w:szCs w:val="24"/>
                <w:lang w:eastAsia="en-GB"/>
              </w:rPr>
              <w:t>18–25</w:t>
            </w:r>
          </w:p>
        </w:tc>
        <w:tc>
          <w:tcPr>
            <w:tcW w:w="3695" w:type="dxa"/>
            <w:tcBorders>
              <w:bottom w:val="single" w:sz="4" w:space="0" w:color="000000"/>
              <w:right w:val="single" w:sz="4" w:space="0" w:color="000000"/>
            </w:tcBorders>
            <w:vAlign w:val="center"/>
          </w:tcPr>
          <w:p>
            <w:pPr>
              <w:pStyle w:val="Normal"/>
              <w:spacing w:before="0" w:after="0"/>
              <w:jc w:val="center"/>
              <w:rPr>
                <w:color w:val="000000"/>
                <w:sz w:val="18"/>
                <w:szCs w:val="18"/>
                <w:lang w:eastAsia="en-GB"/>
              </w:rPr>
            </w:pPr>
            <w:r>
              <w:rPr>
                <w:color w:val="000000"/>
                <w:sz w:val="18"/>
                <w:szCs w:val="24"/>
                <w:lang w:eastAsia="en-GB"/>
              </w:rPr>
              <w:t>Right ascension of the ascending node (degrees)</w:t>
            </w:r>
          </w:p>
        </w:tc>
      </w:tr>
      <w:tr>
        <w:trPr>
          <w:trHeight w:val="133" w:hRule="atLeast"/>
        </w:trPr>
        <w:tc>
          <w:tcPr>
            <w:tcW w:w="720" w:type="dxa"/>
            <w:tcBorders>
              <w:left w:val="single" w:sz="4" w:space="0" w:color="000000"/>
              <w:bottom w:val="single" w:sz="4" w:space="0" w:color="000000"/>
              <w:right w:val="single" w:sz="4" w:space="0" w:color="000000"/>
            </w:tcBorders>
            <w:vAlign w:val="center"/>
          </w:tcPr>
          <w:p>
            <w:pPr>
              <w:pStyle w:val="Normal"/>
              <w:spacing w:before="0" w:after="0"/>
              <w:jc w:val="center"/>
              <w:rPr>
                <w:color w:val="000000"/>
                <w:sz w:val="18"/>
                <w:szCs w:val="18"/>
                <w:lang w:eastAsia="en-GB"/>
              </w:rPr>
            </w:pPr>
            <w:r>
              <w:rPr>
                <w:color w:val="000000"/>
                <w:sz w:val="18"/>
                <w:szCs w:val="24"/>
                <w:lang w:eastAsia="en-GB"/>
              </w:rPr>
              <w:t>5</w:t>
            </w:r>
          </w:p>
        </w:tc>
        <w:tc>
          <w:tcPr>
            <w:tcW w:w="1068" w:type="dxa"/>
            <w:tcBorders>
              <w:bottom w:val="single" w:sz="4" w:space="0" w:color="000000"/>
              <w:right w:val="single" w:sz="4" w:space="0" w:color="000000"/>
            </w:tcBorders>
            <w:vAlign w:val="center"/>
          </w:tcPr>
          <w:p>
            <w:pPr>
              <w:pStyle w:val="Normal"/>
              <w:spacing w:before="0" w:after="0"/>
              <w:jc w:val="center"/>
              <w:rPr>
                <w:color w:val="000000"/>
                <w:sz w:val="18"/>
                <w:szCs w:val="18"/>
                <w:lang w:eastAsia="en-GB"/>
              </w:rPr>
            </w:pPr>
            <w:r>
              <w:rPr>
                <w:color w:val="000000"/>
                <w:sz w:val="18"/>
                <w:szCs w:val="24"/>
                <w:lang w:eastAsia="en-GB"/>
              </w:rPr>
              <w:t>27–33</w:t>
            </w:r>
          </w:p>
        </w:tc>
        <w:tc>
          <w:tcPr>
            <w:tcW w:w="3695" w:type="dxa"/>
            <w:tcBorders>
              <w:bottom w:val="single" w:sz="4" w:space="0" w:color="000000"/>
              <w:right w:val="single" w:sz="4" w:space="0" w:color="000000"/>
            </w:tcBorders>
            <w:vAlign w:val="center"/>
          </w:tcPr>
          <w:p>
            <w:pPr>
              <w:pStyle w:val="Normal"/>
              <w:spacing w:before="0" w:after="0"/>
              <w:jc w:val="center"/>
              <w:rPr>
                <w:color w:val="000000"/>
                <w:sz w:val="18"/>
                <w:szCs w:val="18"/>
                <w:lang w:eastAsia="en-GB"/>
              </w:rPr>
            </w:pPr>
            <w:r>
              <w:rPr>
                <w:color w:val="000000"/>
                <w:sz w:val="18"/>
                <w:szCs w:val="24"/>
                <w:lang w:eastAsia="en-GB"/>
              </w:rPr>
              <w:t>Eccentricity (decimal point assumed)</w:t>
            </w:r>
          </w:p>
        </w:tc>
      </w:tr>
      <w:tr>
        <w:trPr>
          <w:trHeight w:val="193" w:hRule="atLeast"/>
        </w:trPr>
        <w:tc>
          <w:tcPr>
            <w:tcW w:w="720" w:type="dxa"/>
            <w:tcBorders>
              <w:left w:val="single" w:sz="4" w:space="0" w:color="000000"/>
              <w:bottom w:val="single" w:sz="4" w:space="0" w:color="000000"/>
              <w:right w:val="single" w:sz="4" w:space="0" w:color="000000"/>
            </w:tcBorders>
            <w:vAlign w:val="center"/>
          </w:tcPr>
          <w:p>
            <w:pPr>
              <w:pStyle w:val="Normal"/>
              <w:spacing w:before="0" w:after="0"/>
              <w:jc w:val="center"/>
              <w:rPr>
                <w:color w:val="000000"/>
                <w:sz w:val="18"/>
                <w:szCs w:val="18"/>
                <w:lang w:eastAsia="en-GB"/>
              </w:rPr>
            </w:pPr>
            <w:r>
              <w:rPr>
                <w:color w:val="000000"/>
                <w:sz w:val="18"/>
                <w:szCs w:val="24"/>
                <w:lang w:eastAsia="en-GB"/>
              </w:rPr>
              <w:t>6</w:t>
            </w:r>
          </w:p>
        </w:tc>
        <w:tc>
          <w:tcPr>
            <w:tcW w:w="1068" w:type="dxa"/>
            <w:tcBorders>
              <w:bottom w:val="single" w:sz="4" w:space="0" w:color="000000"/>
              <w:right w:val="single" w:sz="4" w:space="0" w:color="000000"/>
            </w:tcBorders>
            <w:vAlign w:val="center"/>
          </w:tcPr>
          <w:p>
            <w:pPr>
              <w:pStyle w:val="Normal"/>
              <w:spacing w:before="0" w:after="0"/>
              <w:jc w:val="center"/>
              <w:rPr>
                <w:color w:val="000000"/>
                <w:sz w:val="18"/>
                <w:szCs w:val="18"/>
                <w:lang w:eastAsia="en-GB"/>
              </w:rPr>
            </w:pPr>
            <w:r>
              <w:rPr>
                <w:color w:val="000000"/>
                <w:sz w:val="18"/>
                <w:szCs w:val="24"/>
                <w:lang w:eastAsia="en-GB"/>
              </w:rPr>
              <w:t>35–42</w:t>
            </w:r>
          </w:p>
        </w:tc>
        <w:tc>
          <w:tcPr>
            <w:tcW w:w="3695" w:type="dxa"/>
            <w:tcBorders>
              <w:bottom w:val="single" w:sz="4" w:space="0" w:color="000000"/>
              <w:right w:val="single" w:sz="4" w:space="0" w:color="000000"/>
            </w:tcBorders>
            <w:vAlign w:val="center"/>
          </w:tcPr>
          <w:p>
            <w:pPr>
              <w:pStyle w:val="Normal"/>
              <w:spacing w:before="0" w:after="0"/>
              <w:jc w:val="center"/>
              <w:rPr>
                <w:color w:val="000000"/>
                <w:sz w:val="18"/>
                <w:szCs w:val="18"/>
                <w:lang w:eastAsia="en-GB"/>
              </w:rPr>
            </w:pPr>
            <w:r>
              <w:rPr>
                <w:color w:val="000000"/>
                <w:sz w:val="18"/>
                <w:szCs w:val="24"/>
                <w:lang w:eastAsia="en-GB"/>
              </w:rPr>
              <w:t>Argument of perigee (degrees)</w:t>
            </w:r>
          </w:p>
        </w:tc>
      </w:tr>
      <w:tr>
        <w:trPr>
          <w:trHeight w:val="125" w:hRule="atLeast"/>
        </w:trPr>
        <w:tc>
          <w:tcPr>
            <w:tcW w:w="720" w:type="dxa"/>
            <w:tcBorders>
              <w:left w:val="single" w:sz="4" w:space="0" w:color="000000"/>
              <w:bottom w:val="single" w:sz="4" w:space="0" w:color="000000"/>
              <w:right w:val="single" w:sz="4" w:space="0" w:color="000000"/>
            </w:tcBorders>
            <w:vAlign w:val="center"/>
          </w:tcPr>
          <w:p>
            <w:pPr>
              <w:pStyle w:val="Normal"/>
              <w:spacing w:before="0" w:after="0"/>
              <w:jc w:val="center"/>
              <w:rPr>
                <w:color w:val="000000"/>
                <w:sz w:val="18"/>
                <w:szCs w:val="18"/>
                <w:lang w:eastAsia="en-GB"/>
              </w:rPr>
            </w:pPr>
            <w:r>
              <w:rPr>
                <w:color w:val="000000"/>
                <w:sz w:val="18"/>
                <w:szCs w:val="24"/>
                <w:lang w:eastAsia="en-GB"/>
              </w:rPr>
              <w:t>7</w:t>
            </w:r>
          </w:p>
        </w:tc>
        <w:tc>
          <w:tcPr>
            <w:tcW w:w="1068" w:type="dxa"/>
            <w:tcBorders>
              <w:bottom w:val="single" w:sz="4" w:space="0" w:color="000000"/>
              <w:right w:val="single" w:sz="4" w:space="0" w:color="000000"/>
            </w:tcBorders>
            <w:vAlign w:val="center"/>
          </w:tcPr>
          <w:p>
            <w:pPr>
              <w:pStyle w:val="Normal"/>
              <w:spacing w:before="0" w:after="0"/>
              <w:jc w:val="center"/>
              <w:rPr>
                <w:color w:val="000000"/>
                <w:sz w:val="18"/>
                <w:szCs w:val="18"/>
                <w:lang w:eastAsia="en-GB"/>
              </w:rPr>
            </w:pPr>
            <w:r>
              <w:rPr>
                <w:color w:val="000000"/>
                <w:sz w:val="18"/>
                <w:szCs w:val="24"/>
                <w:lang w:eastAsia="en-GB"/>
              </w:rPr>
              <w:t>44–51</w:t>
            </w:r>
          </w:p>
        </w:tc>
        <w:tc>
          <w:tcPr>
            <w:tcW w:w="3695" w:type="dxa"/>
            <w:tcBorders>
              <w:bottom w:val="single" w:sz="4" w:space="0" w:color="000000"/>
              <w:right w:val="single" w:sz="4" w:space="0" w:color="000000"/>
            </w:tcBorders>
            <w:vAlign w:val="center"/>
          </w:tcPr>
          <w:p>
            <w:pPr>
              <w:pStyle w:val="Normal"/>
              <w:spacing w:before="0" w:after="0"/>
              <w:jc w:val="center"/>
              <w:rPr>
                <w:color w:val="000000"/>
                <w:sz w:val="18"/>
                <w:szCs w:val="18"/>
                <w:lang w:eastAsia="en-GB"/>
              </w:rPr>
            </w:pPr>
            <w:r>
              <w:rPr>
                <w:color w:val="000000"/>
                <w:sz w:val="18"/>
                <w:szCs w:val="24"/>
                <w:lang w:eastAsia="en-GB"/>
              </w:rPr>
              <w:t>Mean Anomaly (degrees)</w:t>
            </w:r>
          </w:p>
        </w:tc>
      </w:tr>
      <w:tr>
        <w:trPr>
          <w:trHeight w:val="185" w:hRule="atLeast"/>
        </w:trPr>
        <w:tc>
          <w:tcPr>
            <w:tcW w:w="720" w:type="dxa"/>
            <w:tcBorders>
              <w:left w:val="single" w:sz="4" w:space="0" w:color="000000"/>
              <w:bottom w:val="single" w:sz="4" w:space="0" w:color="000000"/>
              <w:right w:val="single" w:sz="4" w:space="0" w:color="000000"/>
            </w:tcBorders>
            <w:vAlign w:val="center"/>
          </w:tcPr>
          <w:p>
            <w:pPr>
              <w:pStyle w:val="Normal"/>
              <w:spacing w:before="0" w:after="0"/>
              <w:jc w:val="center"/>
              <w:rPr>
                <w:color w:val="000000"/>
                <w:sz w:val="18"/>
                <w:szCs w:val="18"/>
                <w:lang w:eastAsia="en-GB"/>
              </w:rPr>
            </w:pPr>
            <w:r>
              <w:rPr>
                <w:color w:val="000000"/>
                <w:sz w:val="18"/>
                <w:szCs w:val="24"/>
                <w:lang w:eastAsia="en-GB"/>
              </w:rPr>
              <w:t>8</w:t>
            </w:r>
          </w:p>
        </w:tc>
        <w:tc>
          <w:tcPr>
            <w:tcW w:w="1068" w:type="dxa"/>
            <w:tcBorders>
              <w:bottom w:val="single" w:sz="4" w:space="0" w:color="000000"/>
              <w:right w:val="single" w:sz="4" w:space="0" w:color="000000"/>
            </w:tcBorders>
            <w:vAlign w:val="center"/>
          </w:tcPr>
          <w:p>
            <w:pPr>
              <w:pStyle w:val="Normal"/>
              <w:spacing w:before="0" w:after="0"/>
              <w:jc w:val="center"/>
              <w:rPr>
                <w:color w:val="000000"/>
                <w:sz w:val="18"/>
                <w:szCs w:val="18"/>
                <w:lang w:eastAsia="en-GB"/>
              </w:rPr>
            </w:pPr>
            <w:r>
              <w:rPr>
                <w:color w:val="000000"/>
                <w:sz w:val="18"/>
                <w:szCs w:val="24"/>
                <w:lang w:eastAsia="en-GB"/>
              </w:rPr>
              <w:t>53–63</w:t>
            </w:r>
          </w:p>
        </w:tc>
        <w:tc>
          <w:tcPr>
            <w:tcW w:w="3695" w:type="dxa"/>
            <w:tcBorders>
              <w:bottom w:val="single" w:sz="4" w:space="0" w:color="000000"/>
              <w:right w:val="single" w:sz="4" w:space="0" w:color="000000"/>
            </w:tcBorders>
            <w:vAlign w:val="center"/>
          </w:tcPr>
          <w:p>
            <w:pPr>
              <w:pStyle w:val="Normal"/>
              <w:spacing w:before="0" w:after="0"/>
              <w:jc w:val="center"/>
              <w:rPr>
                <w:color w:val="000000"/>
                <w:sz w:val="18"/>
                <w:szCs w:val="18"/>
                <w:lang w:eastAsia="en-GB"/>
              </w:rPr>
            </w:pPr>
            <w:r>
              <w:rPr>
                <w:color w:val="000000"/>
                <w:sz w:val="18"/>
                <w:szCs w:val="24"/>
                <w:lang w:eastAsia="en-GB"/>
              </w:rPr>
              <w:t>Mean Motion (revolutions per day)</w:t>
            </w:r>
          </w:p>
        </w:tc>
      </w:tr>
      <w:tr>
        <w:trPr>
          <w:trHeight w:val="246" w:hRule="atLeast"/>
        </w:trPr>
        <w:tc>
          <w:tcPr>
            <w:tcW w:w="720" w:type="dxa"/>
            <w:tcBorders>
              <w:left w:val="single" w:sz="4" w:space="0" w:color="000000"/>
              <w:bottom w:val="single" w:sz="4" w:space="0" w:color="000000"/>
              <w:right w:val="single" w:sz="4" w:space="0" w:color="000000"/>
            </w:tcBorders>
            <w:vAlign w:val="center"/>
          </w:tcPr>
          <w:p>
            <w:pPr>
              <w:pStyle w:val="Normal"/>
              <w:spacing w:before="0" w:after="0"/>
              <w:jc w:val="center"/>
              <w:rPr>
                <w:color w:val="000000"/>
                <w:sz w:val="18"/>
                <w:szCs w:val="18"/>
                <w:lang w:eastAsia="en-GB"/>
              </w:rPr>
            </w:pPr>
            <w:r>
              <w:rPr>
                <w:color w:val="000000"/>
                <w:sz w:val="18"/>
                <w:szCs w:val="24"/>
                <w:lang w:eastAsia="en-GB"/>
              </w:rPr>
              <w:t>9</w:t>
            </w:r>
          </w:p>
        </w:tc>
        <w:tc>
          <w:tcPr>
            <w:tcW w:w="1068" w:type="dxa"/>
            <w:tcBorders>
              <w:bottom w:val="single" w:sz="4" w:space="0" w:color="000000"/>
              <w:right w:val="single" w:sz="4" w:space="0" w:color="000000"/>
            </w:tcBorders>
            <w:vAlign w:val="center"/>
          </w:tcPr>
          <w:p>
            <w:pPr>
              <w:pStyle w:val="Normal"/>
              <w:spacing w:before="0" w:after="0"/>
              <w:jc w:val="center"/>
              <w:rPr>
                <w:color w:val="000000"/>
                <w:sz w:val="18"/>
                <w:szCs w:val="18"/>
                <w:lang w:eastAsia="en-GB"/>
              </w:rPr>
            </w:pPr>
            <w:r>
              <w:rPr>
                <w:color w:val="000000"/>
                <w:sz w:val="18"/>
                <w:szCs w:val="24"/>
                <w:lang w:eastAsia="en-GB"/>
              </w:rPr>
              <w:t>64–68</w:t>
            </w:r>
          </w:p>
        </w:tc>
        <w:tc>
          <w:tcPr>
            <w:tcW w:w="3695" w:type="dxa"/>
            <w:tcBorders>
              <w:bottom w:val="single" w:sz="4" w:space="0" w:color="000000"/>
              <w:right w:val="single" w:sz="4" w:space="0" w:color="000000"/>
            </w:tcBorders>
            <w:vAlign w:val="center"/>
          </w:tcPr>
          <w:p>
            <w:pPr>
              <w:pStyle w:val="Normal"/>
              <w:spacing w:before="0" w:after="0"/>
              <w:jc w:val="center"/>
              <w:rPr>
                <w:color w:val="000000"/>
                <w:sz w:val="18"/>
                <w:szCs w:val="18"/>
                <w:lang w:eastAsia="en-GB"/>
              </w:rPr>
            </w:pPr>
            <w:r>
              <w:rPr>
                <w:color w:val="000000"/>
                <w:sz w:val="18"/>
                <w:szCs w:val="24"/>
                <w:lang w:eastAsia="en-GB"/>
              </w:rPr>
              <w:t>Revolution number at epoch (revolutions)</w:t>
            </w:r>
          </w:p>
        </w:tc>
      </w:tr>
      <w:tr>
        <w:trPr>
          <w:trHeight w:val="135" w:hRule="atLeast"/>
        </w:trPr>
        <w:tc>
          <w:tcPr>
            <w:tcW w:w="720" w:type="dxa"/>
            <w:tcBorders>
              <w:left w:val="single" w:sz="4" w:space="0" w:color="000000"/>
              <w:bottom w:val="single" w:sz="4" w:space="0" w:color="000000"/>
              <w:right w:val="single" w:sz="4" w:space="0" w:color="000000"/>
            </w:tcBorders>
            <w:vAlign w:val="center"/>
          </w:tcPr>
          <w:p>
            <w:pPr>
              <w:pStyle w:val="Normal"/>
              <w:spacing w:before="0" w:after="0"/>
              <w:jc w:val="center"/>
              <w:rPr>
                <w:color w:val="000000"/>
                <w:sz w:val="18"/>
                <w:szCs w:val="18"/>
                <w:lang w:eastAsia="en-GB"/>
              </w:rPr>
            </w:pPr>
            <w:r>
              <w:rPr>
                <w:color w:val="000000"/>
                <w:sz w:val="18"/>
                <w:szCs w:val="24"/>
                <w:lang w:eastAsia="en-GB"/>
              </w:rPr>
              <w:t>10</w:t>
            </w:r>
          </w:p>
        </w:tc>
        <w:tc>
          <w:tcPr>
            <w:tcW w:w="1068" w:type="dxa"/>
            <w:tcBorders>
              <w:bottom w:val="single" w:sz="4" w:space="0" w:color="000000"/>
              <w:right w:val="single" w:sz="4" w:space="0" w:color="000000"/>
            </w:tcBorders>
            <w:vAlign w:val="center"/>
          </w:tcPr>
          <w:p>
            <w:pPr>
              <w:pStyle w:val="Normal"/>
              <w:spacing w:before="0" w:after="0"/>
              <w:jc w:val="center"/>
              <w:rPr>
                <w:color w:val="000000"/>
                <w:sz w:val="18"/>
                <w:szCs w:val="18"/>
                <w:lang w:eastAsia="en-GB"/>
              </w:rPr>
            </w:pPr>
            <w:r>
              <w:rPr>
                <w:color w:val="000000"/>
                <w:sz w:val="18"/>
                <w:szCs w:val="24"/>
                <w:lang w:eastAsia="en-GB"/>
              </w:rPr>
              <w:t>69–69</w:t>
            </w:r>
          </w:p>
        </w:tc>
        <w:tc>
          <w:tcPr>
            <w:tcW w:w="3695" w:type="dxa"/>
            <w:tcBorders>
              <w:bottom w:val="single" w:sz="4" w:space="0" w:color="000000"/>
              <w:right w:val="single" w:sz="4" w:space="0" w:color="000000"/>
            </w:tcBorders>
            <w:vAlign w:val="center"/>
          </w:tcPr>
          <w:p>
            <w:pPr>
              <w:pStyle w:val="Normal"/>
              <w:spacing w:before="0" w:after="0"/>
              <w:jc w:val="center"/>
              <w:rPr>
                <w:color w:val="000000"/>
                <w:sz w:val="18"/>
                <w:szCs w:val="18"/>
                <w:lang w:eastAsia="en-GB"/>
              </w:rPr>
            </w:pPr>
            <w:r>
              <w:rPr>
                <w:color w:val="000000"/>
                <w:sz w:val="18"/>
                <w:szCs w:val="24"/>
                <w:lang w:eastAsia="en-GB"/>
              </w:rPr>
              <w:t>Checksum (modulo 10)</w:t>
            </w:r>
          </w:p>
        </w:tc>
      </w:tr>
    </w:tbl>
    <w:p>
      <w:pPr>
        <w:pStyle w:val="Normal"/>
        <w:rPr/>
      </w:pPr>
      <w:r>
        <w:rPr/>
      </w:r>
    </w:p>
    <w:p>
      <w:pPr>
        <w:pStyle w:val="Normal"/>
        <w:rPr/>
      </w:pPr>
      <w:r>
        <w:rPr/>
        <w:t>The TLE format is an expression of mean orbital parameters "True Equator, Mean Equinox", filtering out short term perturbations.</w:t>
      </w:r>
    </w:p>
    <w:p>
      <w:pPr>
        <w:pStyle w:val="Normal"/>
        <w:rPr/>
      </w:pPr>
      <w:r>
        <w:rPr/>
        <w:t>From its TLE format data, the SGP4 (Simplified General Propagation) model [10] is used to calculate the location of the space object revolving about the earth in True Equator Mean Equinox (TEME) coordinate. Then it can be converted into the Earth-Centered, Earth-Fixed (ECEF) Cartesian x, y, z coordinate as a function of time.</w:t>
      </w:r>
    </w:p>
    <w:p>
      <w:pPr>
        <w:pStyle w:val="Normal"/>
        <w:rPr/>
      </w:pPr>
      <w:r>
        <w:rPr/>
        <w:t>The instantaneous velocity at that time can also be obtained. In ECEF coordinate, z-axis points to the true North, while x axis and y axis intersects 0-degres latitude and longitude respectively as illustrated below.</w:t>
      </w:r>
    </w:p>
    <w:p>
      <w:pPr>
        <w:pStyle w:val="TH"/>
        <w:rPr/>
      </w:pPr>
      <w:r>
        <w:rPr/>
        <w:drawing>
          <wp:inline distT="0" distB="0" distL="0" distR="0">
            <wp:extent cx="4842510" cy="4155440"/>
            <wp:effectExtent l="0" t="0" r="0" b="0"/>
            <wp:docPr id="186" name="Image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66" descr=""/>
                    <pic:cNvPicPr>
                      <a:picLocks noChangeAspect="1" noChangeArrowheads="1"/>
                    </pic:cNvPicPr>
                  </pic:nvPicPr>
                  <pic:blipFill>
                    <a:blip r:embed="rId257"/>
                    <a:srcRect l="-5" t="-5" r="-5" b="-5"/>
                    <a:stretch>
                      <a:fillRect/>
                    </a:stretch>
                  </pic:blipFill>
                  <pic:spPr bwMode="auto">
                    <a:xfrm>
                      <a:off x="0" y="0"/>
                      <a:ext cx="4842510" cy="4155440"/>
                    </a:xfrm>
                    <a:prstGeom prst="rect">
                      <a:avLst/>
                    </a:prstGeom>
                  </pic:spPr>
                </pic:pic>
              </a:graphicData>
            </a:graphic>
          </wp:inline>
        </w:drawing>
      </w:r>
    </w:p>
    <w:p>
      <w:pPr>
        <w:pStyle w:val="TF"/>
        <w:rPr/>
      </w:pPr>
      <w:r>
        <w:rPr/>
        <w:t>Figure A.1-1: Earth-Centered, Earth-Fixed (ECEF) coordinates in relation to latitude and longitude (source https://en.wikipedia.org/wiki/ECEF)</w:t>
      </w:r>
    </w:p>
    <w:p>
      <w:pPr>
        <w:pStyle w:val="Normal"/>
        <w:rPr/>
      </w:pPr>
      <w:r>
        <w:rPr/>
      </w:r>
    </w:p>
    <w:p>
      <w:pPr>
        <w:pStyle w:val="Normal"/>
        <w:rPr/>
      </w:pPr>
      <w:r>
        <w:rPr/>
        <w:t>An example of ephemeris converted into ECEF format for the Telestar-19 satellite is shown below as an example below.</w:t>
      </w:r>
    </w:p>
    <w:p>
      <w:pPr>
        <w:pStyle w:val="TH"/>
        <w:rPr/>
      </w:pPr>
      <w:r>
        <w:rPr/>
      </w:r>
    </w:p>
    <w:tbl>
      <w:tblPr>
        <w:tblW w:w="9857" w:type="dxa"/>
        <w:jc w:val="left"/>
        <w:tblInd w:w="-113" w:type="dxa"/>
        <w:tblLayout w:type="fixed"/>
        <w:tblCellMar>
          <w:top w:w="0" w:type="dxa"/>
          <w:left w:w="108" w:type="dxa"/>
          <w:bottom w:w="0" w:type="dxa"/>
          <w:right w:w="108" w:type="dxa"/>
        </w:tblCellMar>
      </w:tblPr>
      <w:tblGrid>
        <w:gridCol w:w="1809"/>
        <w:gridCol w:w="1276"/>
        <w:gridCol w:w="1418"/>
        <w:gridCol w:w="1129"/>
        <w:gridCol w:w="1408"/>
        <w:gridCol w:w="1408"/>
        <w:gridCol w:w="1409"/>
      </w:tblGrid>
      <w:tr>
        <w:trPr/>
        <w:tc>
          <w:tcPr>
            <w:tcW w:w="1809"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rFonts w:eastAsia="Calibri"/>
                <w:sz w:val="18"/>
                <w:szCs w:val="18"/>
              </w:rPr>
            </w:pPr>
            <w:r>
              <w:rPr>
                <w:rFonts w:eastAsia="Calibri"/>
                <w:sz w:val="18"/>
                <w:szCs w:val="18"/>
              </w:rPr>
              <w:t>Epoch (day, hr, min, sec)</w:t>
            </w:r>
          </w:p>
        </w:tc>
        <w:tc>
          <w:tcPr>
            <w:tcW w:w="1276"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rFonts w:eastAsia="Calibri"/>
                <w:sz w:val="18"/>
                <w:szCs w:val="18"/>
              </w:rPr>
            </w:pPr>
            <w:r>
              <w:rPr>
                <w:rFonts w:eastAsia="Calibri"/>
                <w:sz w:val="18"/>
                <w:szCs w:val="18"/>
              </w:rPr>
              <w:t>X[km]</w:t>
            </w:r>
          </w:p>
        </w:tc>
        <w:tc>
          <w:tcPr>
            <w:tcW w:w="1418"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rFonts w:eastAsia="Calibri"/>
                <w:sz w:val="18"/>
                <w:szCs w:val="18"/>
              </w:rPr>
            </w:pPr>
            <w:r>
              <w:rPr>
                <w:rFonts w:eastAsia="Calibri"/>
                <w:sz w:val="18"/>
                <w:szCs w:val="18"/>
              </w:rPr>
              <w:t>Y[km]</w:t>
            </w:r>
          </w:p>
        </w:tc>
        <w:tc>
          <w:tcPr>
            <w:tcW w:w="1129"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rFonts w:eastAsia="Calibri"/>
                <w:sz w:val="18"/>
                <w:szCs w:val="18"/>
              </w:rPr>
            </w:pPr>
            <w:r>
              <w:rPr>
                <w:rFonts w:eastAsia="Calibri"/>
                <w:sz w:val="18"/>
                <w:szCs w:val="18"/>
              </w:rPr>
              <w:t>Z[km]</w:t>
            </w:r>
          </w:p>
        </w:tc>
        <w:tc>
          <w:tcPr>
            <w:tcW w:w="1408"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rFonts w:eastAsia="Calibri"/>
                <w:sz w:val="18"/>
                <w:szCs w:val="18"/>
              </w:rPr>
            </w:pPr>
            <w:r>
              <w:rPr>
                <w:rFonts w:eastAsia="Calibri"/>
                <w:sz w:val="18"/>
                <w:szCs w:val="18"/>
              </w:rPr>
              <w:t>dX/dt[km/s]</w:t>
            </w:r>
          </w:p>
        </w:tc>
        <w:tc>
          <w:tcPr>
            <w:tcW w:w="1408"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rFonts w:eastAsia="Calibri"/>
                <w:sz w:val="18"/>
                <w:szCs w:val="18"/>
              </w:rPr>
            </w:pPr>
            <w:r>
              <w:rPr>
                <w:rFonts w:eastAsia="Calibri"/>
                <w:sz w:val="18"/>
                <w:szCs w:val="18"/>
              </w:rPr>
              <w:t>dY/dt[km/s]</w:t>
            </w:r>
          </w:p>
        </w:tc>
        <w:tc>
          <w:tcPr>
            <w:tcW w:w="1409"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rFonts w:eastAsia="Calibri"/>
                <w:sz w:val="18"/>
                <w:szCs w:val="18"/>
              </w:rPr>
            </w:pPr>
            <w:r>
              <w:rPr>
                <w:rFonts w:eastAsia="Calibri"/>
                <w:sz w:val="18"/>
                <w:szCs w:val="18"/>
              </w:rPr>
              <w:t>dZ/dt [km/s]</w:t>
            </w:r>
          </w:p>
        </w:tc>
      </w:tr>
      <w:tr>
        <w:trPr/>
        <w:tc>
          <w:tcPr>
            <w:tcW w:w="1809"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rFonts w:eastAsia="Calibri"/>
                <w:sz w:val="18"/>
                <w:szCs w:val="18"/>
              </w:rPr>
            </w:pPr>
            <w:r>
              <w:rPr>
                <w:rFonts w:eastAsia="Calibri"/>
                <w:sz w:val="18"/>
                <w:szCs w:val="18"/>
              </w:rPr>
              <w:t>2018-10-26 02:00:00.000</w:t>
            </w:r>
          </w:p>
        </w:tc>
        <w:tc>
          <w:tcPr>
            <w:tcW w:w="1276"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rFonts w:eastAsia="Calibri"/>
                <w:sz w:val="18"/>
                <w:szCs w:val="18"/>
              </w:rPr>
            </w:pPr>
            <w:r>
              <w:rPr>
                <w:rFonts w:eastAsia="Calibri"/>
                <w:sz w:val="18"/>
                <w:szCs w:val="18"/>
              </w:rPr>
              <w:t>19151.529</w:t>
            </w:r>
          </w:p>
        </w:tc>
        <w:tc>
          <w:tcPr>
            <w:tcW w:w="1418"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rFonts w:eastAsia="Calibri"/>
                <w:sz w:val="18"/>
                <w:szCs w:val="18"/>
              </w:rPr>
            </w:pPr>
            <w:r>
              <w:rPr>
                <w:rFonts w:eastAsia="Calibri"/>
                <w:sz w:val="18"/>
                <w:szCs w:val="18"/>
              </w:rPr>
              <w:t>-37578.251</w:t>
            </w:r>
          </w:p>
        </w:tc>
        <w:tc>
          <w:tcPr>
            <w:tcW w:w="1129"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rFonts w:eastAsia="Calibri"/>
                <w:sz w:val="18"/>
                <w:szCs w:val="18"/>
              </w:rPr>
            </w:pPr>
            <w:r>
              <w:rPr>
                <w:rFonts w:eastAsia="Calibri"/>
                <w:sz w:val="18"/>
                <w:szCs w:val="18"/>
              </w:rPr>
              <w:t>17.682</w:t>
            </w:r>
          </w:p>
        </w:tc>
        <w:tc>
          <w:tcPr>
            <w:tcW w:w="1408"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rFonts w:eastAsia="Calibri"/>
                <w:sz w:val="18"/>
                <w:szCs w:val="18"/>
              </w:rPr>
            </w:pPr>
            <w:r>
              <w:rPr>
                <w:rFonts w:eastAsia="Calibri"/>
                <w:sz w:val="18"/>
                <w:szCs w:val="18"/>
              </w:rPr>
              <w:t>-0.00151</w:t>
            </w:r>
          </w:p>
        </w:tc>
        <w:tc>
          <w:tcPr>
            <w:tcW w:w="1408"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rFonts w:eastAsia="Calibri"/>
                <w:sz w:val="18"/>
                <w:szCs w:val="18"/>
              </w:rPr>
            </w:pPr>
            <w:r>
              <w:rPr>
                <w:rFonts w:eastAsia="Calibri"/>
                <w:sz w:val="18"/>
                <w:szCs w:val="18"/>
              </w:rPr>
              <w:t>-0.00102</w:t>
            </w:r>
          </w:p>
        </w:tc>
        <w:tc>
          <w:tcPr>
            <w:tcW w:w="1409"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pPr>
            <w:r>
              <w:rPr>
                <w:rFonts w:eastAsia="Calibri"/>
                <w:sz w:val="18"/>
                <w:szCs w:val="18"/>
              </w:rPr>
              <w:t>-0.00106</w:t>
            </w:r>
          </w:p>
        </w:tc>
      </w:tr>
      <w:tr>
        <w:trPr/>
        <w:tc>
          <w:tcPr>
            <w:tcW w:w="1809"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rFonts w:eastAsia="Calibri"/>
                <w:sz w:val="18"/>
                <w:szCs w:val="18"/>
              </w:rPr>
            </w:pPr>
            <w:r>
              <w:rPr>
                <w:rFonts w:eastAsia="Calibri"/>
                <w:sz w:val="18"/>
                <w:szCs w:val="18"/>
              </w:rPr>
              <w:t>2018-10-26 02:05:00.000</w:t>
            </w:r>
          </w:p>
        </w:tc>
        <w:tc>
          <w:tcPr>
            <w:tcW w:w="1276"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rFonts w:eastAsia="Calibri"/>
                <w:sz w:val="18"/>
                <w:szCs w:val="18"/>
              </w:rPr>
            </w:pPr>
            <w:r>
              <w:rPr>
                <w:rFonts w:eastAsia="Calibri"/>
                <w:sz w:val="18"/>
                <w:szCs w:val="18"/>
              </w:rPr>
              <w:t>19151.073</w:t>
            </w:r>
          </w:p>
        </w:tc>
        <w:tc>
          <w:tcPr>
            <w:tcW w:w="1418"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rFonts w:eastAsia="Calibri"/>
                <w:sz w:val="18"/>
                <w:szCs w:val="18"/>
              </w:rPr>
            </w:pPr>
            <w:r>
              <w:rPr>
                <w:rFonts w:eastAsia="Calibri"/>
                <w:sz w:val="18"/>
                <w:szCs w:val="18"/>
              </w:rPr>
              <w:t>-37578.556</w:t>
            </w:r>
          </w:p>
        </w:tc>
        <w:tc>
          <w:tcPr>
            <w:tcW w:w="1129"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rFonts w:eastAsia="Calibri"/>
                <w:sz w:val="18"/>
                <w:szCs w:val="18"/>
              </w:rPr>
            </w:pPr>
            <w:r>
              <w:rPr>
                <w:rFonts w:eastAsia="Calibri"/>
                <w:sz w:val="18"/>
                <w:szCs w:val="18"/>
              </w:rPr>
              <w:t>17.359</w:t>
            </w:r>
          </w:p>
        </w:tc>
        <w:tc>
          <w:tcPr>
            <w:tcW w:w="1408"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pPr>
            <w:r>
              <w:rPr>
                <w:rFonts w:eastAsia="Calibri"/>
                <w:sz w:val="18"/>
                <w:szCs w:val="18"/>
              </w:rPr>
              <w:t>-0.00152</w:t>
            </w:r>
          </w:p>
        </w:tc>
        <w:tc>
          <w:tcPr>
            <w:tcW w:w="1408"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rFonts w:eastAsia="Calibri"/>
                <w:sz w:val="18"/>
                <w:szCs w:val="18"/>
              </w:rPr>
            </w:pPr>
            <w:r>
              <w:rPr>
                <w:rFonts w:eastAsia="Calibri"/>
                <w:sz w:val="18"/>
                <w:szCs w:val="18"/>
              </w:rPr>
              <w:t>-0.00101</w:t>
            </w:r>
          </w:p>
        </w:tc>
        <w:tc>
          <w:tcPr>
            <w:tcW w:w="1409"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rFonts w:eastAsia="Calibri"/>
                <w:sz w:val="18"/>
                <w:szCs w:val="18"/>
              </w:rPr>
            </w:pPr>
            <w:r>
              <w:rPr>
                <w:rFonts w:eastAsia="Calibri"/>
                <w:sz w:val="18"/>
                <w:szCs w:val="18"/>
              </w:rPr>
              <w:t>-0.00109</w:t>
            </w:r>
          </w:p>
        </w:tc>
      </w:tr>
      <w:tr>
        <w:trPr/>
        <w:tc>
          <w:tcPr>
            <w:tcW w:w="1809"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pPr>
            <w:r>
              <w:rPr>
                <w:rFonts w:eastAsia="Calibri"/>
                <w:sz w:val="18"/>
                <w:szCs w:val="18"/>
              </w:rPr>
              <w:t>2018-10-26 02:10:00.000</w:t>
            </w:r>
          </w:p>
        </w:tc>
        <w:tc>
          <w:tcPr>
            <w:tcW w:w="1276"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rFonts w:eastAsia="Calibri"/>
                <w:sz w:val="18"/>
                <w:szCs w:val="18"/>
              </w:rPr>
            </w:pPr>
            <w:r>
              <w:rPr>
                <w:rFonts w:eastAsia="Calibri"/>
                <w:sz w:val="18"/>
                <w:szCs w:val="18"/>
              </w:rPr>
              <w:t>19150.614</w:t>
            </w:r>
          </w:p>
        </w:tc>
        <w:tc>
          <w:tcPr>
            <w:tcW w:w="1418"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rFonts w:eastAsia="Calibri"/>
                <w:sz w:val="18"/>
                <w:szCs w:val="18"/>
              </w:rPr>
            </w:pPr>
            <w:r>
              <w:rPr>
                <w:rFonts w:eastAsia="Calibri"/>
                <w:sz w:val="18"/>
                <w:szCs w:val="18"/>
              </w:rPr>
              <w:t>-37578.855</w:t>
            </w:r>
          </w:p>
        </w:tc>
        <w:tc>
          <w:tcPr>
            <w:tcW w:w="1129"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rFonts w:eastAsia="Calibri"/>
                <w:sz w:val="18"/>
                <w:szCs w:val="18"/>
              </w:rPr>
            </w:pPr>
            <w:r>
              <w:rPr>
                <w:rFonts w:eastAsia="Calibri"/>
                <w:sz w:val="18"/>
                <w:szCs w:val="18"/>
              </w:rPr>
              <w:t>17.029</w:t>
            </w:r>
          </w:p>
        </w:tc>
        <w:tc>
          <w:tcPr>
            <w:tcW w:w="1408"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rFonts w:eastAsia="Calibri"/>
                <w:sz w:val="18"/>
                <w:szCs w:val="18"/>
              </w:rPr>
            </w:pPr>
            <w:r>
              <w:rPr>
                <w:rFonts w:eastAsia="Calibri"/>
                <w:sz w:val="18"/>
                <w:szCs w:val="18"/>
              </w:rPr>
              <w:t>-0.00154</w:t>
            </w:r>
          </w:p>
        </w:tc>
        <w:tc>
          <w:tcPr>
            <w:tcW w:w="1408"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rFonts w:eastAsia="Calibri"/>
                <w:sz w:val="18"/>
                <w:szCs w:val="18"/>
              </w:rPr>
            </w:pPr>
            <w:r>
              <w:rPr>
                <w:rFonts w:eastAsia="Calibri"/>
                <w:sz w:val="18"/>
                <w:szCs w:val="18"/>
              </w:rPr>
              <w:t>-0.00099</w:t>
            </w:r>
          </w:p>
        </w:tc>
        <w:tc>
          <w:tcPr>
            <w:tcW w:w="1409"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rFonts w:eastAsia="Calibri"/>
                <w:sz w:val="18"/>
                <w:szCs w:val="18"/>
              </w:rPr>
            </w:pPr>
            <w:r>
              <w:rPr>
                <w:rFonts w:eastAsia="Calibri"/>
                <w:sz w:val="18"/>
                <w:szCs w:val="18"/>
              </w:rPr>
              <w:t>-0.00112</w:t>
            </w:r>
          </w:p>
        </w:tc>
      </w:tr>
      <w:tr>
        <w:trPr/>
        <w:tc>
          <w:tcPr>
            <w:tcW w:w="1809"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rFonts w:eastAsia="Calibri"/>
                <w:sz w:val="18"/>
                <w:szCs w:val="18"/>
              </w:rPr>
            </w:pPr>
            <w:r>
              <w:rPr>
                <w:rFonts w:eastAsia="Calibri"/>
                <w:sz w:val="18"/>
                <w:szCs w:val="18"/>
              </w:rPr>
              <w:t>2018-10-26 02:15:00.000</w:t>
            </w:r>
          </w:p>
        </w:tc>
        <w:tc>
          <w:tcPr>
            <w:tcW w:w="1276"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rFonts w:eastAsia="Calibri"/>
                <w:sz w:val="18"/>
                <w:szCs w:val="18"/>
              </w:rPr>
            </w:pPr>
            <w:r>
              <w:rPr>
                <w:rFonts w:eastAsia="Calibri"/>
                <w:sz w:val="18"/>
                <w:szCs w:val="18"/>
              </w:rPr>
              <w:t>19150.150</w:t>
            </w:r>
          </w:p>
        </w:tc>
        <w:tc>
          <w:tcPr>
            <w:tcW w:w="1418"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rFonts w:eastAsia="Calibri"/>
                <w:sz w:val="18"/>
                <w:szCs w:val="18"/>
              </w:rPr>
            </w:pPr>
            <w:r>
              <w:rPr>
                <w:rFonts w:eastAsia="Calibri"/>
                <w:sz w:val="18"/>
                <w:szCs w:val="18"/>
              </w:rPr>
              <w:t>-37579.151</w:t>
            </w:r>
          </w:p>
        </w:tc>
        <w:tc>
          <w:tcPr>
            <w:tcW w:w="1129"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rFonts w:eastAsia="Calibri"/>
                <w:sz w:val="18"/>
                <w:szCs w:val="18"/>
              </w:rPr>
            </w:pPr>
            <w:r>
              <w:rPr>
                <w:rFonts w:eastAsia="Calibri"/>
                <w:sz w:val="18"/>
                <w:szCs w:val="18"/>
              </w:rPr>
              <w:t>16.690</w:t>
            </w:r>
          </w:p>
        </w:tc>
        <w:tc>
          <w:tcPr>
            <w:tcW w:w="1408"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rFonts w:eastAsia="Calibri"/>
                <w:sz w:val="18"/>
                <w:szCs w:val="18"/>
              </w:rPr>
            </w:pPr>
            <w:r>
              <w:rPr>
                <w:rFonts w:eastAsia="Calibri"/>
                <w:sz w:val="18"/>
                <w:szCs w:val="18"/>
              </w:rPr>
              <w:t>-0.00155</w:t>
            </w:r>
          </w:p>
        </w:tc>
        <w:tc>
          <w:tcPr>
            <w:tcW w:w="1408"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rFonts w:eastAsia="Calibri"/>
                <w:sz w:val="18"/>
                <w:szCs w:val="18"/>
              </w:rPr>
            </w:pPr>
            <w:r>
              <w:rPr>
                <w:rFonts w:eastAsia="Calibri"/>
                <w:sz w:val="18"/>
                <w:szCs w:val="18"/>
              </w:rPr>
              <w:t>-0.00098</w:t>
            </w:r>
          </w:p>
        </w:tc>
        <w:tc>
          <w:tcPr>
            <w:tcW w:w="1409"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rFonts w:eastAsia="Calibri"/>
                <w:sz w:val="18"/>
                <w:szCs w:val="18"/>
              </w:rPr>
            </w:pPr>
            <w:r>
              <w:rPr>
                <w:rFonts w:eastAsia="Calibri"/>
                <w:sz w:val="18"/>
                <w:szCs w:val="18"/>
              </w:rPr>
              <w:t>-0.00114</w:t>
            </w:r>
          </w:p>
        </w:tc>
      </w:tr>
    </w:tbl>
    <w:p>
      <w:pPr>
        <w:pStyle w:val="Normal"/>
        <w:rPr/>
      </w:pPr>
      <w:r>
        <w:rPr/>
      </w:r>
    </w:p>
    <w:p>
      <w:pPr>
        <w:pStyle w:val="Normal"/>
        <w:rPr/>
      </w:pPr>
      <w:r>
        <w:rPr/>
        <w:t>Given a specific point in time, it is straightforward to calculate the satellite location by interpolation. The example given above refers to a geosynchronous (GEO) satellite, in which the epoch interval is 5 minutes. For LEO satellites, the intervals may be much shorter, on the order of seconds.</w:t>
      </w:r>
    </w:p>
    <w:p>
      <w:pPr>
        <w:pStyle w:val="Normal"/>
        <w:rPr/>
      </w:pPr>
      <w:r>
        <w:rPr/>
      </w:r>
    </w:p>
    <w:p>
      <w:pPr>
        <w:pStyle w:val="Heading9"/>
        <w:rPr/>
      </w:pPr>
      <w:bookmarkStart w:id="224" w:name="__RefHeading___Toc30079909"/>
      <w:bookmarkEnd w:id="224"/>
      <w:r>
        <w:rPr/>
        <w:t>Annex B:</w:t>
        <w:tab/>
        <w:t>KPI and evaluation assumptions</w:t>
      </w:r>
    </w:p>
    <w:p>
      <w:pPr>
        <w:pStyle w:val="Normal"/>
        <w:rPr/>
      </w:pPr>
      <w:r>
        <w:rPr/>
      </w:r>
    </w:p>
    <w:p>
      <w:pPr>
        <w:pStyle w:val="Heading1"/>
        <w:ind w:left="1134" w:hanging="1134"/>
        <w:rPr/>
      </w:pPr>
      <w:bookmarkStart w:id="225" w:name="__RefHeading___Toc30079910"/>
      <w:bookmarkEnd w:id="225"/>
      <w:r>
        <w:rPr/>
        <w:t>B.1</w:t>
        <w:tab/>
        <w:t>Key Performance Indicators</w:t>
      </w:r>
    </w:p>
    <w:p>
      <w:pPr>
        <w:pStyle w:val="Normal"/>
        <w:rPr/>
      </w:pPr>
      <w:r>
        <w:rPr/>
        <w:t>KPIs defined in TR38.913 are considered.</w:t>
      </w:r>
    </w:p>
    <w:p>
      <w:pPr>
        <w:pStyle w:val="Heading1"/>
        <w:ind w:left="1134" w:hanging="1134"/>
        <w:rPr/>
      </w:pPr>
      <w:bookmarkStart w:id="226" w:name="__RefHeading___Toc30079911"/>
      <w:bookmarkEnd w:id="226"/>
      <w:r>
        <w:rPr/>
        <w:t>B.2</w:t>
        <w:tab/>
        <w:t>Performance targets for evaluation purposes</w:t>
      </w:r>
    </w:p>
    <w:p>
      <w:pPr>
        <w:pStyle w:val="Normal"/>
        <w:rPr/>
      </w:pPr>
      <w:r>
        <w:rPr>
          <w:rFonts w:eastAsia="SimSun;宋体"/>
          <w:lang w:eastAsia="zh-CN"/>
        </w:rPr>
        <w:t>This table includes performance values that may be used for theoretical analysis or simulations.</w:t>
      </w:r>
    </w:p>
    <w:p>
      <w:pPr>
        <w:pStyle w:val="Normal"/>
        <w:rPr/>
      </w:pPr>
      <w:r>
        <w:rPr>
          <w:rFonts w:eastAsia="SimSun;宋体"/>
          <w:lang w:eastAsia="zh-CN"/>
        </w:rPr>
        <w:t>The values relate to targeted performances, but should not be considered as strict requirements.</w:t>
      </w:r>
    </w:p>
    <w:p>
      <w:pPr>
        <w:pStyle w:val="TH"/>
        <w:rPr/>
      </w:pPr>
      <w:r>
        <w:rPr/>
        <w:t>Table B.2-1: Non-Terrestrial network target performances per usage scenarios</w:t>
      </w:r>
    </w:p>
    <w:tbl>
      <w:tblPr>
        <w:tblW w:w="5000" w:type="pct"/>
        <w:jc w:val="left"/>
        <w:tblInd w:w="-80" w:type="dxa"/>
        <w:tblLayout w:type="fixed"/>
        <w:tblCellMar>
          <w:top w:w="0" w:type="dxa"/>
          <w:left w:w="70" w:type="dxa"/>
          <w:bottom w:w="0" w:type="dxa"/>
          <w:right w:w="70" w:type="dxa"/>
        </w:tblCellMar>
      </w:tblPr>
      <w:tblGrid>
        <w:gridCol w:w="1138"/>
        <w:gridCol w:w="631"/>
        <w:gridCol w:w="623"/>
        <w:gridCol w:w="858"/>
        <w:gridCol w:w="852"/>
        <w:gridCol w:w="933"/>
        <w:gridCol w:w="1365"/>
        <w:gridCol w:w="1153"/>
        <w:gridCol w:w="2087"/>
      </w:tblGrid>
      <w:tr>
        <w:trPr>
          <w:cantSplit w:val="true"/>
        </w:trPr>
        <w:tc>
          <w:tcPr>
            <w:tcW w:w="1138" w:type="dxa"/>
            <w:vMerge w:val="restart"/>
            <w:tcBorders>
              <w:top w:val="single" w:sz="8" w:space="0" w:color="000000"/>
              <w:left w:val="single" w:sz="8" w:space="0" w:color="000000"/>
              <w:bottom w:val="single" w:sz="8" w:space="0" w:color="000000"/>
              <w:right w:val="single" w:sz="4" w:space="0" w:color="000000"/>
            </w:tcBorders>
            <w:vAlign w:val="center"/>
          </w:tcPr>
          <w:p>
            <w:pPr>
              <w:pStyle w:val="TAH"/>
              <w:rPr>
                <w:lang w:eastAsia="fr-FR"/>
              </w:rPr>
            </w:pPr>
            <w:r>
              <w:rPr>
                <w:lang w:eastAsia="fr-FR"/>
              </w:rPr>
              <w:t>Usage scenarios</w:t>
            </w:r>
          </w:p>
        </w:tc>
        <w:tc>
          <w:tcPr>
            <w:tcW w:w="1254" w:type="dxa"/>
            <w:gridSpan w:val="2"/>
            <w:tcBorders>
              <w:top w:val="single" w:sz="8" w:space="0" w:color="000000"/>
              <w:left w:val="single" w:sz="4" w:space="0" w:color="000000"/>
              <w:bottom w:val="single" w:sz="4" w:space="0" w:color="000000"/>
              <w:right w:val="single" w:sz="8" w:space="0" w:color="000000"/>
            </w:tcBorders>
            <w:vAlign w:val="center"/>
          </w:tcPr>
          <w:p>
            <w:pPr>
              <w:pStyle w:val="TAH"/>
              <w:rPr/>
            </w:pPr>
            <w:r>
              <w:rPr>
                <w:lang w:eastAsia="fr-FR"/>
              </w:rPr>
              <w:t>Experience data rate (note 2)</w:t>
            </w:r>
          </w:p>
        </w:tc>
        <w:tc>
          <w:tcPr>
            <w:tcW w:w="858" w:type="dxa"/>
            <w:vMerge w:val="restart"/>
            <w:tcBorders>
              <w:top w:val="single" w:sz="8" w:space="0" w:color="000000"/>
              <w:left w:val="single" w:sz="8" w:space="0" w:color="000000"/>
              <w:bottom w:val="single" w:sz="8" w:space="0" w:color="000000"/>
              <w:right w:val="single" w:sz="8" w:space="0" w:color="000000"/>
            </w:tcBorders>
            <w:vAlign w:val="center"/>
          </w:tcPr>
          <w:p>
            <w:pPr>
              <w:pStyle w:val="TAH"/>
              <w:rPr>
                <w:lang w:eastAsia="fr-FR"/>
              </w:rPr>
            </w:pPr>
            <w:r>
              <w:rPr>
                <w:lang w:eastAsia="fr-FR"/>
              </w:rPr>
              <w:t>Overall UE density per km2</w:t>
            </w:r>
          </w:p>
        </w:tc>
        <w:tc>
          <w:tcPr>
            <w:tcW w:w="852" w:type="dxa"/>
            <w:vMerge w:val="restart"/>
            <w:tcBorders>
              <w:top w:val="single" w:sz="8" w:space="0" w:color="000000"/>
              <w:left w:val="single" w:sz="8" w:space="0" w:color="000000"/>
              <w:bottom w:val="single" w:sz="8" w:space="0" w:color="000000"/>
              <w:right w:val="single" w:sz="8" w:space="0" w:color="000000"/>
            </w:tcBorders>
            <w:vAlign w:val="center"/>
          </w:tcPr>
          <w:p>
            <w:pPr>
              <w:pStyle w:val="TAH"/>
              <w:rPr>
                <w:lang w:eastAsia="fr-FR"/>
              </w:rPr>
            </w:pPr>
            <w:r>
              <w:rPr>
                <w:lang w:eastAsia="fr-FR"/>
              </w:rPr>
              <w:t>Activity factor (note 3)</w:t>
            </w:r>
          </w:p>
        </w:tc>
        <w:tc>
          <w:tcPr>
            <w:tcW w:w="933" w:type="dxa"/>
            <w:vMerge w:val="restart"/>
            <w:tcBorders>
              <w:top w:val="single" w:sz="8" w:space="0" w:color="000000"/>
              <w:left w:val="single" w:sz="8" w:space="0" w:color="000000"/>
              <w:bottom w:val="single" w:sz="8" w:space="0" w:color="000000"/>
              <w:right w:val="single" w:sz="8" w:space="0" w:color="000000"/>
            </w:tcBorders>
            <w:vAlign w:val="center"/>
          </w:tcPr>
          <w:p>
            <w:pPr>
              <w:pStyle w:val="TAH"/>
              <w:rPr/>
            </w:pPr>
            <w:r>
              <w:rPr>
                <w:lang w:eastAsia="fr-FR"/>
              </w:rPr>
              <w:t>Max UE speed</w:t>
            </w:r>
          </w:p>
        </w:tc>
        <w:tc>
          <w:tcPr>
            <w:tcW w:w="1365" w:type="dxa"/>
            <w:vMerge w:val="restart"/>
            <w:tcBorders>
              <w:top w:val="single" w:sz="8" w:space="0" w:color="000000"/>
              <w:left w:val="single" w:sz="8" w:space="0" w:color="000000"/>
              <w:right w:val="single" w:sz="8" w:space="0" w:color="000000"/>
            </w:tcBorders>
            <w:vAlign w:val="center"/>
          </w:tcPr>
          <w:p>
            <w:pPr>
              <w:pStyle w:val="TAH"/>
              <w:rPr>
                <w:lang w:eastAsia="fr-FR"/>
              </w:rPr>
            </w:pPr>
            <w:r>
              <w:rPr>
                <w:lang w:eastAsia="fr-FR"/>
              </w:rPr>
              <w:t>Environment</w:t>
            </w:r>
          </w:p>
        </w:tc>
        <w:tc>
          <w:tcPr>
            <w:tcW w:w="1153" w:type="dxa"/>
            <w:vMerge w:val="restart"/>
            <w:tcBorders>
              <w:top w:val="single" w:sz="8" w:space="0" w:color="000000"/>
              <w:left w:val="single" w:sz="8" w:space="0" w:color="000000"/>
              <w:right w:val="single" w:sz="8" w:space="0" w:color="000000"/>
            </w:tcBorders>
            <w:vAlign w:val="center"/>
          </w:tcPr>
          <w:p>
            <w:pPr>
              <w:pStyle w:val="TAH"/>
              <w:rPr/>
            </w:pPr>
            <w:r>
              <w:rPr>
                <w:lang w:eastAsia="fr-FR"/>
              </w:rPr>
              <w:t>UE categories</w:t>
            </w:r>
          </w:p>
        </w:tc>
        <w:tc>
          <w:tcPr>
            <w:tcW w:w="2087" w:type="dxa"/>
            <w:vMerge w:val="restart"/>
            <w:tcBorders>
              <w:top w:val="single" w:sz="8" w:space="0" w:color="000000"/>
              <w:left w:val="single" w:sz="8" w:space="0" w:color="000000"/>
              <w:right w:val="single" w:sz="8" w:space="0" w:color="000000"/>
            </w:tcBorders>
            <w:vAlign w:val="center"/>
          </w:tcPr>
          <w:p>
            <w:pPr>
              <w:pStyle w:val="TAH"/>
              <w:rPr>
                <w:lang w:eastAsia="fr-FR"/>
              </w:rPr>
            </w:pPr>
            <w:r>
              <w:rPr>
                <w:lang w:eastAsia="fr-FR"/>
              </w:rPr>
              <w:t>Sources</w:t>
            </w:r>
          </w:p>
        </w:tc>
      </w:tr>
      <w:tr>
        <w:trPr>
          <w:cantSplit w:val="true"/>
        </w:trPr>
        <w:tc>
          <w:tcPr>
            <w:tcW w:w="1138" w:type="dxa"/>
            <w:vMerge w:val="continue"/>
            <w:tcBorders>
              <w:top w:val="single" w:sz="8" w:space="0" w:color="000000"/>
              <w:left w:val="single" w:sz="8" w:space="0" w:color="000000"/>
              <w:bottom w:val="single" w:sz="8" w:space="0" w:color="000000"/>
              <w:right w:val="single" w:sz="4" w:space="0" w:color="000000"/>
            </w:tcBorders>
            <w:vAlign w:val="center"/>
          </w:tcPr>
          <w:p>
            <w:pPr>
              <w:pStyle w:val="TAL"/>
              <w:snapToGrid w:val="false"/>
              <w:rPr>
                <w:lang w:eastAsia="fr-FR"/>
              </w:rPr>
            </w:pPr>
            <w:r>
              <w:rPr>
                <w:lang w:eastAsia="fr-FR"/>
              </w:rPr>
            </w:r>
          </w:p>
        </w:tc>
        <w:tc>
          <w:tcPr>
            <w:tcW w:w="631" w:type="dxa"/>
            <w:tcBorders>
              <w:top w:val="single" w:sz="4" w:space="0" w:color="000000"/>
              <w:left w:val="single" w:sz="4" w:space="0" w:color="000000"/>
              <w:bottom w:val="single" w:sz="4" w:space="0" w:color="000000"/>
              <w:right w:val="single" w:sz="4" w:space="0" w:color="000000"/>
            </w:tcBorders>
            <w:vAlign w:val="center"/>
          </w:tcPr>
          <w:p>
            <w:pPr>
              <w:pStyle w:val="TAL"/>
              <w:rPr>
                <w:lang w:eastAsia="fr-FR"/>
              </w:rPr>
            </w:pPr>
            <w:r>
              <w:rPr>
                <w:lang w:eastAsia="fr-FR"/>
              </w:rPr>
              <w:t>DL</w:t>
            </w:r>
          </w:p>
        </w:tc>
        <w:tc>
          <w:tcPr>
            <w:tcW w:w="623" w:type="dxa"/>
            <w:tcBorders>
              <w:top w:val="single" w:sz="4" w:space="0" w:color="000000"/>
              <w:left w:val="single" w:sz="4" w:space="0" w:color="000000"/>
              <w:bottom w:val="single" w:sz="4" w:space="0" w:color="000000"/>
              <w:right w:val="single" w:sz="4" w:space="0" w:color="000000"/>
            </w:tcBorders>
            <w:vAlign w:val="center"/>
          </w:tcPr>
          <w:p>
            <w:pPr>
              <w:pStyle w:val="TAL"/>
              <w:rPr>
                <w:lang w:eastAsia="fr-FR"/>
              </w:rPr>
            </w:pPr>
            <w:r>
              <w:rPr>
                <w:lang w:eastAsia="fr-FR"/>
              </w:rPr>
              <w:t>UL</w:t>
            </w:r>
          </w:p>
        </w:tc>
        <w:tc>
          <w:tcPr>
            <w:tcW w:w="858" w:type="dxa"/>
            <w:vMerge w:val="continue"/>
            <w:tcBorders>
              <w:top w:val="single" w:sz="8" w:space="0" w:color="000000"/>
              <w:left w:val="single" w:sz="8" w:space="0" w:color="000000"/>
              <w:bottom w:val="single" w:sz="8" w:space="0" w:color="000000"/>
              <w:right w:val="single" w:sz="8" w:space="0" w:color="000000"/>
            </w:tcBorders>
            <w:vAlign w:val="center"/>
          </w:tcPr>
          <w:p>
            <w:pPr>
              <w:pStyle w:val="TAL"/>
              <w:snapToGrid w:val="false"/>
              <w:rPr>
                <w:lang w:eastAsia="fr-FR"/>
              </w:rPr>
            </w:pPr>
            <w:r>
              <w:rPr>
                <w:lang w:eastAsia="fr-FR"/>
              </w:rPr>
            </w:r>
          </w:p>
        </w:tc>
        <w:tc>
          <w:tcPr>
            <w:tcW w:w="852" w:type="dxa"/>
            <w:vMerge w:val="continue"/>
            <w:tcBorders>
              <w:top w:val="single" w:sz="8" w:space="0" w:color="000000"/>
              <w:left w:val="single" w:sz="8" w:space="0" w:color="000000"/>
              <w:bottom w:val="single" w:sz="8" w:space="0" w:color="000000"/>
              <w:right w:val="single" w:sz="8" w:space="0" w:color="000000"/>
            </w:tcBorders>
            <w:vAlign w:val="center"/>
          </w:tcPr>
          <w:p>
            <w:pPr>
              <w:pStyle w:val="TAL"/>
              <w:snapToGrid w:val="false"/>
              <w:rPr>
                <w:lang w:eastAsia="fr-FR"/>
              </w:rPr>
            </w:pPr>
            <w:r>
              <w:rPr>
                <w:lang w:eastAsia="fr-FR"/>
              </w:rPr>
            </w:r>
          </w:p>
        </w:tc>
        <w:tc>
          <w:tcPr>
            <w:tcW w:w="933" w:type="dxa"/>
            <w:vMerge w:val="continue"/>
            <w:tcBorders>
              <w:top w:val="single" w:sz="8" w:space="0" w:color="000000"/>
              <w:left w:val="single" w:sz="8" w:space="0" w:color="000000"/>
              <w:bottom w:val="single" w:sz="8" w:space="0" w:color="000000"/>
              <w:right w:val="single" w:sz="8" w:space="0" w:color="000000"/>
            </w:tcBorders>
            <w:vAlign w:val="center"/>
          </w:tcPr>
          <w:p>
            <w:pPr>
              <w:pStyle w:val="TAL"/>
              <w:snapToGrid w:val="false"/>
              <w:rPr>
                <w:lang w:eastAsia="fr-FR"/>
              </w:rPr>
            </w:pPr>
            <w:r>
              <w:rPr>
                <w:lang w:eastAsia="fr-FR"/>
              </w:rPr>
            </w:r>
          </w:p>
        </w:tc>
        <w:tc>
          <w:tcPr>
            <w:tcW w:w="1365" w:type="dxa"/>
            <w:vMerge w:val="continue"/>
            <w:tcBorders>
              <w:top w:val="single" w:sz="8" w:space="0" w:color="000000"/>
              <w:left w:val="single" w:sz="8" w:space="0" w:color="000000"/>
              <w:right w:val="single" w:sz="8" w:space="0" w:color="000000"/>
            </w:tcBorders>
            <w:vAlign w:val="center"/>
          </w:tcPr>
          <w:p>
            <w:pPr>
              <w:pStyle w:val="TAL"/>
              <w:snapToGrid w:val="false"/>
              <w:rPr>
                <w:lang w:eastAsia="fr-FR"/>
              </w:rPr>
            </w:pPr>
            <w:r>
              <w:rPr>
                <w:lang w:eastAsia="fr-FR"/>
              </w:rPr>
            </w:r>
          </w:p>
        </w:tc>
        <w:tc>
          <w:tcPr>
            <w:tcW w:w="1153" w:type="dxa"/>
            <w:vMerge w:val="continue"/>
            <w:tcBorders>
              <w:top w:val="single" w:sz="8" w:space="0" w:color="000000"/>
              <w:left w:val="single" w:sz="8" w:space="0" w:color="000000"/>
              <w:right w:val="single" w:sz="8" w:space="0" w:color="000000"/>
            </w:tcBorders>
            <w:vAlign w:val="center"/>
          </w:tcPr>
          <w:p>
            <w:pPr>
              <w:pStyle w:val="TAL"/>
              <w:snapToGrid w:val="false"/>
              <w:rPr>
                <w:lang w:eastAsia="fr-FR"/>
              </w:rPr>
            </w:pPr>
            <w:r>
              <w:rPr>
                <w:lang w:eastAsia="fr-FR"/>
              </w:rPr>
            </w:r>
          </w:p>
        </w:tc>
        <w:tc>
          <w:tcPr>
            <w:tcW w:w="2087" w:type="dxa"/>
            <w:vMerge w:val="continue"/>
            <w:tcBorders>
              <w:top w:val="single" w:sz="8" w:space="0" w:color="000000"/>
              <w:left w:val="single" w:sz="8" w:space="0" w:color="000000"/>
              <w:right w:val="single" w:sz="8" w:space="0" w:color="000000"/>
            </w:tcBorders>
            <w:vAlign w:val="center"/>
          </w:tcPr>
          <w:p>
            <w:pPr>
              <w:pStyle w:val="TAL"/>
              <w:snapToGrid w:val="false"/>
              <w:rPr>
                <w:lang w:eastAsia="fr-FR"/>
              </w:rPr>
            </w:pPr>
            <w:r>
              <w:rPr>
                <w:lang w:eastAsia="fr-FR"/>
              </w:rPr>
            </w:r>
          </w:p>
        </w:tc>
      </w:tr>
      <w:tr>
        <w:trPr>
          <w:cantSplit w:val="true"/>
        </w:trPr>
        <w:tc>
          <w:tcPr>
            <w:tcW w:w="1138" w:type="dxa"/>
            <w:tcBorders>
              <w:left w:val="single" w:sz="8" w:space="0" w:color="000000"/>
              <w:bottom w:val="single" w:sz="8" w:space="0" w:color="000000"/>
              <w:right w:val="single" w:sz="4" w:space="0" w:color="000000"/>
            </w:tcBorders>
            <w:vAlign w:val="center"/>
          </w:tcPr>
          <w:p>
            <w:pPr>
              <w:pStyle w:val="TAL"/>
              <w:rPr>
                <w:lang w:eastAsia="fr-FR"/>
              </w:rPr>
            </w:pPr>
            <w:r>
              <w:rPr>
                <w:lang w:eastAsia="fr-FR"/>
              </w:rPr>
              <w:t>Pedestrian</w:t>
            </w:r>
          </w:p>
        </w:tc>
        <w:tc>
          <w:tcPr>
            <w:tcW w:w="631" w:type="dxa"/>
            <w:tcBorders>
              <w:top w:val="single" w:sz="4" w:space="0" w:color="000000"/>
              <w:left w:val="single" w:sz="4" w:space="0" w:color="000000"/>
              <w:bottom w:val="single" w:sz="8" w:space="0" w:color="000000"/>
              <w:right w:val="single" w:sz="8" w:space="0" w:color="000000"/>
            </w:tcBorders>
            <w:shd w:fill="FFFFFF" w:val="clear"/>
            <w:vAlign w:val="center"/>
          </w:tcPr>
          <w:p>
            <w:pPr>
              <w:pStyle w:val="TAL"/>
              <w:rPr>
                <w:strike/>
                <w:lang w:eastAsia="fr-FR"/>
              </w:rPr>
            </w:pPr>
            <w:r>
              <w:rPr>
                <w:lang w:eastAsia="fr-FR"/>
              </w:rPr>
              <w:t>2 Mbps</w:t>
            </w:r>
          </w:p>
        </w:tc>
        <w:tc>
          <w:tcPr>
            <w:tcW w:w="623" w:type="dxa"/>
            <w:tcBorders>
              <w:top w:val="single" w:sz="4" w:space="0" w:color="000000"/>
              <w:left w:val="single" w:sz="8" w:space="0" w:color="000000"/>
              <w:bottom w:val="single" w:sz="8" w:space="0" w:color="000000"/>
              <w:right w:val="single" w:sz="8" w:space="0" w:color="000000"/>
            </w:tcBorders>
            <w:shd w:fill="FFFFFF" w:val="clear"/>
            <w:vAlign w:val="center"/>
          </w:tcPr>
          <w:p>
            <w:pPr>
              <w:pStyle w:val="TAL"/>
              <w:rPr>
                <w:strike/>
                <w:lang w:eastAsia="fr-FR"/>
              </w:rPr>
            </w:pPr>
            <w:r>
              <w:rPr>
                <w:lang w:eastAsia="fr-FR"/>
              </w:rPr>
              <w:t>60 kbps</w:t>
            </w:r>
          </w:p>
        </w:tc>
        <w:tc>
          <w:tcPr>
            <w:tcW w:w="858" w:type="dxa"/>
            <w:tcBorders>
              <w:left w:val="single" w:sz="8" w:space="0" w:color="000000"/>
              <w:bottom w:val="single" w:sz="8" w:space="0" w:color="000000"/>
              <w:right w:val="single" w:sz="8" w:space="0" w:color="000000"/>
            </w:tcBorders>
            <w:shd w:fill="FFFFFF" w:val="clear"/>
            <w:vAlign w:val="center"/>
          </w:tcPr>
          <w:p>
            <w:pPr>
              <w:pStyle w:val="TAL"/>
              <w:rPr>
                <w:strike/>
                <w:lang w:eastAsia="fr-FR"/>
              </w:rPr>
            </w:pPr>
            <w:r>
              <w:rPr>
                <w:lang w:eastAsia="fr-FR"/>
              </w:rPr>
              <w:t>100</w:t>
            </w:r>
          </w:p>
        </w:tc>
        <w:tc>
          <w:tcPr>
            <w:tcW w:w="852" w:type="dxa"/>
            <w:tcBorders>
              <w:left w:val="single" w:sz="8" w:space="0" w:color="000000"/>
              <w:bottom w:val="single" w:sz="8" w:space="0" w:color="000000"/>
              <w:right w:val="single" w:sz="8" w:space="0" w:color="000000"/>
            </w:tcBorders>
            <w:shd w:fill="FFFFFF" w:val="clear"/>
            <w:vAlign w:val="center"/>
          </w:tcPr>
          <w:p>
            <w:pPr>
              <w:pStyle w:val="TAL"/>
              <w:rPr>
                <w:strike/>
                <w:lang w:eastAsia="fr-FR"/>
              </w:rPr>
            </w:pPr>
            <w:r>
              <w:rPr>
                <w:lang w:eastAsia="fr-FR"/>
              </w:rPr>
              <w:t>1,50%</w:t>
            </w:r>
          </w:p>
        </w:tc>
        <w:tc>
          <w:tcPr>
            <w:tcW w:w="933" w:type="dxa"/>
            <w:tcBorders>
              <w:left w:val="single" w:sz="8" w:space="0" w:color="000000"/>
              <w:bottom w:val="single" w:sz="8" w:space="0" w:color="000000"/>
              <w:right w:val="single" w:sz="8" w:space="0" w:color="000000"/>
            </w:tcBorders>
            <w:shd w:fill="FFFFFF" w:val="clear"/>
            <w:vAlign w:val="center"/>
          </w:tcPr>
          <w:p>
            <w:pPr>
              <w:pStyle w:val="TAL"/>
              <w:rPr>
                <w:lang w:eastAsia="fr-FR"/>
              </w:rPr>
            </w:pPr>
            <w:r>
              <w:rPr>
                <w:lang w:eastAsia="fr-FR"/>
              </w:rPr>
              <w:t>3 km/h</w:t>
            </w:r>
          </w:p>
        </w:tc>
        <w:tc>
          <w:tcPr>
            <w:tcW w:w="1365" w:type="dxa"/>
            <w:tcBorders>
              <w:top w:val="single" w:sz="8" w:space="0" w:color="000000"/>
              <w:left w:val="single" w:sz="8" w:space="0" w:color="000000"/>
              <w:bottom w:val="single" w:sz="4" w:space="0" w:color="000000"/>
              <w:right w:val="single" w:sz="4" w:space="0" w:color="000000"/>
            </w:tcBorders>
            <w:shd w:fill="FFFFFF" w:val="clear"/>
            <w:vAlign w:val="center"/>
          </w:tcPr>
          <w:p>
            <w:pPr>
              <w:pStyle w:val="TAL"/>
              <w:rPr>
                <w:lang w:eastAsia="fr-FR"/>
              </w:rPr>
            </w:pPr>
            <w:r>
              <w:rPr>
                <w:lang w:eastAsia="fr-FR"/>
              </w:rPr>
              <w:t>Extreme coverage</w:t>
            </w:r>
          </w:p>
        </w:tc>
        <w:tc>
          <w:tcPr>
            <w:tcW w:w="1153" w:type="dxa"/>
            <w:tcBorders>
              <w:top w:val="single" w:sz="8" w:space="0" w:color="000000"/>
              <w:left w:val="single" w:sz="4" w:space="0" w:color="000000"/>
              <w:bottom w:val="single" w:sz="4" w:space="0" w:color="000000"/>
              <w:right w:val="single" w:sz="4" w:space="0" w:color="000000"/>
            </w:tcBorders>
            <w:shd w:fill="FFFFFF" w:val="clear"/>
            <w:vAlign w:val="center"/>
          </w:tcPr>
          <w:p>
            <w:pPr>
              <w:pStyle w:val="TAL"/>
              <w:rPr>
                <w:lang w:eastAsia="fr-FR"/>
              </w:rPr>
            </w:pPr>
            <w:r>
              <w:rPr>
                <w:lang w:eastAsia="fr-FR"/>
              </w:rPr>
              <w:t>Handheld</w:t>
            </w:r>
          </w:p>
        </w:tc>
        <w:tc>
          <w:tcPr>
            <w:tcW w:w="2087" w:type="dxa"/>
            <w:tcBorders>
              <w:top w:val="single" w:sz="8" w:space="0" w:color="000000"/>
              <w:left w:val="single" w:sz="4" w:space="0" w:color="000000"/>
              <w:bottom w:val="single" w:sz="4" w:space="0" w:color="000000"/>
              <w:right w:val="single" w:sz="8" w:space="0" w:color="000000"/>
            </w:tcBorders>
            <w:shd w:fill="FFFFFF" w:val="clear"/>
            <w:vAlign w:val="center"/>
          </w:tcPr>
          <w:p>
            <w:pPr>
              <w:pStyle w:val="TAL"/>
              <w:rPr>
                <w:lang w:eastAsia="fr-FR"/>
              </w:rPr>
            </w:pPr>
            <w:r>
              <w:rPr>
                <w:lang w:eastAsia="fr-FR"/>
              </w:rPr>
              <w:t>Data rate =&gt; see 7.10.1 "extreme coverage performance" in [13];</w:t>
            </w:r>
          </w:p>
          <w:p>
            <w:pPr>
              <w:pStyle w:val="TAL"/>
              <w:rPr/>
            </w:pPr>
            <w:r>
              <w:rPr>
                <w:lang w:eastAsia="fr-FR"/>
              </w:rPr>
              <w:t>Activity factor: see table 6.1.6-1 "extreme rural" in [13]</w:t>
            </w:r>
          </w:p>
        </w:tc>
      </w:tr>
      <w:tr>
        <w:trPr>
          <w:cantSplit w:val="true"/>
        </w:trPr>
        <w:tc>
          <w:tcPr>
            <w:tcW w:w="1138" w:type="dxa"/>
            <w:tcBorders>
              <w:left w:val="single" w:sz="8" w:space="0" w:color="000000"/>
              <w:bottom w:val="single" w:sz="8" w:space="0" w:color="000000"/>
              <w:right w:val="single" w:sz="4" w:space="0" w:color="000000"/>
            </w:tcBorders>
            <w:vAlign w:val="center"/>
          </w:tcPr>
          <w:p>
            <w:pPr>
              <w:pStyle w:val="TAL"/>
              <w:rPr/>
            </w:pPr>
            <w:r>
              <w:rPr>
                <w:lang w:eastAsia="fr-FR"/>
              </w:rPr>
              <w:t>Pedestrian 2</w:t>
            </w:r>
          </w:p>
        </w:tc>
        <w:tc>
          <w:tcPr>
            <w:tcW w:w="631" w:type="dxa"/>
            <w:tcBorders>
              <w:top w:val="single" w:sz="4" w:space="0" w:color="000000"/>
              <w:left w:val="single" w:sz="4" w:space="0" w:color="000000"/>
              <w:bottom w:val="single" w:sz="8" w:space="0" w:color="000000"/>
              <w:right w:val="single" w:sz="8" w:space="0" w:color="000000"/>
            </w:tcBorders>
            <w:shd w:fill="FFFFFF" w:val="clear"/>
            <w:vAlign w:val="center"/>
          </w:tcPr>
          <w:p>
            <w:pPr>
              <w:pStyle w:val="TAL"/>
              <w:rPr>
                <w:lang w:eastAsia="fr-FR"/>
              </w:rPr>
            </w:pPr>
            <w:r>
              <w:rPr>
                <w:lang w:eastAsia="fr-FR"/>
              </w:rPr>
              <w:t>2 Mbps</w:t>
            </w:r>
          </w:p>
        </w:tc>
        <w:tc>
          <w:tcPr>
            <w:tcW w:w="623" w:type="dxa"/>
            <w:tcBorders>
              <w:top w:val="single" w:sz="4" w:space="0" w:color="000000"/>
              <w:left w:val="single" w:sz="8" w:space="0" w:color="000000"/>
              <w:bottom w:val="single" w:sz="8" w:space="0" w:color="000000"/>
              <w:right w:val="single" w:sz="8" w:space="0" w:color="000000"/>
            </w:tcBorders>
            <w:shd w:fill="FFFFFF" w:val="clear"/>
            <w:vAlign w:val="center"/>
          </w:tcPr>
          <w:p>
            <w:pPr>
              <w:pStyle w:val="TAL"/>
              <w:rPr>
                <w:lang w:eastAsia="fr-FR"/>
              </w:rPr>
            </w:pPr>
            <w:r>
              <w:rPr>
                <w:lang w:eastAsia="fr-FR"/>
              </w:rPr>
              <w:t>250 kbps</w:t>
            </w:r>
          </w:p>
        </w:tc>
        <w:tc>
          <w:tcPr>
            <w:tcW w:w="858" w:type="dxa"/>
            <w:tcBorders>
              <w:left w:val="single" w:sz="8" w:space="0" w:color="000000"/>
              <w:bottom w:val="single" w:sz="8" w:space="0" w:color="000000"/>
              <w:right w:val="single" w:sz="8" w:space="0" w:color="000000"/>
            </w:tcBorders>
            <w:shd w:fill="FFFFFF" w:val="clear"/>
            <w:vAlign w:val="center"/>
          </w:tcPr>
          <w:p>
            <w:pPr>
              <w:pStyle w:val="TAL"/>
              <w:rPr/>
            </w:pPr>
            <w:r>
              <w:rPr>
                <w:lang w:eastAsia="fr-FR"/>
              </w:rPr>
              <w:t>100</w:t>
            </w:r>
          </w:p>
        </w:tc>
        <w:tc>
          <w:tcPr>
            <w:tcW w:w="852" w:type="dxa"/>
            <w:tcBorders>
              <w:left w:val="single" w:sz="8" w:space="0" w:color="000000"/>
              <w:bottom w:val="single" w:sz="8" w:space="0" w:color="000000"/>
              <w:right w:val="single" w:sz="8" w:space="0" w:color="000000"/>
            </w:tcBorders>
            <w:shd w:fill="FFFFFF" w:val="clear"/>
            <w:vAlign w:val="center"/>
          </w:tcPr>
          <w:p>
            <w:pPr>
              <w:pStyle w:val="TAL"/>
              <w:rPr>
                <w:lang w:eastAsia="fr-FR"/>
              </w:rPr>
            </w:pPr>
            <w:r>
              <w:rPr>
                <w:lang w:eastAsia="fr-FR"/>
              </w:rPr>
              <w:t>1,50%</w:t>
            </w:r>
          </w:p>
        </w:tc>
        <w:tc>
          <w:tcPr>
            <w:tcW w:w="933" w:type="dxa"/>
            <w:tcBorders>
              <w:left w:val="single" w:sz="8" w:space="0" w:color="000000"/>
              <w:bottom w:val="single" w:sz="8" w:space="0" w:color="000000"/>
              <w:right w:val="single" w:sz="8" w:space="0" w:color="000000"/>
            </w:tcBorders>
            <w:shd w:fill="FFFFFF" w:val="clear"/>
            <w:vAlign w:val="center"/>
          </w:tcPr>
          <w:p>
            <w:pPr>
              <w:pStyle w:val="TAL"/>
              <w:rPr>
                <w:lang w:eastAsia="fr-FR"/>
              </w:rPr>
            </w:pPr>
            <w:r>
              <w:rPr>
                <w:lang w:eastAsia="fr-FR"/>
              </w:rPr>
              <w:t>3 km/h</w:t>
            </w:r>
          </w:p>
        </w:tc>
        <w:tc>
          <w:tcPr>
            <w:tcW w:w="1365" w:type="dxa"/>
            <w:tcBorders>
              <w:top w:val="single" w:sz="8" w:space="0" w:color="000000"/>
              <w:left w:val="single" w:sz="8" w:space="0" w:color="000000"/>
              <w:bottom w:val="single" w:sz="4" w:space="0" w:color="000000"/>
              <w:right w:val="single" w:sz="4" w:space="0" w:color="000000"/>
            </w:tcBorders>
            <w:shd w:fill="FFFFFF" w:val="clear"/>
            <w:vAlign w:val="center"/>
          </w:tcPr>
          <w:p>
            <w:pPr>
              <w:pStyle w:val="TAL"/>
              <w:rPr>
                <w:lang w:eastAsia="fr-FR"/>
              </w:rPr>
            </w:pPr>
            <w:r>
              <w:rPr>
                <w:lang w:eastAsia="fr-FR"/>
              </w:rPr>
              <w:t>Extreme coverage</w:t>
            </w:r>
          </w:p>
        </w:tc>
        <w:tc>
          <w:tcPr>
            <w:tcW w:w="1153" w:type="dxa"/>
            <w:tcBorders>
              <w:top w:val="single" w:sz="8" w:space="0" w:color="000000"/>
              <w:left w:val="single" w:sz="4" w:space="0" w:color="000000"/>
              <w:bottom w:val="single" w:sz="4" w:space="0" w:color="000000"/>
              <w:right w:val="single" w:sz="4" w:space="0" w:color="000000"/>
            </w:tcBorders>
            <w:shd w:fill="FFFFFF" w:val="clear"/>
            <w:vAlign w:val="center"/>
          </w:tcPr>
          <w:p>
            <w:pPr>
              <w:pStyle w:val="TAL"/>
              <w:rPr>
                <w:lang w:eastAsia="fr-FR"/>
              </w:rPr>
            </w:pPr>
            <w:r>
              <w:rPr>
                <w:lang w:eastAsia="fr-FR"/>
              </w:rPr>
              <w:t>Handheld</w:t>
            </w:r>
          </w:p>
        </w:tc>
        <w:tc>
          <w:tcPr>
            <w:tcW w:w="2087" w:type="dxa"/>
            <w:tcBorders>
              <w:top w:val="single" w:sz="8" w:space="0" w:color="000000"/>
              <w:left w:val="single" w:sz="4" w:space="0" w:color="000000"/>
              <w:bottom w:val="single" w:sz="4" w:space="0" w:color="000000"/>
              <w:right w:val="single" w:sz="8" w:space="0" w:color="000000"/>
            </w:tcBorders>
            <w:shd w:fill="FFFFFF" w:val="clear"/>
            <w:vAlign w:val="center"/>
          </w:tcPr>
          <w:p>
            <w:pPr>
              <w:pStyle w:val="TAL"/>
              <w:rPr>
                <w:lang w:eastAsia="fr-FR"/>
              </w:rPr>
            </w:pPr>
            <w:r>
              <w:rPr>
                <w:lang w:eastAsia="fr-FR"/>
              </w:rPr>
              <w:t>NGMN (https://www.ngmn.org/) project on Extreme Long-Range Communications for Deep Rural Coverage</w:t>
            </w:r>
          </w:p>
        </w:tc>
      </w:tr>
      <w:tr>
        <w:trPr>
          <w:cantSplit w:val="true"/>
        </w:trPr>
        <w:tc>
          <w:tcPr>
            <w:tcW w:w="1138" w:type="dxa"/>
            <w:tcBorders>
              <w:left w:val="single" w:sz="8" w:space="0" w:color="000000"/>
              <w:bottom w:val="single" w:sz="8" w:space="0" w:color="000000"/>
              <w:right w:val="single" w:sz="4" w:space="0" w:color="000000"/>
            </w:tcBorders>
            <w:vAlign w:val="center"/>
          </w:tcPr>
          <w:p>
            <w:pPr>
              <w:pStyle w:val="TAL"/>
              <w:rPr>
                <w:lang w:eastAsia="fr-FR"/>
              </w:rPr>
            </w:pPr>
            <w:r>
              <w:rPr>
                <w:lang w:eastAsia="fr-FR"/>
              </w:rPr>
              <w:t>Vehicular connectivity</w:t>
            </w:r>
          </w:p>
        </w:tc>
        <w:tc>
          <w:tcPr>
            <w:tcW w:w="631" w:type="dxa"/>
            <w:tcBorders>
              <w:left w:val="single" w:sz="4" w:space="0" w:color="000000"/>
              <w:bottom w:val="single" w:sz="8" w:space="0" w:color="000000"/>
              <w:right w:val="single" w:sz="8" w:space="0" w:color="000000"/>
            </w:tcBorders>
            <w:shd w:fill="FFFFFF" w:val="clear"/>
            <w:vAlign w:val="center"/>
          </w:tcPr>
          <w:p>
            <w:pPr>
              <w:pStyle w:val="TAL"/>
              <w:rPr>
                <w:strike/>
                <w:lang w:eastAsia="fr-FR"/>
              </w:rPr>
            </w:pPr>
            <w:r>
              <w:rPr>
                <w:lang w:eastAsia="fr-FR"/>
              </w:rPr>
              <w:t>50 Mbps</w:t>
            </w:r>
          </w:p>
        </w:tc>
        <w:tc>
          <w:tcPr>
            <w:tcW w:w="623" w:type="dxa"/>
            <w:tcBorders>
              <w:bottom w:val="single" w:sz="8" w:space="0" w:color="000000"/>
              <w:right w:val="single" w:sz="8" w:space="0" w:color="000000"/>
            </w:tcBorders>
            <w:shd w:fill="FFFFFF" w:val="clear"/>
            <w:vAlign w:val="center"/>
          </w:tcPr>
          <w:p>
            <w:pPr>
              <w:pStyle w:val="TAL"/>
              <w:rPr>
                <w:strike/>
                <w:lang w:eastAsia="fr-FR"/>
              </w:rPr>
            </w:pPr>
            <w:r>
              <w:rPr>
                <w:lang w:eastAsia="fr-FR"/>
              </w:rPr>
              <w:t>25 Mbps</w:t>
            </w:r>
          </w:p>
        </w:tc>
        <w:tc>
          <w:tcPr>
            <w:tcW w:w="858" w:type="dxa"/>
            <w:tcBorders>
              <w:bottom w:val="single" w:sz="8" w:space="0" w:color="000000"/>
            </w:tcBorders>
            <w:shd w:fill="FFFFFF" w:val="clear"/>
            <w:vAlign w:val="center"/>
          </w:tcPr>
          <w:p>
            <w:pPr>
              <w:pStyle w:val="TAL"/>
              <w:rPr>
                <w:strike/>
                <w:lang w:eastAsia="fr-FR"/>
              </w:rPr>
            </w:pPr>
            <w:r>
              <w:rPr>
                <w:lang w:eastAsia="fr-FR"/>
              </w:rPr>
              <w:t>TBD</w:t>
            </w:r>
          </w:p>
        </w:tc>
        <w:tc>
          <w:tcPr>
            <w:tcW w:w="852" w:type="dxa"/>
            <w:tcBorders>
              <w:left w:val="single" w:sz="8" w:space="0" w:color="000000"/>
              <w:bottom w:val="single" w:sz="8" w:space="0" w:color="000000"/>
              <w:right w:val="single" w:sz="8" w:space="0" w:color="000000"/>
            </w:tcBorders>
            <w:shd w:fill="FFFFFF" w:val="clear"/>
            <w:vAlign w:val="center"/>
          </w:tcPr>
          <w:p>
            <w:pPr>
              <w:pStyle w:val="TAL"/>
              <w:rPr>
                <w:strike/>
                <w:lang w:eastAsia="fr-FR"/>
              </w:rPr>
            </w:pPr>
            <w:r>
              <w:rPr>
                <w:lang w:eastAsia="fr-FR"/>
              </w:rPr>
              <w:t>N.A.</w:t>
            </w:r>
          </w:p>
        </w:tc>
        <w:tc>
          <w:tcPr>
            <w:tcW w:w="933" w:type="dxa"/>
            <w:tcBorders>
              <w:bottom w:val="single" w:sz="8" w:space="0" w:color="000000"/>
              <w:right w:val="single" w:sz="8" w:space="0" w:color="000000"/>
            </w:tcBorders>
            <w:shd w:fill="FFFFFF" w:val="clear"/>
            <w:vAlign w:val="center"/>
          </w:tcPr>
          <w:p>
            <w:pPr>
              <w:pStyle w:val="TAL"/>
              <w:rPr>
                <w:lang w:eastAsia="fr-FR"/>
              </w:rPr>
            </w:pPr>
            <w:r>
              <w:rPr>
                <w:lang w:eastAsia="fr-FR"/>
              </w:rPr>
              <w:t>250 km/h</w:t>
            </w:r>
          </w:p>
        </w:tc>
        <w:tc>
          <w:tcPr>
            <w:tcW w:w="1365" w:type="dxa"/>
            <w:tcBorders>
              <w:top w:val="single" w:sz="4" w:space="0" w:color="000000"/>
              <w:bottom w:val="single" w:sz="8" w:space="0" w:color="000000"/>
              <w:right w:val="single" w:sz="4" w:space="0" w:color="000000"/>
            </w:tcBorders>
            <w:shd w:fill="FFFFFF" w:val="clear"/>
            <w:vAlign w:val="center"/>
          </w:tcPr>
          <w:p>
            <w:pPr>
              <w:pStyle w:val="TAL"/>
              <w:rPr/>
            </w:pPr>
            <w:r>
              <w:rPr>
                <w:lang w:eastAsia="fr-FR"/>
              </w:rPr>
              <w:t>Along roads in low population density areas</w:t>
            </w:r>
          </w:p>
        </w:tc>
        <w:tc>
          <w:tcPr>
            <w:tcW w:w="1153" w:type="dxa"/>
            <w:tcBorders>
              <w:top w:val="single" w:sz="4" w:space="0" w:color="000000"/>
              <w:left w:val="single" w:sz="4" w:space="0" w:color="000000"/>
              <w:bottom w:val="single" w:sz="8" w:space="0" w:color="000000"/>
              <w:right w:val="single" w:sz="4" w:space="0" w:color="000000"/>
            </w:tcBorders>
            <w:shd w:fill="FFFFFF" w:val="clear"/>
            <w:vAlign w:val="center"/>
          </w:tcPr>
          <w:p>
            <w:pPr>
              <w:pStyle w:val="TAL"/>
              <w:rPr/>
            </w:pPr>
            <w:r>
              <w:rPr>
                <w:lang w:eastAsia="fr-FR"/>
              </w:rPr>
              <w:t>Vehicular mounted</w:t>
            </w:r>
          </w:p>
        </w:tc>
        <w:tc>
          <w:tcPr>
            <w:tcW w:w="2087" w:type="dxa"/>
            <w:tcBorders>
              <w:top w:val="single" w:sz="4" w:space="0" w:color="000000"/>
              <w:left w:val="single" w:sz="4" w:space="0" w:color="000000"/>
              <w:bottom w:val="single" w:sz="8" w:space="0" w:color="000000"/>
              <w:right w:val="single" w:sz="8" w:space="0" w:color="000000"/>
            </w:tcBorders>
            <w:shd w:fill="FFFFFF" w:val="clear"/>
            <w:vAlign w:val="center"/>
          </w:tcPr>
          <w:p>
            <w:pPr>
              <w:pStyle w:val="TAL"/>
              <w:rPr>
                <w:lang w:eastAsia="fr-FR"/>
              </w:rPr>
            </w:pPr>
            <w:r>
              <w:rPr>
                <w:lang w:eastAsia="fr-FR"/>
              </w:rPr>
              <w:t>data rate and activity factor in TS 22.261[12]</w:t>
            </w:r>
          </w:p>
        </w:tc>
      </w:tr>
      <w:tr>
        <w:trPr>
          <w:cantSplit w:val="true"/>
        </w:trPr>
        <w:tc>
          <w:tcPr>
            <w:tcW w:w="1138" w:type="dxa"/>
            <w:tcBorders>
              <w:left w:val="single" w:sz="8" w:space="0" w:color="000000"/>
              <w:bottom w:val="single" w:sz="8" w:space="0" w:color="000000"/>
              <w:right w:val="single" w:sz="4" w:space="0" w:color="000000"/>
            </w:tcBorders>
            <w:vAlign w:val="center"/>
          </w:tcPr>
          <w:p>
            <w:pPr>
              <w:pStyle w:val="TAL"/>
              <w:rPr>
                <w:lang w:eastAsia="fr-FR"/>
              </w:rPr>
            </w:pPr>
            <w:r>
              <w:rPr>
                <w:lang w:eastAsia="fr-FR"/>
              </w:rPr>
              <w:t>Stationary</w:t>
            </w:r>
          </w:p>
        </w:tc>
        <w:tc>
          <w:tcPr>
            <w:tcW w:w="631" w:type="dxa"/>
            <w:tcBorders>
              <w:left w:val="single" w:sz="4" w:space="0" w:color="000000"/>
              <w:bottom w:val="single" w:sz="8" w:space="0" w:color="000000"/>
              <w:right w:val="single" w:sz="8" w:space="0" w:color="000000"/>
            </w:tcBorders>
            <w:shd w:fill="FFFFFF" w:val="clear"/>
            <w:vAlign w:val="center"/>
          </w:tcPr>
          <w:p>
            <w:pPr>
              <w:pStyle w:val="TAL"/>
              <w:rPr>
                <w:strike/>
                <w:lang w:eastAsia="fr-FR"/>
              </w:rPr>
            </w:pPr>
            <w:r>
              <w:rPr>
                <w:lang w:eastAsia="fr-FR"/>
              </w:rPr>
              <w:t>50 Mbps</w:t>
            </w:r>
          </w:p>
        </w:tc>
        <w:tc>
          <w:tcPr>
            <w:tcW w:w="623" w:type="dxa"/>
            <w:tcBorders>
              <w:bottom w:val="single" w:sz="8" w:space="0" w:color="000000"/>
              <w:right w:val="single" w:sz="8" w:space="0" w:color="000000"/>
            </w:tcBorders>
            <w:shd w:fill="FFFFFF" w:val="clear"/>
            <w:vAlign w:val="center"/>
          </w:tcPr>
          <w:p>
            <w:pPr>
              <w:pStyle w:val="TAL"/>
              <w:rPr>
                <w:strike/>
                <w:lang w:eastAsia="fr-FR"/>
              </w:rPr>
            </w:pPr>
            <w:r>
              <w:rPr>
                <w:lang w:eastAsia="fr-FR"/>
              </w:rPr>
              <w:t>25 Mbps</w:t>
            </w:r>
          </w:p>
        </w:tc>
        <w:tc>
          <w:tcPr>
            <w:tcW w:w="858" w:type="dxa"/>
            <w:tcBorders>
              <w:bottom w:val="single" w:sz="8" w:space="0" w:color="000000"/>
            </w:tcBorders>
            <w:shd w:fill="FFFFFF" w:val="clear"/>
            <w:vAlign w:val="center"/>
          </w:tcPr>
          <w:p>
            <w:pPr>
              <w:pStyle w:val="TAL"/>
              <w:rPr>
                <w:strike/>
                <w:lang w:eastAsia="fr-FR"/>
              </w:rPr>
            </w:pPr>
            <w:r>
              <w:rPr>
                <w:lang w:eastAsia="fr-FR"/>
              </w:rPr>
              <w:t>TBD</w:t>
            </w:r>
          </w:p>
        </w:tc>
        <w:tc>
          <w:tcPr>
            <w:tcW w:w="852" w:type="dxa"/>
            <w:tcBorders>
              <w:left w:val="single" w:sz="8" w:space="0" w:color="000000"/>
              <w:bottom w:val="single" w:sz="8" w:space="0" w:color="000000"/>
              <w:right w:val="single" w:sz="8" w:space="0" w:color="000000"/>
            </w:tcBorders>
            <w:shd w:fill="FFFFFF" w:val="clear"/>
            <w:vAlign w:val="center"/>
          </w:tcPr>
          <w:p>
            <w:pPr>
              <w:pStyle w:val="TAL"/>
              <w:rPr>
                <w:strike/>
                <w:lang w:eastAsia="fr-FR"/>
              </w:rPr>
            </w:pPr>
            <w:r>
              <w:rPr>
                <w:lang w:eastAsia="fr-FR"/>
              </w:rPr>
              <w:t>N.A.</w:t>
            </w:r>
          </w:p>
        </w:tc>
        <w:tc>
          <w:tcPr>
            <w:tcW w:w="933" w:type="dxa"/>
            <w:tcBorders>
              <w:bottom w:val="single" w:sz="8" w:space="0" w:color="000000"/>
              <w:right w:val="single" w:sz="8" w:space="0" w:color="000000"/>
            </w:tcBorders>
            <w:shd w:fill="FFFFFF" w:val="clear"/>
            <w:vAlign w:val="center"/>
          </w:tcPr>
          <w:p>
            <w:pPr>
              <w:pStyle w:val="TAL"/>
              <w:rPr>
                <w:lang w:eastAsia="fr-FR"/>
              </w:rPr>
            </w:pPr>
            <w:r>
              <w:rPr>
                <w:lang w:eastAsia="fr-FR"/>
              </w:rPr>
              <w:t>0 km/h</w:t>
            </w:r>
          </w:p>
        </w:tc>
        <w:tc>
          <w:tcPr>
            <w:tcW w:w="1365" w:type="dxa"/>
            <w:tcBorders>
              <w:bottom w:val="single" w:sz="8" w:space="0" w:color="000000"/>
              <w:right w:val="single" w:sz="8" w:space="0" w:color="000000"/>
            </w:tcBorders>
            <w:shd w:fill="FFFFFF" w:val="clear"/>
            <w:vAlign w:val="center"/>
          </w:tcPr>
          <w:p>
            <w:pPr>
              <w:pStyle w:val="TAL"/>
              <w:rPr>
                <w:lang w:eastAsia="fr-FR"/>
              </w:rPr>
            </w:pPr>
            <w:r>
              <w:rPr>
                <w:lang w:eastAsia="fr-FR"/>
              </w:rPr>
              <w:t>Extreme coverage</w:t>
            </w:r>
          </w:p>
        </w:tc>
        <w:tc>
          <w:tcPr>
            <w:tcW w:w="1153" w:type="dxa"/>
            <w:tcBorders>
              <w:bottom w:val="single" w:sz="8" w:space="0" w:color="000000"/>
              <w:right w:val="single" w:sz="8" w:space="0" w:color="000000"/>
            </w:tcBorders>
            <w:shd w:fill="FFFFFF" w:val="clear"/>
            <w:vAlign w:val="center"/>
          </w:tcPr>
          <w:p>
            <w:pPr>
              <w:pStyle w:val="TAL"/>
              <w:rPr>
                <w:lang w:eastAsia="fr-FR"/>
              </w:rPr>
            </w:pPr>
            <w:r>
              <w:rPr>
                <w:lang w:eastAsia="fr-FR"/>
              </w:rPr>
              <w:t>Building mounted</w:t>
            </w:r>
          </w:p>
        </w:tc>
        <w:tc>
          <w:tcPr>
            <w:tcW w:w="2087" w:type="dxa"/>
            <w:tcBorders>
              <w:bottom w:val="single" w:sz="8" w:space="0" w:color="000000"/>
              <w:right w:val="single" w:sz="8" w:space="0" w:color="000000"/>
            </w:tcBorders>
            <w:shd w:fill="FFFFFF" w:val="clear"/>
            <w:vAlign w:val="center"/>
          </w:tcPr>
          <w:p>
            <w:pPr>
              <w:pStyle w:val="TAL"/>
              <w:rPr/>
            </w:pPr>
            <w:r>
              <w:rPr>
                <w:lang w:eastAsia="fr-FR"/>
              </w:rPr>
              <w:t>Data rate =&gt;assuming per end-user 50/25 Mbps data rate and an average of 5 end-user devices per stationary UE) rate and 20% activity factor per end-user device</w:t>
            </w:r>
          </w:p>
        </w:tc>
      </w:tr>
      <w:tr>
        <w:trPr>
          <w:cantSplit w:val="true"/>
        </w:trPr>
        <w:tc>
          <w:tcPr>
            <w:tcW w:w="1138" w:type="dxa"/>
            <w:tcBorders>
              <w:top w:val="single" w:sz="8" w:space="0" w:color="000000"/>
              <w:left w:val="single" w:sz="8" w:space="0" w:color="000000"/>
              <w:bottom w:val="single" w:sz="4" w:space="0" w:color="000000"/>
              <w:right w:val="single" w:sz="4" w:space="0" w:color="000000"/>
            </w:tcBorders>
            <w:vAlign w:val="center"/>
          </w:tcPr>
          <w:p>
            <w:pPr>
              <w:pStyle w:val="TAL"/>
              <w:rPr>
                <w:lang w:eastAsia="fr-FR"/>
              </w:rPr>
            </w:pPr>
            <w:r>
              <w:rPr>
                <w:lang w:eastAsia="fr-FR"/>
              </w:rPr>
              <w:t>Airplanes connectivity</w:t>
            </w:r>
          </w:p>
        </w:tc>
        <w:tc>
          <w:tcPr>
            <w:tcW w:w="631" w:type="dxa"/>
            <w:tcBorders>
              <w:left w:val="single" w:sz="4" w:space="0" w:color="000000"/>
              <w:bottom w:val="single" w:sz="4" w:space="0" w:color="000000"/>
              <w:right w:val="single" w:sz="4" w:space="0" w:color="000000"/>
            </w:tcBorders>
            <w:shd w:fill="FFFFFF" w:val="clear"/>
            <w:vAlign w:val="center"/>
          </w:tcPr>
          <w:p>
            <w:pPr>
              <w:pStyle w:val="TAL"/>
              <w:rPr>
                <w:strike/>
                <w:lang w:eastAsia="fr-FR"/>
              </w:rPr>
            </w:pPr>
            <w:r>
              <w:rPr>
                <w:lang w:eastAsia="fr-FR"/>
              </w:rPr>
              <w:t>360 Mbps</w:t>
            </w:r>
          </w:p>
        </w:tc>
        <w:tc>
          <w:tcPr>
            <w:tcW w:w="623" w:type="dxa"/>
            <w:tcBorders>
              <w:left w:val="single" w:sz="4" w:space="0" w:color="000000"/>
              <w:bottom w:val="single" w:sz="4" w:space="0" w:color="000000"/>
              <w:right w:val="single" w:sz="4" w:space="0" w:color="000000"/>
            </w:tcBorders>
            <w:shd w:fill="FFFFFF" w:val="clear"/>
            <w:vAlign w:val="center"/>
          </w:tcPr>
          <w:p>
            <w:pPr>
              <w:pStyle w:val="TAL"/>
              <w:rPr>
                <w:strike/>
                <w:lang w:eastAsia="fr-FR"/>
              </w:rPr>
            </w:pPr>
            <w:r>
              <w:rPr>
                <w:lang w:eastAsia="fr-FR"/>
              </w:rPr>
              <w:t>180 Mbps</w:t>
            </w:r>
          </w:p>
        </w:tc>
        <w:tc>
          <w:tcPr>
            <w:tcW w:w="858" w:type="dxa"/>
            <w:tcBorders>
              <w:left w:val="single" w:sz="4" w:space="0" w:color="000000"/>
              <w:bottom w:val="single" w:sz="4" w:space="0" w:color="000000"/>
              <w:right w:val="single" w:sz="4" w:space="0" w:color="000000"/>
            </w:tcBorders>
            <w:shd w:fill="FFFFFF" w:val="clear"/>
            <w:vAlign w:val="center"/>
          </w:tcPr>
          <w:p>
            <w:pPr>
              <w:pStyle w:val="TAL"/>
              <w:rPr>
                <w:strike/>
                <w:lang w:eastAsia="fr-FR"/>
              </w:rPr>
            </w:pPr>
            <w:r>
              <w:rPr>
                <w:lang w:eastAsia="fr-FR"/>
              </w:rPr>
              <w:t>TBD</w:t>
            </w:r>
          </w:p>
        </w:tc>
        <w:tc>
          <w:tcPr>
            <w:tcW w:w="852" w:type="dxa"/>
            <w:tcBorders>
              <w:left w:val="single" w:sz="4" w:space="0" w:color="000000"/>
              <w:bottom w:val="single" w:sz="4" w:space="0" w:color="000000"/>
              <w:right w:val="single" w:sz="4" w:space="0" w:color="000000"/>
            </w:tcBorders>
            <w:shd w:fill="FFFFFF" w:val="clear"/>
            <w:vAlign w:val="center"/>
          </w:tcPr>
          <w:p>
            <w:pPr>
              <w:pStyle w:val="TAL"/>
              <w:rPr>
                <w:strike/>
                <w:lang w:eastAsia="fr-FR"/>
              </w:rPr>
            </w:pPr>
            <w:r>
              <w:rPr>
                <w:lang w:eastAsia="fr-FR"/>
              </w:rPr>
              <w:t>N.A.</w:t>
            </w:r>
          </w:p>
        </w:tc>
        <w:tc>
          <w:tcPr>
            <w:tcW w:w="933" w:type="dxa"/>
            <w:tcBorders>
              <w:left w:val="single" w:sz="4" w:space="0" w:color="000000"/>
              <w:bottom w:val="single" w:sz="4" w:space="0" w:color="000000"/>
              <w:right w:val="single" w:sz="8" w:space="0" w:color="000000"/>
            </w:tcBorders>
            <w:shd w:fill="FFFFFF" w:val="clear"/>
            <w:vAlign w:val="center"/>
          </w:tcPr>
          <w:p>
            <w:pPr>
              <w:pStyle w:val="TAL"/>
              <w:rPr>
                <w:lang w:eastAsia="fr-FR"/>
              </w:rPr>
            </w:pPr>
            <w:r>
              <w:rPr>
                <w:lang w:eastAsia="fr-FR"/>
              </w:rPr>
              <w:t>1 000 km/h</w:t>
            </w:r>
          </w:p>
        </w:tc>
        <w:tc>
          <w:tcPr>
            <w:tcW w:w="1365" w:type="dxa"/>
            <w:tcBorders>
              <w:left w:val="single" w:sz="4" w:space="0" w:color="000000"/>
              <w:bottom w:val="single" w:sz="4" w:space="0" w:color="000000"/>
              <w:right w:val="single" w:sz="8" w:space="0" w:color="000000"/>
            </w:tcBorders>
            <w:shd w:fill="FFFFFF" w:val="clear"/>
            <w:vAlign w:val="center"/>
          </w:tcPr>
          <w:p>
            <w:pPr>
              <w:pStyle w:val="TAL"/>
              <w:rPr>
                <w:lang w:eastAsia="fr-FR"/>
              </w:rPr>
            </w:pPr>
            <w:r>
              <w:rPr>
                <w:lang w:eastAsia="fr-FR"/>
              </w:rPr>
              <w:t>Open area</w:t>
            </w:r>
          </w:p>
        </w:tc>
        <w:tc>
          <w:tcPr>
            <w:tcW w:w="1153" w:type="dxa"/>
            <w:tcBorders>
              <w:left w:val="single" w:sz="4" w:space="0" w:color="000000"/>
              <w:bottom w:val="single" w:sz="4" w:space="0" w:color="000000"/>
              <w:right w:val="single" w:sz="8" w:space="0" w:color="000000"/>
            </w:tcBorders>
            <w:shd w:fill="FFFFFF" w:val="clear"/>
            <w:vAlign w:val="center"/>
          </w:tcPr>
          <w:p>
            <w:pPr>
              <w:pStyle w:val="TAL"/>
              <w:rPr>
                <w:lang w:eastAsia="fr-FR"/>
              </w:rPr>
            </w:pPr>
            <w:r>
              <w:rPr>
                <w:lang w:eastAsia="fr-FR"/>
              </w:rPr>
              <w:t>Airplane mounted</w:t>
            </w:r>
          </w:p>
        </w:tc>
        <w:tc>
          <w:tcPr>
            <w:tcW w:w="2087" w:type="dxa"/>
            <w:tcBorders>
              <w:left w:val="single" w:sz="4" w:space="0" w:color="000000"/>
              <w:bottom w:val="single" w:sz="4" w:space="0" w:color="000000"/>
              <w:right w:val="single" w:sz="8" w:space="0" w:color="000000"/>
            </w:tcBorders>
            <w:shd w:fill="FFFFFF" w:val="clear"/>
            <w:vAlign w:val="center"/>
          </w:tcPr>
          <w:p>
            <w:pPr>
              <w:pStyle w:val="TAL"/>
              <w:rPr/>
            </w:pPr>
            <w:r>
              <w:rPr>
                <w:lang w:eastAsia="fr-FR"/>
              </w:rPr>
              <w:t>Data rate =&gt;assuming per end-user 15/7.5 Mbps data rate and 20% activity factor per end-user devices (See [12]);</w:t>
            </w:r>
          </w:p>
          <w:p>
            <w:pPr>
              <w:pStyle w:val="TAL"/>
              <w:rPr/>
            </w:pPr>
            <w:r>
              <w:rPr>
                <w:lang w:eastAsia="fr-FR"/>
              </w:rPr>
              <w:t>number of users per airplane: average aircraft size (assuming 120 users per plane)</w:t>
            </w:r>
          </w:p>
        </w:tc>
      </w:tr>
      <w:tr>
        <w:trPr>
          <w:cantSplit w:val="true"/>
        </w:trPr>
        <w:tc>
          <w:tcPr>
            <w:tcW w:w="1138" w:type="dxa"/>
            <w:tcBorders>
              <w:top w:val="single" w:sz="4" w:space="0" w:color="000000"/>
              <w:left w:val="single" w:sz="8" w:space="0" w:color="000000"/>
              <w:bottom w:val="single" w:sz="4" w:space="0" w:color="000000"/>
              <w:right w:val="single" w:sz="4" w:space="0" w:color="000000"/>
            </w:tcBorders>
            <w:vAlign w:val="center"/>
          </w:tcPr>
          <w:p>
            <w:pPr>
              <w:pStyle w:val="TAL"/>
              <w:rPr>
                <w:lang w:eastAsia="fr-FR"/>
              </w:rPr>
            </w:pPr>
            <w:r>
              <w:rPr>
                <w:iCs/>
                <w:lang w:eastAsia="fr-FR"/>
              </w:rPr>
              <w:t>IoT connectivity (note 4)</w:t>
            </w:r>
          </w:p>
        </w:tc>
        <w:tc>
          <w:tcPr>
            <w:tcW w:w="631" w:type="dxa"/>
            <w:tcBorders>
              <w:top w:val="single" w:sz="4" w:space="0" w:color="000000"/>
              <w:left w:val="single" w:sz="4" w:space="0" w:color="000000"/>
              <w:bottom w:val="single" w:sz="8" w:space="0" w:color="000000"/>
              <w:right w:val="single" w:sz="4" w:space="0" w:color="000000"/>
            </w:tcBorders>
            <w:shd w:fill="FFFFFF" w:val="clear"/>
            <w:vAlign w:val="center"/>
          </w:tcPr>
          <w:p>
            <w:pPr>
              <w:pStyle w:val="TAL"/>
              <w:rPr>
                <w:lang w:eastAsia="fr-FR"/>
              </w:rPr>
            </w:pPr>
            <w:r>
              <w:rPr>
                <w:iCs/>
                <w:lang w:eastAsia="fr-FR"/>
              </w:rPr>
              <w:t>2 kbps</w:t>
            </w:r>
          </w:p>
        </w:tc>
        <w:tc>
          <w:tcPr>
            <w:tcW w:w="623" w:type="dxa"/>
            <w:tcBorders>
              <w:top w:val="single" w:sz="4" w:space="0" w:color="000000"/>
              <w:left w:val="single" w:sz="4" w:space="0" w:color="000000"/>
              <w:bottom w:val="single" w:sz="8" w:space="0" w:color="000000"/>
              <w:right w:val="single" w:sz="4" w:space="0" w:color="000000"/>
            </w:tcBorders>
            <w:shd w:fill="FFFFFF" w:val="clear"/>
            <w:vAlign w:val="center"/>
          </w:tcPr>
          <w:p>
            <w:pPr>
              <w:pStyle w:val="TAL"/>
              <w:rPr>
                <w:lang w:eastAsia="fr-FR"/>
              </w:rPr>
            </w:pPr>
            <w:r>
              <w:rPr>
                <w:iCs/>
                <w:lang w:eastAsia="fr-FR"/>
              </w:rPr>
              <w:t>10 kbps</w:t>
            </w:r>
          </w:p>
        </w:tc>
        <w:tc>
          <w:tcPr>
            <w:tcW w:w="858"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L"/>
              <w:rPr>
                <w:lang w:eastAsia="fr-FR"/>
              </w:rPr>
            </w:pPr>
            <w:r>
              <w:rPr>
                <w:iCs/>
                <w:lang w:eastAsia="fr-FR"/>
              </w:rPr>
              <w:t>400</w:t>
            </w:r>
          </w:p>
        </w:tc>
        <w:tc>
          <w:tcPr>
            <w:tcW w:w="852"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L"/>
              <w:rPr>
                <w:lang w:eastAsia="fr-FR"/>
              </w:rPr>
            </w:pPr>
            <w:r>
              <w:rPr>
                <w:iCs/>
                <w:lang w:eastAsia="fr-FR"/>
              </w:rPr>
              <w:t>1,00%</w:t>
            </w:r>
          </w:p>
        </w:tc>
        <w:tc>
          <w:tcPr>
            <w:tcW w:w="933" w:type="dxa"/>
            <w:tcBorders>
              <w:top w:val="single" w:sz="4" w:space="0" w:color="000000"/>
              <w:left w:val="single" w:sz="4" w:space="0" w:color="000000"/>
              <w:bottom w:val="single" w:sz="4" w:space="0" w:color="000000"/>
              <w:right w:val="single" w:sz="8" w:space="0" w:color="000000"/>
            </w:tcBorders>
            <w:shd w:fill="FFFFFF" w:val="clear"/>
            <w:vAlign w:val="center"/>
          </w:tcPr>
          <w:p>
            <w:pPr>
              <w:pStyle w:val="TAL"/>
              <w:rPr>
                <w:lang w:eastAsia="fr-FR"/>
              </w:rPr>
            </w:pPr>
            <w:r>
              <w:rPr>
                <w:iCs/>
                <w:lang w:eastAsia="fr-FR"/>
              </w:rPr>
              <w:t>0 km/h</w:t>
            </w:r>
          </w:p>
        </w:tc>
        <w:tc>
          <w:tcPr>
            <w:tcW w:w="1365" w:type="dxa"/>
            <w:tcBorders>
              <w:top w:val="single" w:sz="4" w:space="0" w:color="000000"/>
              <w:left w:val="single" w:sz="4" w:space="0" w:color="000000"/>
              <w:bottom w:val="single" w:sz="4" w:space="0" w:color="000000"/>
              <w:right w:val="single" w:sz="8" w:space="0" w:color="000000"/>
            </w:tcBorders>
            <w:shd w:fill="FFFFFF" w:val="clear"/>
            <w:vAlign w:val="center"/>
          </w:tcPr>
          <w:p>
            <w:pPr>
              <w:pStyle w:val="TAL"/>
              <w:rPr>
                <w:lang w:eastAsia="fr-FR"/>
              </w:rPr>
            </w:pPr>
            <w:r>
              <w:rPr>
                <w:lang w:eastAsia="fr-FR"/>
              </w:rPr>
              <w:t>Extreme coverage</w:t>
            </w:r>
          </w:p>
        </w:tc>
        <w:tc>
          <w:tcPr>
            <w:tcW w:w="1153" w:type="dxa"/>
            <w:tcBorders>
              <w:top w:val="single" w:sz="4" w:space="0" w:color="000000"/>
              <w:left w:val="single" w:sz="4" w:space="0" w:color="000000"/>
              <w:bottom w:val="single" w:sz="4" w:space="0" w:color="000000"/>
              <w:right w:val="single" w:sz="8" w:space="0" w:color="000000"/>
            </w:tcBorders>
            <w:shd w:fill="FFFFFF" w:val="clear"/>
            <w:vAlign w:val="center"/>
          </w:tcPr>
          <w:p>
            <w:pPr>
              <w:pStyle w:val="TAL"/>
              <w:rPr>
                <w:lang w:eastAsia="fr-FR"/>
              </w:rPr>
            </w:pPr>
            <w:r>
              <w:rPr>
                <w:iCs/>
                <w:lang w:eastAsia="fr-FR"/>
              </w:rPr>
              <w:t>IoT</w:t>
            </w:r>
          </w:p>
        </w:tc>
        <w:tc>
          <w:tcPr>
            <w:tcW w:w="2087" w:type="dxa"/>
            <w:tcBorders>
              <w:top w:val="single" w:sz="4" w:space="0" w:color="000000"/>
              <w:left w:val="single" w:sz="4" w:space="0" w:color="000000"/>
              <w:bottom w:val="single" w:sz="4" w:space="0" w:color="000000"/>
              <w:right w:val="single" w:sz="8" w:space="0" w:color="000000"/>
            </w:tcBorders>
            <w:shd w:fill="FFFFFF" w:val="clear"/>
            <w:vAlign w:val="center"/>
          </w:tcPr>
          <w:p>
            <w:pPr>
              <w:pStyle w:val="TAL"/>
              <w:rPr>
                <w:iCs/>
                <w:lang w:eastAsia="fr-FR"/>
              </w:rPr>
            </w:pPr>
            <w:r>
              <w:rPr>
                <w:iCs/>
                <w:lang w:eastAsia="fr-FR"/>
              </w:rPr>
              <w:t>Device density =&gt; [15] ;</w:t>
            </w:r>
          </w:p>
          <w:p>
            <w:pPr>
              <w:pStyle w:val="TAL"/>
              <w:rPr>
                <w:lang w:eastAsia="fr-FR"/>
              </w:rPr>
            </w:pPr>
            <w:r>
              <w:rPr>
                <w:iCs/>
                <w:lang w:eastAsia="fr-FR"/>
              </w:rPr>
              <w:t>Data rate and activity factor =&gt; derived from [14] annex E.2 "Traffic models for Cellular IoT"</w:t>
            </w:r>
          </w:p>
        </w:tc>
      </w:tr>
      <w:tr>
        <w:trPr>
          <w:cantSplit w:val="true"/>
        </w:trPr>
        <w:tc>
          <w:tcPr>
            <w:tcW w:w="1138" w:type="dxa"/>
            <w:tcBorders>
              <w:top w:val="single" w:sz="4" w:space="0" w:color="000000"/>
              <w:left w:val="single" w:sz="8" w:space="0" w:color="000000"/>
              <w:bottom w:val="single" w:sz="4" w:space="0" w:color="000000"/>
              <w:right w:val="single" w:sz="4" w:space="0" w:color="000000"/>
            </w:tcBorders>
            <w:vAlign w:val="center"/>
          </w:tcPr>
          <w:p>
            <w:pPr>
              <w:pStyle w:val="TAL"/>
              <w:rPr>
                <w:iCs/>
                <w:lang w:eastAsia="fr-FR"/>
              </w:rPr>
            </w:pPr>
            <w:r>
              <w:rPr>
                <w:iCs/>
                <w:lang w:eastAsia="fr-FR"/>
              </w:rPr>
              <w:t>Public Safety</w:t>
            </w:r>
          </w:p>
        </w:tc>
        <w:tc>
          <w:tcPr>
            <w:tcW w:w="631" w:type="dxa"/>
            <w:tcBorders>
              <w:top w:val="single" w:sz="4" w:space="0" w:color="000000"/>
              <w:left w:val="single" w:sz="4" w:space="0" w:color="000000"/>
              <w:bottom w:val="single" w:sz="8" w:space="0" w:color="000000"/>
              <w:right w:val="single" w:sz="4" w:space="0" w:color="000000"/>
            </w:tcBorders>
            <w:shd w:fill="FFFFFF" w:val="clear"/>
            <w:vAlign w:val="center"/>
          </w:tcPr>
          <w:p>
            <w:pPr>
              <w:pStyle w:val="TAL"/>
              <w:rPr>
                <w:iCs/>
                <w:lang w:eastAsia="fr-FR"/>
              </w:rPr>
            </w:pPr>
            <w:r>
              <w:rPr>
                <w:iCs/>
                <w:lang w:eastAsia="fr-FR"/>
              </w:rPr>
              <w:t>3.5 Mbps</w:t>
            </w:r>
          </w:p>
        </w:tc>
        <w:tc>
          <w:tcPr>
            <w:tcW w:w="623" w:type="dxa"/>
            <w:tcBorders>
              <w:top w:val="single" w:sz="4" w:space="0" w:color="000000"/>
              <w:left w:val="single" w:sz="4" w:space="0" w:color="000000"/>
              <w:bottom w:val="single" w:sz="8" w:space="0" w:color="000000"/>
              <w:right w:val="single" w:sz="4" w:space="0" w:color="000000"/>
            </w:tcBorders>
            <w:shd w:fill="FFFFFF" w:val="clear"/>
            <w:vAlign w:val="center"/>
          </w:tcPr>
          <w:p>
            <w:pPr>
              <w:pStyle w:val="TAL"/>
              <w:rPr>
                <w:iCs/>
                <w:lang w:eastAsia="fr-FR"/>
              </w:rPr>
            </w:pPr>
            <w:r>
              <w:rPr>
                <w:iCs/>
                <w:lang w:eastAsia="fr-FR"/>
              </w:rPr>
              <w:t>3.5</w:t>
            </w:r>
          </w:p>
          <w:p>
            <w:pPr>
              <w:pStyle w:val="TAL"/>
              <w:rPr>
                <w:iCs/>
                <w:lang w:eastAsia="fr-FR"/>
              </w:rPr>
            </w:pPr>
            <w:r>
              <w:rPr>
                <w:iCs/>
                <w:lang w:eastAsia="fr-FR"/>
              </w:rPr>
              <w:t>Mbps</w:t>
            </w:r>
          </w:p>
        </w:tc>
        <w:tc>
          <w:tcPr>
            <w:tcW w:w="858"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L"/>
              <w:rPr>
                <w:iCs/>
                <w:lang w:eastAsia="fr-FR"/>
              </w:rPr>
            </w:pPr>
            <w:r>
              <w:rPr>
                <w:iCs/>
                <w:lang w:eastAsia="fr-FR"/>
              </w:rPr>
              <w:t>TBD</w:t>
            </w:r>
          </w:p>
        </w:tc>
        <w:tc>
          <w:tcPr>
            <w:tcW w:w="852"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L"/>
              <w:rPr>
                <w:iCs/>
                <w:lang w:eastAsia="fr-FR"/>
              </w:rPr>
            </w:pPr>
            <w:r>
              <w:rPr>
                <w:iCs/>
                <w:lang w:eastAsia="fr-FR"/>
              </w:rPr>
              <w:t>N.A</w:t>
            </w:r>
          </w:p>
        </w:tc>
        <w:tc>
          <w:tcPr>
            <w:tcW w:w="933" w:type="dxa"/>
            <w:tcBorders>
              <w:top w:val="single" w:sz="4" w:space="0" w:color="000000"/>
              <w:left w:val="single" w:sz="4" w:space="0" w:color="000000"/>
              <w:bottom w:val="single" w:sz="4" w:space="0" w:color="000000"/>
              <w:right w:val="single" w:sz="8" w:space="0" w:color="000000"/>
            </w:tcBorders>
            <w:shd w:fill="FFFFFF" w:val="clear"/>
            <w:vAlign w:val="center"/>
          </w:tcPr>
          <w:p>
            <w:pPr>
              <w:pStyle w:val="TAL"/>
              <w:rPr>
                <w:iCs/>
                <w:lang w:eastAsia="fr-FR"/>
              </w:rPr>
            </w:pPr>
            <w:r>
              <w:rPr>
                <w:iCs/>
                <w:lang w:eastAsia="fr-FR"/>
              </w:rPr>
              <w:t>100 km/h</w:t>
            </w:r>
          </w:p>
        </w:tc>
        <w:tc>
          <w:tcPr>
            <w:tcW w:w="1365" w:type="dxa"/>
            <w:tcBorders>
              <w:top w:val="single" w:sz="4" w:space="0" w:color="000000"/>
              <w:left w:val="single" w:sz="4" w:space="0" w:color="000000"/>
              <w:bottom w:val="single" w:sz="4" w:space="0" w:color="000000"/>
              <w:right w:val="single" w:sz="8" w:space="0" w:color="000000"/>
            </w:tcBorders>
            <w:shd w:fill="FFFFFF" w:val="clear"/>
            <w:vAlign w:val="center"/>
          </w:tcPr>
          <w:p>
            <w:pPr>
              <w:pStyle w:val="TAL"/>
              <w:rPr>
                <w:lang w:eastAsia="fr-FR"/>
              </w:rPr>
            </w:pPr>
            <w:r>
              <w:rPr>
                <w:lang w:eastAsia="fr-FR"/>
              </w:rPr>
              <w:t>Open area</w:t>
            </w:r>
          </w:p>
        </w:tc>
        <w:tc>
          <w:tcPr>
            <w:tcW w:w="1153" w:type="dxa"/>
            <w:tcBorders>
              <w:top w:val="single" w:sz="4" w:space="0" w:color="000000"/>
              <w:left w:val="single" w:sz="4" w:space="0" w:color="000000"/>
              <w:bottom w:val="single" w:sz="4" w:space="0" w:color="000000"/>
              <w:right w:val="single" w:sz="8" w:space="0" w:color="000000"/>
            </w:tcBorders>
            <w:shd w:fill="FFFFFF" w:val="clear"/>
            <w:vAlign w:val="center"/>
          </w:tcPr>
          <w:p>
            <w:pPr>
              <w:pStyle w:val="TAL"/>
              <w:rPr>
                <w:iCs/>
                <w:lang w:eastAsia="fr-FR"/>
              </w:rPr>
            </w:pPr>
            <w:r>
              <w:rPr>
                <w:iCs/>
                <w:lang w:eastAsia="fr-FR"/>
              </w:rPr>
              <w:t>Handheld</w:t>
            </w:r>
          </w:p>
        </w:tc>
        <w:tc>
          <w:tcPr>
            <w:tcW w:w="2087" w:type="dxa"/>
            <w:tcBorders>
              <w:top w:val="single" w:sz="4" w:space="0" w:color="000000"/>
              <w:left w:val="single" w:sz="4" w:space="0" w:color="000000"/>
              <w:bottom w:val="single" w:sz="4" w:space="0" w:color="000000"/>
              <w:right w:val="single" w:sz="8" w:space="0" w:color="000000"/>
            </w:tcBorders>
            <w:shd w:fill="FFFFFF" w:val="clear"/>
            <w:vAlign w:val="center"/>
          </w:tcPr>
          <w:p>
            <w:pPr>
              <w:pStyle w:val="TAL"/>
              <w:rPr>
                <w:iCs/>
                <w:lang w:eastAsia="fr-FR"/>
              </w:rPr>
            </w:pPr>
            <w:r>
              <w:rPr>
                <w:iCs/>
                <w:lang w:eastAsia="fr-FR"/>
              </w:rPr>
              <w:t>Section 7.1 of TS 22.280</w:t>
            </w:r>
          </w:p>
          <w:p>
            <w:pPr>
              <w:pStyle w:val="TAL"/>
              <w:rPr/>
            </w:pPr>
            <w:r>
              <w:rPr>
                <w:iCs/>
                <w:lang w:eastAsia="fr-FR"/>
              </w:rPr>
              <w:t>(To the extent feasible, it is expected that the end user's experience is similar regardless if the MCX Service is used with a 3GPP network or based on the use of a ProSe direct communication path. Covers pedestrian speed through medium vehicular speeds.)</w:t>
            </w:r>
          </w:p>
        </w:tc>
      </w:tr>
      <w:tr>
        <w:trPr>
          <w:cantSplit w:val="true"/>
        </w:trPr>
        <w:tc>
          <w:tcPr>
            <w:tcW w:w="1138" w:type="dxa"/>
            <w:tcBorders>
              <w:top w:val="single" w:sz="4" w:space="0" w:color="000000"/>
              <w:left w:val="single" w:sz="8" w:space="0" w:color="000000"/>
              <w:bottom w:val="single" w:sz="4" w:space="0" w:color="000000"/>
              <w:right w:val="single" w:sz="4" w:space="0" w:color="000000"/>
            </w:tcBorders>
            <w:vAlign w:val="center"/>
          </w:tcPr>
          <w:p>
            <w:pPr>
              <w:pStyle w:val="TAL"/>
              <w:rPr>
                <w:iCs/>
                <w:lang w:eastAsia="fr-FR"/>
              </w:rPr>
            </w:pPr>
            <w:r>
              <w:rPr>
                <w:iCs/>
                <w:lang w:eastAsia="fr-FR"/>
              </w:rPr>
              <w:t>Public Safety</w:t>
            </w:r>
          </w:p>
        </w:tc>
        <w:tc>
          <w:tcPr>
            <w:tcW w:w="631" w:type="dxa"/>
            <w:tcBorders>
              <w:top w:val="single" w:sz="4" w:space="0" w:color="000000"/>
              <w:left w:val="single" w:sz="4" w:space="0" w:color="000000"/>
              <w:bottom w:val="single" w:sz="8" w:space="0" w:color="000000"/>
              <w:right w:val="single" w:sz="4" w:space="0" w:color="000000"/>
            </w:tcBorders>
            <w:shd w:fill="FFFFFF" w:val="clear"/>
            <w:vAlign w:val="center"/>
          </w:tcPr>
          <w:p>
            <w:pPr>
              <w:pStyle w:val="TAL"/>
              <w:rPr>
                <w:iCs/>
                <w:lang w:eastAsia="fr-FR"/>
              </w:rPr>
            </w:pPr>
            <w:r>
              <w:rPr>
                <w:iCs/>
                <w:lang w:eastAsia="fr-FR"/>
              </w:rPr>
              <w:t>3.5 Mbps</w:t>
            </w:r>
          </w:p>
        </w:tc>
        <w:tc>
          <w:tcPr>
            <w:tcW w:w="623" w:type="dxa"/>
            <w:tcBorders>
              <w:top w:val="single" w:sz="4" w:space="0" w:color="000000"/>
              <w:left w:val="single" w:sz="4" w:space="0" w:color="000000"/>
              <w:bottom w:val="single" w:sz="8" w:space="0" w:color="000000"/>
              <w:right w:val="single" w:sz="4" w:space="0" w:color="000000"/>
            </w:tcBorders>
            <w:shd w:fill="FFFFFF" w:val="clear"/>
            <w:vAlign w:val="center"/>
          </w:tcPr>
          <w:p>
            <w:pPr>
              <w:pStyle w:val="TAL"/>
              <w:rPr>
                <w:iCs/>
                <w:lang w:eastAsia="fr-FR"/>
              </w:rPr>
            </w:pPr>
            <w:r>
              <w:rPr>
                <w:iCs/>
                <w:lang w:eastAsia="fr-FR"/>
              </w:rPr>
              <w:t>3.5 Mbps</w:t>
            </w:r>
          </w:p>
        </w:tc>
        <w:tc>
          <w:tcPr>
            <w:tcW w:w="858"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L"/>
              <w:rPr>
                <w:iCs/>
                <w:lang w:eastAsia="fr-FR"/>
              </w:rPr>
            </w:pPr>
            <w:r>
              <w:rPr>
                <w:iCs/>
                <w:lang w:eastAsia="fr-FR"/>
              </w:rPr>
              <w:t>TBD</w:t>
            </w:r>
          </w:p>
        </w:tc>
        <w:tc>
          <w:tcPr>
            <w:tcW w:w="852"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L"/>
              <w:rPr>
                <w:iCs/>
                <w:lang w:eastAsia="fr-FR"/>
              </w:rPr>
            </w:pPr>
            <w:r>
              <w:rPr>
                <w:iCs/>
                <w:lang w:eastAsia="fr-FR"/>
              </w:rPr>
              <w:t>N.A</w:t>
            </w:r>
          </w:p>
        </w:tc>
        <w:tc>
          <w:tcPr>
            <w:tcW w:w="933" w:type="dxa"/>
            <w:tcBorders>
              <w:top w:val="single" w:sz="4" w:space="0" w:color="000000"/>
              <w:left w:val="single" w:sz="4" w:space="0" w:color="000000"/>
              <w:bottom w:val="single" w:sz="4" w:space="0" w:color="000000"/>
              <w:right w:val="single" w:sz="8" w:space="0" w:color="000000"/>
            </w:tcBorders>
            <w:shd w:fill="FFFFFF" w:val="clear"/>
            <w:vAlign w:val="center"/>
          </w:tcPr>
          <w:p>
            <w:pPr>
              <w:pStyle w:val="TAL"/>
              <w:rPr>
                <w:iCs/>
                <w:lang w:eastAsia="fr-FR"/>
              </w:rPr>
            </w:pPr>
            <w:r>
              <w:rPr>
                <w:iCs/>
                <w:lang w:eastAsia="fr-FR"/>
              </w:rPr>
              <w:t>250 km/h</w:t>
            </w:r>
          </w:p>
        </w:tc>
        <w:tc>
          <w:tcPr>
            <w:tcW w:w="1365" w:type="dxa"/>
            <w:tcBorders>
              <w:top w:val="single" w:sz="4" w:space="0" w:color="000000"/>
              <w:left w:val="single" w:sz="4" w:space="0" w:color="000000"/>
              <w:bottom w:val="single" w:sz="4" w:space="0" w:color="000000"/>
              <w:right w:val="single" w:sz="8" w:space="0" w:color="000000"/>
            </w:tcBorders>
            <w:shd w:fill="FFFFFF" w:val="clear"/>
            <w:vAlign w:val="center"/>
          </w:tcPr>
          <w:p>
            <w:pPr>
              <w:pStyle w:val="TAL"/>
              <w:rPr>
                <w:lang w:eastAsia="fr-FR"/>
              </w:rPr>
            </w:pPr>
            <w:r>
              <w:rPr>
                <w:lang w:eastAsia="fr-FR"/>
              </w:rPr>
              <w:t>Open area</w:t>
            </w:r>
          </w:p>
        </w:tc>
        <w:tc>
          <w:tcPr>
            <w:tcW w:w="1153" w:type="dxa"/>
            <w:tcBorders>
              <w:top w:val="single" w:sz="4" w:space="0" w:color="000000"/>
              <w:left w:val="single" w:sz="4" w:space="0" w:color="000000"/>
              <w:bottom w:val="single" w:sz="4" w:space="0" w:color="000000"/>
              <w:right w:val="single" w:sz="8" w:space="0" w:color="000000"/>
            </w:tcBorders>
            <w:shd w:fill="FFFFFF" w:val="clear"/>
            <w:vAlign w:val="center"/>
          </w:tcPr>
          <w:p>
            <w:pPr>
              <w:pStyle w:val="TAL"/>
              <w:rPr/>
            </w:pPr>
            <w:r>
              <w:rPr>
                <w:iCs/>
                <w:lang w:eastAsia="fr-FR"/>
              </w:rPr>
              <w:t>Vehicle mounted</w:t>
            </w:r>
          </w:p>
        </w:tc>
        <w:tc>
          <w:tcPr>
            <w:tcW w:w="2087" w:type="dxa"/>
            <w:tcBorders>
              <w:top w:val="single" w:sz="4" w:space="0" w:color="000000"/>
              <w:left w:val="single" w:sz="4" w:space="0" w:color="000000"/>
              <w:bottom w:val="single" w:sz="4" w:space="0" w:color="000000"/>
              <w:right w:val="single" w:sz="8" w:space="0" w:color="000000"/>
            </w:tcBorders>
            <w:shd w:fill="FFFFFF" w:val="clear"/>
            <w:vAlign w:val="center"/>
          </w:tcPr>
          <w:p>
            <w:pPr>
              <w:pStyle w:val="TAL"/>
              <w:rPr>
                <w:iCs/>
                <w:lang w:eastAsia="fr-FR"/>
              </w:rPr>
            </w:pPr>
            <w:r>
              <w:rPr>
                <w:iCs/>
                <w:lang w:eastAsia="fr-FR"/>
              </w:rPr>
              <w:t>Section 7.1 of TS 22.280</w:t>
            </w:r>
          </w:p>
          <w:p>
            <w:pPr>
              <w:pStyle w:val="TAL"/>
              <w:rPr/>
            </w:pPr>
            <w:r>
              <w:rPr>
                <w:iCs/>
                <w:lang w:eastAsia="fr-FR"/>
              </w:rPr>
              <w:t>(To the extent feasible, it is expected that the end user's experience is similar regardless if the MCX Service is used with a 3GPP network or based on the use of a ProSe direct communication path.)</w:t>
            </w:r>
          </w:p>
        </w:tc>
      </w:tr>
    </w:tbl>
    <w:p>
      <w:pPr>
        <w:pStyle w:val="Normal"/>
        <w:rPr/>
      </w:pPr>
      <w:r>
        <w:rPr/>
      </w:r>
    </w:p>
    <w:p>
      <w:pPr>
        <w:pStyle w:val="Normal"/>
        <w:rPr/>
      </w:pPr>
      <w:r>
        <w:rPr>
          <w:rFonts w:eastAsia="SimSun;宋体"/>
          <w:lang w:eastAsia="zh-CN"/>
        </w:rPr>
        <w:t>NOTE 1:</w:t>
        <w:tab/>
      </w:r>
      <w:r>
        <w:rPr/>
        <w:t>Void</w:t>
      </w:r>
    </w:p>
    <w:p>
      <w:pPr>
        <w:pStyle w:val="Normal"/>
        <w:rPr/>
      </w:pPr>
      <w:r>
        <w:rPr>
          <w:rFonts w:eastAsia="SimSun;宋体"/>
          <w:lang w:eastAsia="zh-CN"/>
        </w:rPr>
        <w:t>NOTE 2:</w:t>
        <w:tab/>
      </w:r>
      <w:r>
        <w:rPr/>
        <w:t>As defined in [12]</w:t>
      </w:r>
    </w:p>
    <w:p>
      <w:pPr>
        <w:pStyle w:val="Normal"/>
        <w:rPr/>
      </w:pPr>
      <w:r>
        <w:rPr>
          <w:rFonts w:eastAsia="SimSun;宋体"/>
          <w:lang w:eastAsia="zh-CN"/>
        </w:rPr>
        <w:t>NOTE 3:</w:t>
        <w:tab/>
      </w:r>
      <w:r>
        <w:rPr/>
        <w:t>As defined in [12]</w:t>
      </w:r>
    </w:p>
    <w:p>
      <w:pPr>
        <w:pStyle w:val="Normal"/>
        <w:rPr/>
      </w:pPr>
      <w:r>
        <w:rPr>
          <w:rFonts w:eastAsia="SimSun;宋体"/>
          <w:lang w:eastAsia="zh-CN"/>
        </w:rPr>
        <w:t xml:space="preserve">NOTE </w:t>
      </w:r>
      <w:r>
        <w:rPr/>
        <w:t>4:</w:t>
        <w:tab/>
        <w:t>This refers to low power wide area service capability</w:t>
      </w:r>
    </w:p>
    <w:p>
      <w:pPr>
        <w:pStyle w:val="Normal"/>
        <w:rPr/>
      </w:pPr>
      <w:r>
        <w:rPr>
          <w:rFonts w:eastAsia="SimSun;宋体"/>
          <w:lang w:eastAsia="zh-CN"/>
        </w:rPr>
        <w:t xml:space="preserve">NOTE </w:t>
      </w:r>
      <w:r>
        <w:rPr/>
        <w:t>5:</w:t>
        <w:tab/>
        <w:t>This does not preclude the definition of performance parameters for other usage scenarios in future stages</w:t>
      </w:r>
    </w:p>
    <w:p>
      <w:pPr>
        <w:pStyle w:val="Normal"/>
        <w:rPr/>
      </w:pPr>
      <w:r>
        <w:rPr/>
      </w:r>
    </w:p>
    <w:p>
      <w:pPr>
        <w:pStyle w:val="Normal"/>
        <w:rPr/>
      </w:pPr>
      <w:r>
        <w:rPr/>
        <w:t>Signalling (control plane) and data (User plane) interruption time should be made as much as possible equivalent as in terrestrial systems except in the case of handover between satellite and terrestrial access. In the latter case, this interruption time will depend on the satellite orbit.</w:t>
      </w:r>
    </w:p>
    <w:p>
      <w:pPr>
        <w:pStyle w:val="Normal"/>
        <w:rPr/>
      </w:pPr>
      <w:r>
        <w:rPr/>
      </w:r>
    </w:p>
    <w:p>
      <w:pPr>
        <w:pStyle w:val="Heading9"/>
        <w:rPr/>
      </w:pPr>
      <w:bookmarkStart w:id="227" w:name="__RefHeading___Toc30079912"/>
      <w:bookmarkEnd w:id="227"/>
      <w:r>
        <w:rPr/>
        <w:t>Annex C:</w:t>
        <w:tab/>
        <w:t>Regulatory Aspects</w:t>
      </w:r>
    </w:p>
    <w:p>
      <w:pPr>
        <w:pStyle w:val="Normal"/>
        <w:rPr/>
      </w:pPr>
      <w:r>
        <w:rPr/>
        <w:t xml:space="preserve">In the ITU Radio Regulations (ITU, 2016) the interference to any GEO network caused by a NGSO system is strictly constrained. One restriction to the system is that a NGSO system shall not cause unacceptable interference into any GEO network in the fixed satellite service for uplink and downlink in the same frequency (in-line interference), shown in Figure C-1. For that reason, (ITU, 2016) limits the maximum equivalent power flux densities (EPFD) of the NGSO system to values which are not sufficient to enable satellite communication. </w:t>
      </w:r>
    </w:p>
    <w:p>
      <w:pPr>
        <w:pStyle w:val="Normal"/>
        <w:rPr/>
      </w:pPr>
      <w:r>
        <w:rPr/>
        <w:t>This document will focus on both the service uplink from the UE to the NGSO system (interfering the receiver on board of a GEO satellite) and the service downlink from the NGSO system to the UE (interfering a GEO receive station on earth).</w:t>
      </w:r>
    </w:p>
    <w:p>
      <w:pPr>
        <w:pStyle w:val="TH"/>
        <w:rPr>
          <w:lang w:eastAsia="en-GB"/>
        </w:rPr>
      </w:pPr>
      <w:r>
        <w:rPr>
          <w:lang w:eastAsia="en-GB"/>
        </w:rPr>
        <w:drawing>
          <wp:inline distT="0" distB="0" distL="0" distR="0">
            <wp:extent cx="3721735" cy="3016885"/>
            <wp:effectExtent l="0" t="0" r="0" b="0"/>
            <wp:docPr id="187" name="Grafik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Grafik 1" descr=""/>
                    <pic:cNvPicPr>
                      <a:picLocks noChangeAspect="1" noChangeArrowheads="1"/>
                    </pic:cNvPicPr>
                  </pic:nvPicPr>
                  <pic:blipFill>
                    <a:blip r:embed="rId258"/>
                    <a:srcRect l="-4" t="-5" r="-4" b="-5"/>
                    <a:stretch>
                      <a:fillRect/>
                    </a:stretch>
                  </pic:blipFill>
                  <pic:spPr bwMode="auto">
                    <a:xfrm>
                      <a:off x="0" y="0"/>
                      <a:ext cx="3721735" cy="3016885"/>
                    </a:xfrm>
                    <a:prstGeom prst="rect">
                      <a:avLst/>
                    </a:prstGeom>
                  </pic:spPr>
                </pic:pic>
              </a:graphicData>
            </a:graphic>
          </wp:inline>
        </w:drawing>
      </w:r>
    </w:p>
    <w:p>
      <w:pPr>
        <w:pStyle w:val="TF"/>
        <w:rPr/>
      </w:pPr>
      <w:r>
        <w:rPr/>
        <w:t>Figure</w:t>
      </w:r>
      <w:r>
        <w:rPr>
          <w:bCs/>
        </w:rPr>
        <w:t xml:space="preserve"> C-1</w:t>
      </w:r>
      <w:r>
        <w:rPr/>
        <w:t>: In-line interference caused by NGSO systems (MEO or LEO)</w:t>
      </w:r>
    </w:p>
    <w:p>
      <w:pPr>
        <w:pStyle w:val="Normal"/>
        <w:rPr/>
      </w:pPr>
      <w:r>
        <w:rPr/>
      </w:r>
    </w:p>
    <w:p>
      <w:pPr>
        <w:pStyle w:val="Normal"/>
        <w:rPr/>
      </w:pPr>
      <w:r>
        <w:rPr>
          <w:rStyle w:val="Emphasis"/>
        </w:rPr>
        <w:t>Service uplink from UE to NGSO satellite:</w:t>
      </w:r>
    </w:p>
    <w:p>
      <w:pPr>
        <w:pStyle w:val="Normal"/>
        <w:rPr/>
      </w:pPr>
      <w:r>
        <w:rPr/>
        <w:t>Satellite specific user terminals are partly equipped with a dish antenna to reach high signal gains, due to its high directivity. Especially for frequencies in the FR2 and the use of satellite specific user terminals on ground with high directive antennas the problem of in-line interference arises for the service uplink in satellite system.</w:t>
      </w:r>
    </w:p>
    <w:p>
      <w:pPr>
        <w:pStyle w:val="Normal"/>
        <w:rPr/>
      </w:pPr>
      <w:r>
        <w:rPr/>
        <w:t>We look at a scenario in which the UE uses a directive antenna to communicate with a NGSO satellite. It may further be able to track the movement of the NGSO satellite with its antenna. Given the high directivity it is possible that the UE will glare a GEO satellite that is located in the same direction as the NGSO from the UE's perspective. As the uplink transmission power could exceed the ITU regulatory constraints for in-line interference of the protected GEO satellites, this issue has to be addressed already in the initial and random access phase. In the following we assume that the UE is aware of its position as well as the network.</w:t>
      </w:r>
    </w:p>
    <w:p>
      <w:pPr>
        <w:pStyle w:val="Normal"/>
        <w:rPr/>
      </w:pPr>
      <w:r>
        <w:rPr/>
        <w:t>The problem with a heavy deployment of NGSO systems arises with so-called in-line interference. This type of interference occurs, whenever a NGSO satellite crosses the line of sight path of an Earth station and a GEO satellite as depicted in Figure C-1.</w:t>
      </w:r>
    </w:p>
    <w:p>
      <w:pPr>
        <w:pStyle w:val="Normal"/>
        <w:rPr/>
      </w:pPr>
      <w:r>
        <w:rPr/>
        <w:t>To avoid that the cell of the NGSO satellite has to be switched off completely, only the UE's with highly directive antennas, which are pointing towards the GEO satellite should be disabled or hand over to other NGSO satellites.</w:t>
      </w:r>
    </w:p>
    <w:p>
      <w:pPr>
        <w:pStyle w:val="Normal"/>
        <w:rPr>
          <w:rStyle w:val="Emphasis"/>
          <w:b/>
          <w:b/>
        </w:rPr>
      </w:pPr>
      <w:r>
        <w:rPr>
          <w:rStyle w:val="Emphasis"/>
        </w:rPr>
        <w:t>Service downlink from NGSO satellite to UE:</w:t>
      </w:r>
    </w:p>
    <w:p>
      <w:pPr>
        <w:pStyle w:val="Normal"/>
        <w:rPr/>
      </w:pPr>
      <w:r>
        <w:rPr/>
        <w:t>In this case, the downlink signal from a NGSO satellite is interfering a GEO receive station on earth. The satellite beam pointing towards the GEO ground station has either to be steered to another direction or has to be switched off completely. The GEO receive station especially for FR2 are already deployed and protected by ITU regulations.</w:t>
      </w:r>
    </w:p>
    <w:p>
      <w:pPr>
        <w:pStyle w:val="Normal"/>
        <w:rPr/>
      </w:pPr>
      <w:r>
        <w:rPr/>
        <w:t>As a conclusion, in-line interference between NGSO and GSO satellite systems might occur especially when highly directive antennas are used in NTN scenarios and solutions to comply with the ITU regulatory constraints for in-line interference shall be specified for both uplink and downlink.</w:t>
      </w:r>
    </w:p>
    <w:p>
      <w:pPr>
        <w:pStyle w:val="Normal"/>
        <w:rPr/>
      </w:pPr>
      <w:r>
        <w:rPr/>
      </w:r>
      <w:r>
        <w:br w:type="page"/>
      </w:r>
    </w:p>
    <w:p>
      <w:pPr>
        <w:pStyle w:val="Heading9"/>
        <w:rPr/>
      </w:pPr>
      <w:bookmarkStart w:id="228" w:name="__RefHeading___Toc30079913"/>
      <w:bookmarkStart w:id="229" w:name="historyclause"/>
      <w:bookmarkEnd w:id="228"/>
      <w:bookmarkEnd w:id="229"/>
      <w:r>
        <w:rPr/>
        <w:t>Annex D (Informative):</w:t>
        <w:br/>
        <w:t>Change history</w:t>
      </w:r>
      <w:bookmarkStart w:id="230" w:name="OLE_LINK7"/>
      <w:bookmarkStart w:id="231" w:name="OLE_LINK6"/>
      <w:bookmarkStart w:id="232" w:name="OLE_LINK22"/>
      <w:bookmarkStart w:id="233" w:name="OLE_LINK21"/>
      <w:bookmarkStart w:id="234" w:name="OLE_LINK20"/>
      <w:bookmarkEnd w:id="230"/>
      <w:bookmarkEnd w:id="231"/>
    </w:p>
    <w:tbl>
      <w:tblPr>
        <w:tblW w:w="9639" w:type="dxa"/>
        <w:jc w:val="left"/>
        <w:tblInd w:w="-7" w:type="dxa"/>
        <w:tblLayout w:type="fixed"/>
        <w:tblCellMar>
          <w:top w:w="0" w:type="dxa"/>
          <w:left w:w="40" w:type="dxa"/>
          <w:bottom w:w="0" w:type="dxa"/>
          <w:right w:w="40" w:type="dxa"/>
        </w:tblCellMar>
      </w:tblPr>
      <w:tblGrid>
        <w:gridCol w:w="800"/>
        <w:gridCol w:w="901"/>
        <w:gridCol w:w="993"/>
        <w:gridCol w:w="567"/>
        <w:gridCol w:w="425"/>
        <w:gridCol w:w="425"/>
        <w:gridCol w:w="4820"/>
        <w:gridCol w:w="708"/>
      </w:tblGrid>
      <w:tr>
        <w:trPr>
          <w:cantSplit w:val="true"/>
        </w:trPr>
        <w:tc>
          <w:tcPr>
            <w:tcW w:w="9639" w:type="dxa"/>
            <w:gridSpan w:val="8"/>
            <w:tcBorders>
              <w:top w:val="single" w:sz="6" w:space="0" w:color="000000"/>
              <w:left w:val="single" w:sz="6" w:space="0" w:color="000000"/>
              <w:right w:val="single" w:sz="6" w:space="0" w:color="000000"/>
            </w:tcBorders>
            <w:shd w:fill="FFFFFF" w:val="clear"/>
          </w:tcPr>
          <w:p>
            <w:pPr>
              <w:pStyle w:val="TAH"/>
              <w:rPr/>
            </w:pPr>
            <w:r>
              <w:rPr/>
              <w:t>Change history</w:t>
            </w:r>
          </w:p>
        </w:tc>
      </w:tr>
      <w:tr>
        <w:trPr/>
        <w:tc>
          <w:tcPr>
            <w:tcW w:w="800"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Date</w:t>
            </w:r>
          </w:p>
        </w:tc>
        <w:tc>
          <w:tcPr>
            <w:tcW w:w="901"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Meeting</w:t>
            </w:r>
          </w:p>
        </w:tc>
        <w:tc>
          <w:tcPr>
            <w:tcW w:w="993"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TDoc</w:t>
            </w:r>
          </w:p>
        </w:tc>
        <w:tc>
          <w:tcPr>
            <w:tcW w:w="567"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CR</w:t>
            </w:r>
          </w:p>
        </w:tc>
        <w:tc>
          <w:tcPr>
            <w:tcW w:w="425"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Rev</w:t>
            </w:r>
          </w:p>
        </w:tc>
        <w:tc>
          <w:tcPr>
            <w:tcW w:w="425"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Cat</w:t>
            </w:r>
          </w:p>
        </w:tc>
        <w:tc>
          <w:tcPr>
            <w:tcW w:w="4820" w:type="dxa"/>
            <w:tcBorders>
              <w:top w:val="single" w:sz="6" w:space="0" w:color="000000"/>
              <w:left w:val="single" w:sz="6" w:space="0" w:color="000000"/>
              <w:bottom w:val="single" w:sz="6" w:space="0" w:color="000000"/>
              <w:right w:val="single" w:sz="6" w:space="0" w:color="000000"/>
            </w:tcBorders>
            <w:shd w:fill="E5E5E5" w:val="clear"/>
          </w:tcPr>
          <w:p>
            <w:pPr>
              <w:pStyle w:val="TAL"/>
              <w:rPr/>
            </w:pPr>
            <w:r>
              <w:rPr>
                <w:b/>
                <w:sz w:val="16"/>
              </w:rPr>
              <w:t>Subject/Comment</w:t>
            </w:r>
          </w:p>
        </w:tc>
        <w:tc>
          <w:tcPr>
            <w:tcW w:w="708"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New version</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2018-08</w:t>
            </w:r>
          </w:p>
        </w:tc>
        <w:tc>
          <w:tcPr>
            <w:tcW w:w="901"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RAN3#101</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R3-185304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rFonts w:cs="Arial"/>
                <w:sz w:val="16"/>
                <w:szCs w:val="16"/>
              </w:rPr>
              <w:t>Skeleton TR</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0.0.0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2018-08</w:t>
            </w:r>
          </w:p>
        </w:tc>
        <w:tc>
          <w:tcPr>
            <w:tcW w:w="901"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RAN3#101</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R3-185333</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rFonts w:cs="Arial"/>
                <w:sz w:val="16"/>
                <w:szCs w:val="16"/>
              </w:rPr>
              <w:t>Agreed version including pCRs of R3-184522, R3-185235, R3-185310</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0.1.0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2018-10</w:t>
            </w:r>
          </w:p>
        </w:tc>
        <w:tc>
          <w:tcPr>
            <w:tcW w:w="901"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RAN3#101bis,</w:t>
            </w:r>
          </w:p>
          <w:p>
            <w:pPr>
              <w:pStyle w:val="TAC"/>
              <w:rPr>
                <w:sz w:val="16"/>
                <w:szCs w:val="16"/>
              </w:rPr>
            </w:pPr>
            <w:r>
              <w:rPr>
                <w:sz w:val="16"/>
                <w:szCs w:val="16"/>
              </w:rPr>
              <w:t>RAN2#103bis</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R3-186269</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Agreed version including pCRs of R2-1815953, R3-186257, R3-186112, R3-186214</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0.2.0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2018-11</w:t>
            </w:r>
          </w:p>
        </w:tc>
        <w:tc>
          <w:tcPr>
            <w:tcW w:w="901"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RAN3#102, RAN2#104</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R3-187281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Agreed version including pCRs of R3-187113, R3-187193, R3-187195, R3-187196, R3-187273, R2-1816538, R2-1818514</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0.3.0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2019-03</w:t>
            </w:r>
          </w:p>
        </w:tc>
        <w:tc>
          <w:tcPr>
            <w:tcW w:w="901"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RAN3#103, RAN2#105</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R3-191167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Agreed version including pCRs of R2-1900564, R2-1902554, R3-191023, R3-191025, R3-191026, R3-191027, R3-191029, R3-191030, R3-191031, R3-191032, R3-191146</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0.4.0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2019-04</w:t>
            </w:r>
          </w:p>
        </w:tc>
        <w:tc>
          <w:tcPr>
            <w:tcW w:w="901"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de-DE"/>
              </w:rPr>
            </w:pPr>
            <w:r>
              <w:rPr>
                <w:sz w:val="16"/>
                <w:szCs w:val="16"/>
                <w:lang w:val="de-DE"/>
              </w:rPr>
              <w:t>RAN3#103bis, RAN2#105bis, RAN1#96bis</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R3-192186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Agreed version including pCRs of R2-1905297, R3-191276, R3-191631, R3-192103, R3-192110, R3-192111, R3-192113, R3-192115, R3-192170, R3-192169, R3-192119, R3-192171, R3-192121, R3-192117</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0.5.0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2019-04</w:t>
            </w:r>
          </w:p>
        </w:tc>
        <w:tc>
          <w:tcPr>
            <w:tcW w:w="901"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Post RAN3#103bis</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R3-192189</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Removal of R3-192117 changes</w:t>
            </w:r>
            <w:r>
              <w:rPr>
                <w:rStyle w:val="FootnoteCharacters"/>
                <w:rStyle w:val="FootnoteAnchor"/>
                <w:rFonts w:cs="Arial"/>
                <w:szCs w:val="16"/>
              </w:rPr>
              <w:footnoteReference w:id="2"/>
            </w:r>
            <w:r>
              <w:rPr>
                <w:rFonts w:cs="Arial"/>
                <w:sz w:val="16"/>
                <w:szCs w:val="16"/>
              </w:rPr>
              <w:t>. Corrections of chapter 5 headers numbering. Corrections of chapter 8 headers numbering</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0.6.0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2019-05</w:t>
            </w:r>
          </w:p>
        </w:tc>
        <w:tc>
          <w:tcPr>
            <w:tcW w:w="901"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RAN3#104, RAN2#106, RAN1#97</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R3-193293</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Agreed version including pCRs of R3-192758, R3-193207, R3-193208, R3-193209, R3-193212, R3-193216, R3-193277, R3-193287, R3-192783, R3-193182, R3-193049, R3-193217, R3-193218, R2-1906302, R2-1907970, R2-1908243, R1-1907836</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0.7.0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2019-09</w:t>
            </w:r>
          </w:p>
        </w:tc>
        <w:tc>
          <w:tcPr>
            <w:tcW w:w="901"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RAN3#105,RAN2#107, RAN1#98</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R3-194796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rPr>
              <w:t>Agreed version including Agreements of Chairman's notes of RAN1#98 as well as pCRs of R2-1910685, R2-1911748</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0.8.0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2019-10</w:t>
            </w:r>
          </w:p>
        </w:tc>
        <w:tc>
          <w:tcPr>
            <w:tcW w:w="901"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lang w:val="de-DE"/>
              </w:rPr>
              <w:t>RAN3#105bis,RAN2#107bis, RAN1#98bis</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R3-196330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Agreed version including Agreements of Chairman's notes of RAN1#98bis as well as pCRs of R2-1913969, R2-1914055, R2-1914056, R2-1914069, R2-1914070, R2-1914194, R2-1914196, R2-1914198</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0.9.0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2019-12</w:t>
            </w:r>
          </w:p>
        </w:tc>
        <w:tc>
          <w:tcPr>
            <w:tcW w:w="901"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RAN3#106,RAN2#108, RAN1#99</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R3-197795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pCRs of R1-1913436, R1-1913455, R1-1913426, R1-1913402, R1-1913427, R1-1913260, R2-1914721, R2-1916376, R2-1916386, R2-1916392, R2-1916393, R2-1916396, R3-197002, R2-1916414, R2-1916415, R2-1916469, R2-1916351</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0.10.0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2019-12</w:t>
            </w:r>
          </w:p>
        </w:tc>
        <w:tc>
          <w:tcPr>
            <w:tcW w:w="901"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RAN#86</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RP-192504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TR Submission to TSG RAN plenary for approval</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2019-12</w:t>
            </w:r>
          </w:p>
        </w:tc>
        <w:tc>
          <w:tcPr>
            <w:tcW w:w="901"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RAN#86</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RP-193062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Corrections to TP implementation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2019-12</w:t>
            </w:r>
          </w:p>
        </w:tc>
        <w:tc>
          <w:tcPr>
            <w:tcW w:w="901"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RAN#86</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TR approved by TSG RAN plenary</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2021-05</w:t>
            </w:r>
          </w:p>
        </w:tc>
        <w:tc>
          <w:tcPr>
            <w:tcW w:w="901"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RAN3#112-e</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R3-211890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0001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Correction of round trip delay drift rate for NTN scenarios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C"/>
              <w:rPr>
                <w:sz w:val="16"/>
                <w:szCs w:val="16"/>
              </w:rPr>
            </w:pPr>
            <w:r>
              <w:rPr>
                <w:rFonts w:cs="Arial"/>
                <w:color w:val="000000"/>
                <w:sz w:val="16"/>
                <w:szCs w:val="16"/>
              </w:rPr>
              <w:t>2023-03</w:t>
            </w:r>
          </w:p>
        </w:tc>
        <w:tc>
          <w:tcPr>
            <w:tcW w:w="901"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C"/>
              <w:rPr>
                <w:sz w:val="16"/>
                <w:szCs w:val="16"/>
              </w:rPr>
            </w:pPr>
            <w:r>
              <w:rPr>
                <w:rFonts w:cs="Arial"/>
                <w:color w:val="000000"/>
                <w:sz w:val="16"/>
                <w:szCs w:val="16"/>
              </w:rPr>
              <w:t>RAN#99</w:t>
            </w:r>
          </w:p>
        </w:tc>
        <w:tc>
          <w:tcPr>
            <w:tcW w:w="993"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C"/>
              <w:rPr>
                <w:sz w:val="16"/>
                <w:szCs w:val="16"/>
              </w:rPr>
            </w:pPr>
            <w:r>
              <w:rPr>
                <w:rFonts w:cs="Arial"/>
                <w:color w:val="000000"/>
                <w:sz w:val="16"/>
                <w:szCs w:val="16"/>
              </w:rPr>
              <w:t>RP-230598</w:t>
            </w:r>
          </w:p>
        </w:tc>
        <w:tc>
          <w:tcPr>
            <w:tcW w:w="567"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rPr>
            </w:pPr>
            <w:r>
              <w:rPr>
                <w:rFonts w:cs="Arial"/>
                <w:color w:val="000000"/>
                <w:sz w:val="16"/>
                <w:szCs w:val="16"/>
              </w:rPr>
              <w:t>0002</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R"/>
              <w:rPr>
                <w:sz w:val="16"/>
                <w:szCs w:val="16"/>
              </w:rPr>
            </w:pPr>
            <w:r>
              <w:rPr>
                <w:rFonts w:cs="Arial"/>
                <w:color w:val="000000"/>
                <w:sz w:val="16"/>
                <w:szCs w:val="16"/>
              </w:rPr>
              <w:t>-</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C"/>
              <w:rPr>
                <w:sz w:val="16"/>
                <w:szCs w:val="16"/>
              </w:rPr>
            </w:pPr>
            <w:r>
              <w:rPr>
                <w:rFonts w:cs="Arial"/>
                <w:color w:val="000000"/>
                <w:sz w:val="16"/>
                <w:szCs w:val="16"/>
              </w:rPr>
              <w:t>F</w:t>
            </w:r>
          </w:p>
        </w:tc>
        <w:tc>
          <w:tcPr>
            <w:tcW w:w="4820"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rFonts w:cs="Arial"/>
                <w:sz w:val="16"/>
                <w:szCs w:val="16"/>
              </w:rPr>
            </w:pPr>
            <w:r>
              <w:rPr>
                <w:rFonts w:cs="Arial"/>
                <w:color w:val="000000"/>
                <w:sz w:val="16"/>
                <w:szCs w:val="16"/>
              </w:rPr>
              <w:t>Corrections to abbreviations, figures and table header</w:t>
            </w:r>
          </w:p>
        </w:tc>
        <w:tc>
          <w:tcPr>
            <w:tcW w:w="708"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C"/>
              <w:rPr>
                <w:sz w:val="16"/>
                <w:szCs w:val="16"/>
              </w:rPr>
            </w:pPr>
            <w:r>
              <w:rPr>
                <w:rFonts w:cs="Arial"/>
                <w:color w:val="000000"/>
                <w:sz w:val="16"/>
                <w:szCs w:val="16"/>
              </w:rPr>
              <w:t>16.2.0</w:t>
            </w:r>
          </w:p>
        </w:tc>
      </w:tr>
    </w:tbl>
    <w:p>
      <w:pPr>
        <w:pStyle w:val="Normal"/>
        <w:widowControl/>
        <w:bidi w:val="0"/>
        <w:spacing w:before="0" w:after="180"/>
        <w:rPr>
          <w:vanish/>
        </w:rPr>
      </w:pPr>
      <w:r>
        <w:rPr/>
      </w:r>
      <w:bookmarkStart w:id="235" w:name="_PictureBullets"/>
      <w:bookmarkStart w:id="236" w:name="_PictureBullets"/>
      <w:bookmarkEnd w:id="232"/>
      <w:bookmarkEnd w:id="233"/>
      <w:bookmarkEnd w:id="234"/>
      <w:bookmarkEnd w:id="236"/>
    </w:p>
    <w:sectPr>
      <w:headerReference w:type="default" r:id="rId259"/>
      <w:footerReference w:type="default" r:id="rId260"/>
      <w:footnotePr>
        <w:numFmt w:val="decimal"/>
        <w:numRestart w:val="eachSect"/>
      </w:footnotePr>
      <w:type w:val="nextPage"/>
      <w:pgSz w:w="11906" w:h="16838"/>
      <w:pgMar w:left="1133" w:right="1133" w:gutter="0" w:header="850" w:top="1416" w:footer="340" w:bottom="1133"/>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ourier New">
    <w:charset w:val="00"/>
    <w:family w:val="modern"/>
    <w:pitch w:val="default"/>
  </w:font>
  <w:font w:name="Wingdings">
    <w:charset w:val="02"/>
    <w:family w:val="auto"/>
    <w:pitch w:val="variable"/>
  </w:font>
  <w:font w:name="Calibri">
    <w:charset w:val="00"/>
    <w:family w:val="swiss"/>
    <w:pitch w:val="variable"/>
  </w:font>
  <w:font w:name="Times">
    <w:altName w:val="Times New Roman"/>
    <w:charset w:val="00"/>
    <w:family w:val="roman"/>
    <w:pitch w:val="variable"/>
  </w:font>
  <w:font w:name="Tahoma">
    <w:charset w:val="00"/>
    <w:family w:val="swiss"/>
    <w:pitch w:val="variable"/>
  </w:font>
  <w:font w:name="Calibri Light">
    <w:charset w:val="00"/>
    <w:family w:val="swiss"/>
    <w:pitch w:val="variable"/>
  </w:font>
  <w:font w:name="Qualcomm Office">
    <w:altName w:val="Segoe Print"/>
    <w:charset w:val="00"/>
    <w:family w:val="swiss"/>
    <w:pitch w:val="default"/>
  </w:font>
  <w:font w:name="Helvetica Neue">
    <w:altName w:val="Times New Roman"/>
    <w:charset w:val="00"/>
    <w:family w:val="swiss"/>
    <w:pitch w:val="default"/>
  </w:font>
  <w:font w:name="SimSun">
    <w:altName w:val="宋体"/>
    <w:charset w:val="86"/>
    <w:family w:val="auto"/>
    <w:pitch w:val="variable"/>
  </w:font>
  <w:font w:name="Microsoft YaHei">
    <w:charset w:val="86"/>
    <w:family w:val="swiss"/>
    <w:pitch w:val="variable"/>
  </w:font>
  <w:font w:name="Cambria Math">
    <w:charset w:val="00"/>
    <w:family w:val="roman"/>
    <w:pitch w:val="variable"/>
  </w:font>
  <w:font w:name="Times-Roman">
    <w:altName w:val="Times New Roman"/>
    <w:charset w:val="00"/>
    <w:family w:val="roman"/>
    <w:pitch w:val="default"/>
  </w:font>
  <w:font w:name="Symbol">
    <w:charset w:val="02"/>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t>3GPP</w:t>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Footnote"/>
        <w:rPr/>
      </w:pPr>
      <w:r>
        <w:rPr>
          <w:rStyle w:val="FootnoteCharacters"/>
        </w:rPr>
        <w:footnoteRef/>
      </w:r>
      <w:r>
        <w:rPr/>
        <w:tab/>
        <w:t xml:space="preserve"> </w:t>
      </w:r>
      <w:r>
        <w:rPr>
          <w:rFonts w:cs="Arial"/>
          <w:szCs w:val="16"/>
        </w:rPr>
        <w:t>TDOC agreed unseen at RAN3#103bis but not uploaded on time during the meeting!</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r>
      <mc:AlternateContent>
        <mc:Choice Requires="wps">
          <w:drawing>
            <wp:anchor behindDoc="0" distT="0" distB="0" distL="0" distR="0" simplePos="0" locked="0" layoutInCell="0" allowOverlap="1" relativeHeight="396">
              <wp:simplePos x="0" y="0"/>
              <wp:positionH relativeFrom="margin">
                <wp:align>right</wp:align>
              </wp:positionH>
              <wp:positionV relativeFrom="paragraph">
                <wp:posOffset>635</wp:posOffset>
              </wp:positionV>
              <wp:extent cx="1824990" cy="131445"/>
              <wp:effectExtent l="0" t="0" r="0" b="0"/>
              <wp:wrapSquare wrapText="largest"/>
              <wp:docPr id="188" name="Frame1"/>
              <a:graphic xmlns:a="http://schemas.openxmlformats.org/drawingml/2006/main">
                <a:graphicData uri="http://schemas.microsoft.com/office/word/2010/wordprocessingShape">
                  <wps:wsp>
                    <wps:cNvSpPr txBox="1"/>
                    <wps:spPr>
                      <a:xfrm>
                        <a:off x="0" y="0"/>
                        <a:ext cx="1824990" cy="131445"/>
                      </a:xfrm>
                      <a:prstGeom prst="rect"/>
                      <a:solidFill>
                        <a:srgbClr val="FFFFFF">
                          <a:alpha val="0"/>
                        </a:srgbClr>
                      </a:solidFill>
                    </wps:spPr>
                    <wps:txbx>
                      <w:txbxContent>
                        <w:p>
                          <w:pPr>
                            <w:pStyle w:val="Header"/>
                            <w:widowControl/>
                            <w:rPr/>
                          </w:pPr>
                          <w:r>
                            <w:fldChar w:fldCharType="begin"/>
                          </w:r>
                          <w:r>
                            <w:rPr/>
                            <w:instrText xml:space="preserve"> STYLEREF ZA </w:instrText>
                          </w:r>
                          <w:r>
                            <w:rPr/>
                          </w:r>
                          <w:r>
                            <w:rPr/>
                            <w:fldChar w:fldCharType="separate"/>
                          </w:r>
                          <w:r>
                            <w:rPr/>
                            <w:t>3GPP TR 38.821 V16.2.0 (2023-03)</w:t>
                          </w:r>
                          <w:r>
                            <w:rPr/>
                          </w:r>
                          <w:r>
                            <w:rPr/>
                            <w:fldChar w:fldCharType="end"/>
                          </w:r>
                        </w:p>
                      </w:txbxContent>
                    </wps:txbx>
                    <wps:bodyPr anchor="t" lIns="0" tIns="0" rIns="0" bIns="0">
                      <a:noAutofit/>
                    </wps:bodyPr>
                  </wps:wsp>
                </a:graphicData>
              </a:graphic>
            </wp:anchor>
          </w:drawing>
        </mc:Choice>
        <mc:Fallback>
          <w:pict>
            <v:rect fillcolor="#FFFFFF" style="position:absolute;rotation:-0;width:143.7pt;height:10.35pt;mso-wrap-distance-left:0pt;mso-wrap-distance-right:0pt;mso-wrap-distance-top:0pt;mso-wrap-distance-bottom:0pt;margin-top:0.05pt;mso-position-vertical-relative:text;margin-left:338.3pt;mso-position-horizontal:right;mso-position-horizontal-relative:margin">
              <v:fill opacity="0f"/>
              <v:textbox inset="0in,0in,0in,0in">
                <w:txbxContent>
                  <w:p>
                    <w:pPr>
                      <w:pStyle w:val="Header"/>
                      <w:widowControl/>
                      <w:rPr/>
                    </w:pPr>
                    <w:r>
                      <w:fldChar w:fldCharType="begin"/>
                    </w:r>
                    <w:r>
                      <w:rPr/>
                      <w:instrText xml:space="preserve"> STYLEREF ZA </w:instrText>
                    </w:r>
                    <w:r>
                      <w:rPr/>
                    </w:r>
                    <w:r>
                      <w:rPr/>
                      <w:fldChar w:fldCharType="separate"/>
                    </w:r>
                    <w:r>
                      <w:rPr/>
                      <w:t>3GPP TR 38.821 V16.2.0 (2023-03)</w:t>
                    </w:r>
                    <w:r>
                      <w:rPr/>
                    </w:r>
                    <w:r>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541">
              <wp:simplePos x="0" y="0"/>
              <wp:positionH relativeFrom="margin">
                <wp:align>center</wp:align>
              </wp:positionH>
              <wp:positionV relativeFrom="paragraph">
                <wp:posOffset>635</wp:posOffset>
              </wp:positionV>
              <wp:extent cx="191770" cy="131445"/>
              <wp:effectExtent l="0" t="0" r="0" b="0"/>
              <wp:wrapSquare wrapText="largest"/>
              <wp:docPr id="189" name="Frame2"/>
              <a:graphic xmlns:a="http://schemas.openxmlformats.org/drawingml/2006/main">
                <a:graphicData uri="http://schemas.microsoft.com/office/word/2010/wordprocessingShape">
                  <wps:wsp>
                    <wps:cNvSpPr txBox="1"/>
                    <wps:spPr>
                      <a:xfrm>
                        <a:off x="0" y="0"/>
                        <a:ext cx="191770" cy="131445"/>
                      </a:xfrm>
                      <a:prstGeom prst="rect"/>
                      <a:solidFill>
                        <a:srgbClr val="FFFFFF">
                          <a:alpha val="0"/>
                        </a:srgbClr>
                      </a:solidFill>
                    </wps:spPr>
                    <wps:txbx>
                      <w:txbxContent>
                        <w:p>
                          <w:pPr>
                            <w:pStyle w:val="Header"/>
                            <w:widowControl/>
                            <w:rPr/>
                          </w:pPr>
                          <w:r>
                            <w:rPr/>
                            <w:fldChar w:fldCharType="begin"/>
                          </w:r>
                          <w:r>
                            <w:rPr/>
                            <w:instrText xml:space="preserve"> PAGE </w:instrText>
                          </w:r>
                          <w:r>
                            <w:rPr/>
                            <w:fldChar w:fldCharType="separate"/>
                          </w:r>
                          <w:r>
                            <w:rPr/>
                            <w:t>146</w:t>
                          </w:r>
                          <w:r>
                            <w:rPr/>
                            <w:fldChar w:fldCharType="end"/>
                          </w:r>
                        </w:p>
                      </w:txbxContent>
                    </wps:txbx>
                    <wps:bodyPr anchor="t" lIns="0" tIns="0" rIns="0" bIns="0">
                      <a:noAutofit/>
                    </wps:bodyPr>
                  </wps:wsp>
                </a:graphicData>
              </a:graphic>
            </wp:anchor>
          </w:drawing>
        </mc:Choice>
        <mc:Fallback>
          <w:pict>
            <v:rect fillcolor="#FFFFFF" style="position:absolute;rotation:-0;width:15.1pt;height:10.35pt;mso-wrap-distance-left:0pt;mso-wrap-distance-right:0pt;mso-wrap-distance-top:0pt;mso-wrap-distance-bottom:0pt;margin-top:0.05pt;mso-position-vertical-relative:text;margin-left:233.45pt;mso-position-horizontal:center;mso-position-horizontal-relative:margin">
              <v:fill opacity="0f"/>
              <v:textbox inset="0in,0in,0in,0in">
                <w:txbxContent>
                  <w:p>
                    <w:pPr>
                      <w:pStyle w:val="Header"/>
                      <w:widowControl/>
                      <w:rPr/>
                    </w:pPr>
                    <w:r>
                      <w:rPr/>
                      <w:fldChar w:fldCharType="begin"/>
                    </w:r>
                    <w:r>
                      <w:rPr/>
                      <w:instrText xml:space="preserve"> PAGE </w:instrText>
                    </w:r>
                    <w:r>
                      <w:rPr/>
                      <w:fldChar w:fldCharType="separate"/>
                    </w:r>
                    <w:r>
                      <w:rPr/>
                      <w:t>146</w:t>
                    </w:r>
                    <w:r>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686">
              <wp:simplePos x="0" y="0"/>
              <wp:positionH relativeFrom="margin">
                <wp:align>left</wp:align>
              </wp:positionH>
              <wp:positionV relativeFrom="paragraph">
                <wp:posOffset>635</wp:posOffset>
              </wp:positionV>
              <wp:extent cx="591820" cy="131445"/>
              <wp:effectExtent l="0" t="0" r="0" b="0"/>
              <wp:wrapSquare wrapText="largest"/>
              <wp:docPr id="190" name="Frame3"/>
              <a:graphic xmlns:a="http://schemas.openxmlformats.org/drawingml/2006/main">
                <a:graphicData uri="http://schemas.microsoft.com/office/word/2010/wordprocessingShape">
                  <wps:wsp>
                    <wps:cNvSpPr txBox="1"/>
                    <wps:spPr>
                      <a:xfrm>
                        <a:off x="0" y="0"/>
                        <a:ext cx="591820" cy="131445"/>
                      </a:xfrm>
                      <a:prstGeom prst="rect"/>
                      <a:solidFill>
                        <a:srgbClr val="FFFFFF">
                          <a:alpha val="0"/>
                        </a:srgbClr>
                      </a:solidFill>
                    </wps:spPr>
                    <wps:txbx>
                      <w:txbxContent>
                        <w:p>
                          <w:pPr>
                            <w:pStyle w:val="Header"/>
                            <w:widowControl/>
                            <w:rPr/>
                          </w:pPr>
                          <w:r>
                            <w:fldChar w:fldCharType="begin"/>
                          </w:r>
                          <w:r>
                            <w:rPr/>
                            <w:instrText xml:space="preserve"> STYLEREF ZGSM </w:instrText>
                          </w:r>
                          <w:r>
                            <w:rPr/>
                          </w:r>
                          <w:r>
                            <w:rPr/>
                            <w:fldChar w:fldCharType="separate"/>
                          </w:r>
                          <w:r>
                            <w:rPr/>
                            <w:t>Release 16</w:t>
                          </w:r>
                          <w:r>
                            <w:rPr/>
                          </w:r>
                          <w:r>
                            <w:rPr/>
                            <w:fldChar w:fldCharType="end"/>
                          </w:r>
                        </w:p>
                      </w:txbxContent>
                    </wps:txbx>
                    <wps:bodyPr anchor="t" lIns="0" tIns="0" rIns="0" bIns="0">
                      <a:noAutofit/>
                    </wps:bodyPr>
                  </wps:wsp>
                </a:graphicData>
              </a:graphic>
            </wp:anchor>
          </w:drawing>
        </mc:Choice>
        <mc:Fallback>
          <w:pict>
            <v:rect fillcolor="#FFFFFF" style="position:absolute;rotation:-0;width:46.6pt;height:10.35pt;mso-wrap-distance-left:0pt;mso-wrap-distance-right:0pt;mso-wrap-distance-top:0pt;mso-wrap-distance-bottom:0pt;margin-top:0.05pt;mso-position-vertical-relative:text;margin-left:0pt;mso-position-horizontal:left;mso-position-horizontal-relative:margin">
              <v:fill opacity="0f"/>
              <v:textbox inset="0in,0in,0in,0in">
                <w:txbxContent>
                  <w:p>
                    <w:pPr>
                      <w:pStyle w:val="Header"/>
                      <w:widowControl/>
                      <w:rPr/>
                    </w:pPr>
                    <w:r>
                      <w:fldChar w:fldCharType="begin"/>
                    </w:r>
                    <w:r>
                      <w:rPr/>
                      <w:instrText xml:space="preserve"> STYLEREF ZGSM </w:instrText>
                    </w:r>
                    <w:r>
                      <w:rPr/>
                    </w:r>
                    <w:r>
                      <w:rPr/>
                      <w:fldChar w:fldCharType="separate"/>
                    </w:r>
                    <w:r>
                      <w:rPr/>
                      <w:t>Release 16</w:t>
                    </w:r>
                    <w:r>
                      <w:rPr/>
                    </w:r>
                    <w:r>
                      <w:rPr/>
                      <w:fldChar w:fldCharType="end"/>
                    </w:r>
                  </w:p>
                </w:txbxContent>
              </v:textbox>
              <w10:wrap type="square" side="largest"/>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pStyle w:val="Heading4"/>
      <w:numFmt w:val="none"/>
      <w:suff w:val="nothing"/>
      <w:lvlText w:val=""/>
      <w:lvlJc w:val="left"/>
      <w:pPr>
        <w:tabs>
          <w:tab w:val="num" w:pos="0"/>
        </w:tabs>
        <w:ind w:left="0" w:hanging="0"/>
      </w:pPr>
    </w:lvl>
    <w:lvl w:ilvl="4">
      <w:start w:val="1"/>
      <w:pStyle w:val="Heading5"/>
      <w:numFmt w:val="none"/>
      <w:suff w:val="nothing"/>
      <w:lvlText w:val=""/>
      <w:lvlJc w:val="left"/>
      <w:pPr>
        <w:tabs>
          <w:tab w:val="num" w:pos="0"/>
        </w:tabs>
        <w:ind w:left="0" w:hanging="0"/>
      </w:pPr>
    </w:lvl>
    <w:lvl w:ilvl="5">
      <w:start w:val="1"/>
      <w:pStyle w:val="Heading6"/>
      <w:numFmt w:val="none"/>
      <w:suff w:val="nothing"/>
      <w:lvlText w:val=""/>
      <w:lvlJc w:val="left"/>
      <w:pPr>
        <w:tabs>
          <w:tab w:val="num" w:pos="0"/>
        </w:tabs>
        <w:ind w:left="0" w:hanging="0"/>
      </w:pPr>
    </w:lvl>
    <w:lvl w:ilvl="6">
      <w:start w:val="1"/>
      <w:pStyle w:val="Heading7"/>
      <w:numFmt w:val="none"/>
      <w:suff w:val="nothing"/>
      <w:lvlText w:val=""/>
      <w:lvlJc w:val="left"/>
      <w:pPr>
        <w:tabs>
          <w:tab w:val="num" w:pos="0"/>
        </w:tabs>
        <w:ind w:left="0" w:hanging="0"/>
      </w:pPr>
    </w:lvl>
    <w:lvl w:ilvl="7">
      <w:start w:val="1"/>
      <w:pStyle w:val="Heading8"/>
      <w:numFmt w:val="none"/>
      <w:suff w:val="nothing"/>
      <w:lvlText w:val=""/>
      <w:lvlJc w:val="left"/>
      <w:pPr>
        <w:tabs>
          <w:tab w:val="num" w:pos="0"/>
        </w:tabs>
        <w:ind w:left="0" w:hanging="0"/>
      </w:pPr>
    </w:lvl>
    <w:lvl w:ilvl="8">
      <w:start w:val="1"/>
      <w:pStyle w:val="Heading9"/>
      <w:numFmt w:val="none"/>
      <w:suff w:val="nothing"/>
      <w:lvlText w:val=""/>
      <w:lvlJc w:val="left"/>
      <w:pPr>
        <w:tabs>
          <w:tab w:val="num" w:pos="0"/>
        </w:tabs>
        <w:ind w:left="0" w:hanging="0"/>
      </w:pPr>
    </w:lvl>
  </w:abstractNum>
  <w:abstractNum w:abstractNumId="2">
    <w:lvl w:ilvl="0">
      <w:start w:val="1"/>
      <w:numFmt w:val="lowerRoman"/>
      <w:lvlText w:val="%1."/>
      <w:lvlJc w:val="right"/>
      <w:pPr>
        <w:tabs>
          <w:tab w:val="num" w:pos="0"/>
        </w:tabs>
        <w:ind w:left="926" w:hanging="360"/>
      </w:pPr>
    </w:lvl>
  </w:abstractNum>
  <w:abstractNum w:abstractNumId="3">
    <w:lvl w:ilvl="0">
      <w:start w:val="1"/>
      <w:numFmt w:val="bullet"/>
      <w:lvlText w:val=""/>
      <w:lvlJc w:val="left"/>
      <w:pPr>
        <w:tabs>
          <w:tab w:val="num" w:pos="0"/>
        </w:tabs>
        <w:ind w:left="450" w:hanging="360"/>
      </w:pPr>
      <w:rPr>
        <w:rFonts w:ascii="Symbol" w:hAnsi="Symbol" w:cs="Symbol" w:hint="default"/>
      </w:rPr>
    </w:lvl>
  </w:abstractNum>
  <w:abstractNum w:abstractNumId="4">
    <w:lvl w:ilvl="0">
      <w:start w:val="1"/>
      <w:numFmt w:val="bullet"/>
      <w:lvlText w:val=""/>
      <w:lvlJc w:val="left"/>
      <w:pPr>
        <w:tabs>
          <w:tab w:val="num" w:pos="992"/>
        </w:tabs>
        <w:ind w:left="992" w:hanging="425"/>
      </w:pPr>
      <w:rPr>
        <w:rFonts w:ascii="Symbol" w:hAnsi="Symbol" w:cs="Symbol" w:hint="default"/>
      </w:rPr>
    </w:lvl>
  </w:abstractNum>
  <w:abstractNum w:abstractNumId="5">
    <w:lvl w:ilvl="0">
      <w:start w:val="1"/>
      <w:numFmt w:val="bullet"/>
      <w:lvlText w:val=""/>
      <w:lvlJc w:val="left"/>
      <w:pPr>
        <w:tabs>
          <w:tab w:val="num" w:pos="1843"/>
        </w:tabs>
        <w:ind w:left="1843" w:hanging="425"/>
      </w:pPr>
      <w:rPr>
        <w:rFonts w:ascii="Symbol" w:hAnsi="Symbol" w:cs="Symbol" w:hint="default"/>
      </w:rPr>
    </w:lvl>
  </w:abstractNum>
  <w:abstractNum w:abstractNumId="6">
    <w:lvl w:ilvl="0">
      <w:start w:val="1"/>
      <w:numFmt w:val="bullet"/>
      <w:lvlText w:val=""/>
      <w:lvlJc w:val="left"/>
      <w:pPr>
        <w:tabs>
          <w:tab w:val="num" w:pos="1619"/>
        </w:tabs>
        <w:ind w:left="1619" w:hanging="360"/>
      </w:pPr>
      <w:rPr>
        <w:rFonts w:ascii="Wingdings" w:hAnsi="Wingdings" w:cs="Wingdings" w:hint="default"/>
      </w:rPr>
    </w:lvl>
  </w:abstractNum>
  <w:abstractNum w:abstractNumId="7">
    <w:lvl w:ilvl="0">
      <w:start w:val="1"/>
      <w:numFmt w:val="bullet"/>
      <w:lvlText w:val=""/>
      <w:lvlJc w:val="left"/>
      <w:pPr>
        <w:tabs>
          <w:tab w:val="num" w:pos="360"/>
        </w:tabs>
        <w:ind w:left="360" w:hanging="360"/>
      </w:pPr>
      <w:rPr>
        <w:rFonts w:ascii="Symbol" w:hAnsi="Symbol" w:cs="Symbol" w:hint="default"/>
      </w:rPr>
    </w:lvl>
  </w:abstractNum>
  <w:abstractNum w:abstractNumId="8">
    <w:lvl w:ilvl="0">
      <w:start w:val="1"/>
      <w:numFmt w:val="bullet"/>
      <w:lvlText w:val=""/>
      <w:lvlJc w:val="left"/>
      <w:pPr>
        <w:tabs>
          <w:tab w:val="num" w:pos="1418"/>
        </w:tabs>
        <w:ind w:left="1418" w:hanging="426"/>
      </w:pPr>
      <w:rPr>
        <w:rFonts w:ascii="Wingdings" w:hAnsi="Wingdings" w:cs="Wingdings" w:hint="default"/>
      </w:rPr>
    </w:lvl>
  </w:abstractNum>
  <w:abstractNum w:abstractNumId="9">
    <w:lvl w:ilvl="0">
      <w:start w:val="1"/>
      <w:numFmt w:val="decimal"/>
      <w:lvlText w:val="%1"/>
      <w:lvlJc w:val="left"/>
      <w:pPr>
        <w:tabs>
          <w:tab w:val="num" w:pos="0"/>
        </w:tabs>
        <w:ind w:left="0" w:hanging="0"/>
      </w:pPr>
      <w:rPr/>
    </w:lvl>
    <w:lvl w:ilvl="1">
      <w:start w:val="1"/>
      <w:numFmt w:val="decimal"/>
      <w:suff w:val="space"/>
      <w:lvlText w:val="%1.%2"/>
      <w:lvlJc w:val="left"/>
      <w:pPr>
        <w:tabs>
          <w:tab w:val="num" w:pos="0"/>
        </w:tabs>
        <w:ind w:left="0" w:hanging="0"/>
      </w:pPr>
      <w:rPr/>
    </w:lvl>
    <w:lvl w:ilvl="2">
      <w:start w:val="1"/>
      <w:numFmt w:val="decimal"/>
      <w:suff w:val="space"/>
      <w:lvlText w:val="%1.%2.%3"/>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10">
    <w:lvl w:ilvl="0">
      <w:start w:val="1"/>
      <w:numFmt w:val="lowerLetter"/>
      <w:lvlText w:val="%1)"/>
      <w:lvlJc w:val="left"/>
      <w:pPr>
        <w:tabs>
          <w:tab w:val="num" w:pos="283"/>
        </w:tabs>
        <w:ind w:left="283"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decimal"/>
      <w:lvlText w:val="%1)"/>
      <w:lvlJc w:val="left"/>
      <w:pPr>
        <w:tabs>
          <w:tab w:val="num" w:pos="283"/>
        </w:tabs>
        <w:ind w:left="283"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lvl w:ilvl="0">
      <w:start w:val="1"/>
      <w:numFmt w:val="bullet"/>
      <w:lvlText w:val=""/>
      <w:lvlJc w:val="left"/>
      <w:pPr>
        <w:tabs>
          <w:tab w:val="num" w:pos="283"/>
        </w:tabs>
        <w:ind w:left="283"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lvl w:ilvl="0">
      <w:start w:val="1"/>
      <w:numFmt w:val="bullet"/>
      <w:lvlText w:val=""/>
      <w:lvlJc w:val="left"/>
      <w:pPr>
        <w:tabs>
          <w:tab w:val="num" w:pos="283"/>
        </w:tabs>
        <w:ind w:left="283"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lvl w:ilvl="0">
      <w:start w:val="1"/>
      <w:numFmt w:val="decimal"/>
      <w:lvlText w:val="?%1"/>
      <w:lvlJc w:val="left"/>
      <w:pPr>
        <w:tabs>
          <w:tab w:val="num" w:pos="283"/>
        </w:tabs>
        <w:ind w:left="283"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w="http://schemas.openxmlformats.org/wordprocessingml/2006/main">
  <w:zoom w:percent="100"/>
  <w:defaultTabStop w:val="284"/>
  <w:autoHyphenation w:val="true"/>
  <w:footnotePr>
    <w:numFmt w:val="decimal"/>
    <w:numRestart w:val="eachSect"/>
    <w:footnote w:id="0"/>
    <w:footnote w:id="1"/>
  </w:footnotePr>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Noto Sans Devanagari"/>
        <w:sz w:val="24"/>
        <w:szCs w:val="24"/>
        <w:lang w:val="en-US" w:eastAsia="zh-CN" w:bidi="hi-IN"/>
      </w:rPr>
    </w:rPrDefault>
    <w:pPrDefault>
      <w:pPr>
        <w:suppressAutoHyphens w:val="true"/>
      </w:pPr>
    </w:pPrDefault>
  </w:docDefaults>
  <w:style w:type="paragraph" w:styleId="Normal">
    <w:name w:val="Normal"/>
    <w:qFormat/>
    <w:pPr>
      <w:widowControl/>
      <w:bidi w:val="0"/>
      <w:spacing w:before="0" w:after="180"/>
    </w:pPr>
    <w:rPr>
      <w:rFonts w:ascii="Times New Roman" w:hAnsi="Times New Roman" w:eastAsia="Times New Roman" w:cs="Times New Roman"/>
      <w:color w:val="auto"/>
      <w:sz w:val="20"/>
      <w:szCs w:val="20"/>
      <w:lang w:val="en-GB" w:bidi="ar-SA" w:eastAsia="zh-CN"/>
    </w:rPr>
  </w:style>
  <w:style w:type="paragraph" w:styleId="Heading1">
    <w:name w:val="Heading 1"/>
    <w:next w:val="Normal"/>
    <w:qFormat/>
    <w:pPr>
      <w:keepNext w:val="true"/>
      <w:keepLines/>
      <w:widowControl/>
      <w:numPr>
        <w:ilvl w:val="0"/>
        <w:numId w:val="1"/>
      </w:numPr>
      <w:pBdr>
        <w:top w:val="single" w:sz="12" w:space="3" w:color="000000"/>
      </w:pBdr>
      <w:bidi w:val="0"/>
      <w:spacing w:before="240" w:after="180"/>
      <w:ind w:left="1134" w:hanging="1134"/>
      <w:outlineLvl w:val="0"/>
    </w:pPr>
    <w:rPr>
      <w:rFonts w:ascii="Arial" w:hAnsi="Arial" w:eastAsia="Times New Roman" w:cs="Arial"/>
      <w:color w:val="auto"/>
      <w:sz w:val="36"/>
      <w:szCs w:val="20"/>
      <w:lang w:val="en-GB" w:bidi="ar-SA" w:eastAsia="zh-CN"/>
    </w:rPr>
  </w:style>
  <w:style w:type="paragraph" w:styleId="Heading2">
    <w:name w:val="Heading 2"/>
    <w:basedOn w:val="Heading1"/>
    <w:next w:val="Normal"/>
    <w:qFormat/>
    <w:pPr>
      <w:numPr>
        <w:ilvl w:val="1"/>
        <w:numId w:val="1"/>
      </w:numPr>
      <w:pBdr>
        <w:top w:val="nil"/>
      </w:pBdr>
      <w:spacing w:before="180" w:after="180"/>
      <w:outlineLvl w:val="1"/>
    </w:pPr>
    <w:rPr>
      <w:sz w:val="32"/>
    </w:rPr>
  </w:style>
  <w:style w:type="paragraph" w:styleId="Heading3">
    <w:name w:val="Heading 3"/>
    <w:basedOn w:val="Heading2"/>
    <w:next w:val="Normal"/>
    <w:qFormat/>
    <w:pPr>
      <w:numPr>
        <w:ilvl w:val="2"/>
        <w:numId w:val="1"/>
      </w:numPr>
      <w:spacing w:before="120" w:after="180"/>
      <w:outlineLvl w:val="2"/>
    </w:pPr>
    <w:rPr>
      <w:sz w:val="28"/>
    </w:rPr>
  </w:style>
  <w:style w:type="paragraph" w:styleId="Heading4">
    <w:name w:val="Heading 4"/>
    <w:basedOn w:val="Normal"/>
    <w:next w:val="Normal"/>
    <w:qFormat/>
    <w:pPr>
      <w:numPr>
        <w:ilvl w:val="3"/>
        <w:numId w:val="1"/>
      </w:numPr>
      <w:spacing w:before="120" w:after="180"/>
      <w:ind w:left="1418" w:hanging="1418"/>
      <w:outlineLvl w:val="3"/>
    </w:pPr>
    <w:rPr>
      <w:rFonts w:ascii="Arial" w:hAnsi="Arial" w:cs="Arial"/>
      <w:sz w:val="24"/>
    </w:rPr>
  </w:style>
  <w:style w:type="paragraph" w:styleId="Heading5">
    <w:name w:val="Heading 5"/>
    <w:basedOn w:val="Heading4"/>
    <w:next w:val="Normal"/>
    <w:qFormat/>
    <w:pPr>
      <w:numPr>
        <w:ilvl w:val="4"/>
        <w:numId w:val="1"/>
      </w:numPr>
      <w:ind w:left="1701" w:hanging="1701"/>
      <w:outlineLvl w:val="4"/>
    </w:pPr>
    <w:rPr>
      <w:sz w:val="22"/>
    </w:rPr>
  </w:style>
  <w:style w:type="paragraph" w:styleId="Heading6">
    <w:name w:val="Heading 6"/>
    <w:basedOn w:val="H6"/>
    <w:next w:val="Normal"/>
    <w:qFormat/>
    <w:pPr>
      <w:numPr>
        <w:ilvl w:val="5"/>
        <w:numId w:val="1"/>
      </w:numPr>
      <w:outlineLvl w:val="5"/>
    </w:pPr>
    <w:rPr/>
  </w:style>
  <w:style w:type="paragraph" w:styleId="Heading7">
    <w:name w:val="Heading 7"/>
    <w:basedOn w:val="H6"/>
    <w:next w:val="Normal"/>
    <w:qFormat/>
    <w:pPr>
      <w:numPr>
        <w:ilvl w:val="6"/>
        <w:numId w:val="1"/>
      </w:numPr>
      <w:outlineLvl w:val="6"/>
    </w:pPr>
    <w:rPr/>
  </w:style>
  <w:style w:type="paragraph" w:styleId="Heading8">
    <w:name w:val="Heading 8"/>
    <w:basedOn w:val="Heading1"/>
    <w:next w:val="Normal"/>
    <w:qFormat/>
    <w:pPr>
      <w:numPr>
        <w:ilvl w:val="7"/>
        <w:numId w:val="1"/>
      </w:numPr>
      <w:ind w:left="0" w:hanging="0"/>
      <w:outlineLvl w:val="7"/>
    </w:pPr>
    <w:rPr/>
  </w:style>
  <w:style w:type="paragraph" w:styleId="Heading9">
    <w:name w:val="Heading 9"/>
    <w:basedOn w:val="Heading8"/>
    <w:next w:val="Normal"/>
    <w:qFormat/>
    <w:pPr>
      <w:numPr>
        <w:ilvl w:val="8"/>
        <w:numId w:val="1"/>
      </w:numPr>
      <w:outlineLvl w:val="8"/>
    </w:pPr>
    <w:rPr/>
  </w:style>
  <w:style w:type="character" w:styleId="WW8Num1z0">
    <w:name w:val="WW8Num1z0"/>
    <w:qFormat/>
    <w:rPr/>
  </w:style>
  <w:style w:type="character" w:styleId="WW8Num3z0">
    <w:name w:val="WW8Num3z0"/>
    <w:qFormat/>
    <w:rPr>
      <w:rFonts w:ascii="Symbol" w:hAnsi="Symbol" w:cs="Symbol"/>
    </w:rPr>
  </w:style>
  <w:style w:type="character" w:styleId="WW8Num4z0">
    <w:name w:val="WW8Num4z0"/>
    <w:qFormat/>
    <w:rPr>
      <w:rFonts w:ascii="Symbol" w:hAnsi="Symbol" w:cs="Symbol"/>
    </w:rPr>
  </w:style>
  <w:style w:type="character" w:styleId="WW8Num4z1">
    <w:name w:val="WW8Num4z1"/>
    <w:qFormat/>
    <w:rPr>
      <w:rFonts w:ascii="Courier New" w:hAnsi="Courier New" w:cs="Courier New"/>
    </w:rPr>
  </w:style>
  <w:style w:type="character" w:styleId="WW8Num4z2">
    <w:name w:val="WW8Num4z2"/>
    <w:qFormat/>
    <w:rPr>
      <w:rFonts w:ascii="Wingdings" w:hAnsi="Wingdings" w:cs="Wingdings"/>
    </w:rPr>
  </w:style>
  <w:style w:type="character" w:styleId="WW8Num5z0">
    <w:name w:val="WW8Num5z0"/>
    <w:qFormat/>
    <w:rPr>
      <w:rFonts w:ascii="Symbol" w:hAnsi="Symbol" w:cs="Symbol"/>
    </w:rPr>
  </w:style>
  <w:style w:type="character" w:styleId="WW8Num5z1">
    <w:name w:val="WW8Num5z1"/>
    <w:qFormat/>
    <w:rPr>
      <w:rFonts w:ascii="Courier New" w:hAnsi="Courier New" w:cs="Courier New"/>
    </w:rPr>
  </w:style>
  <w:style w:type="character" w:styleId="WW8Num5z2">
    <w:name w:val="WW8Num5z2"/>
    <w:qFormat/>
    <w:rPr>
      <w:rFonts w:ascii="Wingdings" w:hAnsi="Wingdings" w:cs="Wingdings"/>
    </w:rPr>
  </w:style>
  <w:style w:type="character" w:styleId="WW8Num6z0">
    <w:name w:val="WW8Num6z0"/>
    <w:qFormat/>
    <w:rPr>
      <w:rFonts w:ascii="Symbol" w:hAnsi="Symbol" w:cs="Symbol"/>
    </w:rPr>
  </w:style>
  <w:style w:type="character" w:styleId="WW8Num8z0">
    <w:name w:val="WW8Num8z0"/>
    <w:qFormat/>
    <w:rPr>
      <w:rFonts w:ascii="Courier New" w:hAnsi="Courier New" w:cs="Courier New"/>
    </w:rPr>
  </w:style>
  <w:style w:type="character" w:styleId="WW8Num8z2">
    <w:name w:val="WW8Num8z2"/>
    <w:qFormat/>
    <w:rPr>
      <w:rFonts w:ascii="Wingdings" w:hAnsi="Wingdings" w:cs="Wingdings"/>
    </w:rPr>
  </w:style>
  <w:style w:type="character" w:styleId="WW8Num8z3">
    <w:name w:val="WW8Num8z3"/>
    <w:qFormat/>
    <w:rPr>
      <w:rFonts w:ascii="Symbol" w:hAnsi="Symbol" w:cs="Symbol"/>
    </w:rPr>
  </w:style>
  <w:style w:type="character" w:styleId="WW8Num9z0">
    <w:name w:val="WW8Num9z0"/>
    <w:qFormat/>
    <w:rPr>
      <w:rFonts w:ascii="Symbol" w:hAnsi="Symbol" w:cs="Symbol"/>
    </w:rPr>
  </w:style>
  <w:style w:type="character" w:styleId="WW8Num9z1">
    <w:name w:val="WW8Num9z1"/>
    <w:qFormat/>
    <w:rPr>
      <w:rFonts w:ascii="Courier New" w:hAnsi="Courier New" w:cs="Courier New"/>
    </w:rPr>
  </w:style>
  <w:style w:type="character" w:styleId="WW8Num9z2">
    <w:name w:val="WW8Num9z2"/>
    <w:qFormat/>
    <w:rPr>
      <w:rFonts w:ascii="Wingdings" w:hAnsi="Wingdings" w:cs="Wingdings"/>
    </w:rPr>
  </w:style>
  <w:style w:type="character" w:styleId="WW8Num10z0">
    <w:name w:val="WW8Num10z0"/>
    <w:qFormat/>
    <w:rPr>
      <w:rFonts w:ascii="Symbol" w:hAnsi="Symbol" w:eastAsia="Times New Roman" w:cs="Times New Roman"/>
    </w:rPr>
  </w:style>
  <w:style w:type="character" w:styleId="WW8Num10z1">
    <w:name w:val="WW8Num10z1"/>
    <w:qFormat/>
    <w:rPr>
      <w:rFonts w:ascii="Courier New" w:hAnsi="Courier New" w:cs="Courier New"/>
    </w:rPr>
  </w:style>
  <w:style w:type="character" w:styleId="WW8Num10z2">
    <w:name w:val="WW8Num10z2"/>
    <w:qFormat/>
    <w:rPr>
      <w:rFonts w:ascii="Wingdings" w:hAnsi="Wingdings" w:cs="Wingdings"/>
    </w:rPr>
  </w:style>
  <w:style w:type="character" w:styleId="WW8Num10z3">
    <w:name w:val="WW8Num10z3"/>
    <w:qFormat/>
    <w:rPr>
      <w:rFonts w:ascii="Symbol" w:hAnsi="Symbol" w:cs="Symbol"/>
    </w:rPr>
  </w:style>
  <w:style w:type="character" w:styleId="WW8Num11z0">
    <w:name w:val="WW8Num11z0"/>
    <w:qFormat/>
    <w:rPr>
      <w:rFonts w:ascii="Symbol" w:hAnsi="Symbol" w:cs="Symbol"/>
    </w:rPr>
  </w:style>
  <w:style w:type="character" w:styleId="WW8Num11z1">
    <w:name w:val="WW8Num11z1"/>
    <w:qFormat/>
    <w:rPr>
      <w:rFonts w:ascii="Courier New" w:hAnsi="Courier New" w:cs="Courier New"/>
    </w:rPr>
  </w:style>
  <w:style w:type="character" w:styleId="WW8Num11z2">
    <w:name w:val="WW8Num11z2"/>
    <w:qFormat/>
    <w:rPr>
      <w:rFonts w:ascii="Wingdings" w:hAnsi="Wingdings" w:cs="Wingdings"/>
    </w:rPr>
  </w:style>
  <w:style w:type="character" w:styleId="WW8Num12z0">
    <w:name w:val="WW8Num12z0"/>
    <w:qFormat/>
    <w:rPr>
      <w:rFonts w:ascii="Symbol" w:hAnsi="Symbol" w:cs="Symbol"/>
    </w:rPr>
  </w:style>
  <w:style w:type="character" w:styleId="WW8Num12z1">
    <w:name w:val="WW8Num12z1"/>
    <w:qFormat/>
    <w:rPr>
      <w:rFonts w:ascii="Courier New" w:hAnsi="Courier New" w:cs="Courier New"/>
    </w:rPr>
  </w:style>
  <w:style w:type="character" w:styleId="WW8Num12z2">
    <w:name w:val="WW8Num12z2"/>
    <w:qFormat/>
    <w:rPr>
      <w:rFonts w:ascii="Wingdings" w:hAnsi="Wingdings" w:cs="Wingdings"/>
    </w:rPr>
  </w:style>
  <w:style w:type="character" w:styleId="WW8Num13z0">
    <w:name w:val="WW8Num13z0"/>
    <w:qFormat/>
    <w:rPr>
      <w:rFonts w:ascii="Calibri" w:hAnsi="Calibri" w:eastAsia="Calibri" w:cs="Times New Roman"/>
    </w:rPr>
  </w:style>
  <w:style w:type="character" w:styleId="WW8Num13z1">
    <w:name w:val="WW8Num13z1"/>
    <w:qFormat/>
    <w:rPr>
      <w:rFonts w:ascii="Wingdings" w:hAnsi="Wingdings" w:cs="Wingdings"/>
    </w:rPr>
  </w:style>
  <w:style w:type="character" w:styleId="WW8Num15z0">
    <w:name w:val="WW8Num15z0"/>
    <w:qFormat/>
    <w:rPr>
      <w:rFonts w:ascii="Symbol" w:hAnsi="Symbol" w:cs="Symbol"/>
    </w:rPr>
  </w:style>
  <w:style w:type="character" w:styleId="WW8Num15z1">
    <w:name w:val="WW8Num15z1"/>
    <w:qFormat/>
    <w:rPr>
      <w:rFonts w:ascii="Courier New" w:hAnsi="Courier New" w:cs="Courier New"/>
    </w:rPr>
  </w:style>
  <w:style w:type="character" w:styleId="WW8Num15z2">
    <w:name w:val="WW8Num15z2"/>
    <w:qFormat/>
    <w:rPr>
      <w:rFonts w:ascii="Wingdings" w:hAnsi="Wingdings" w:cs="Wingdings"/>
    </w:rPr>
  </w:style>
  <w:style w:type="character" w:styleId="WW8Num17z0">
    <w:name w:val="WW8Num17z0"/>
    <w:qFormat/>
    <w:rPr>
      <w:rFonts w:ascii="Symbol" w:hAnsi="Symbol" w:cs="Symbol"/>
      <w:sz w:val="20"/>
    </w:rPr>
  </w:style>
  <w:style w:type="character" w:styleId="WW8Num18z0">
    <w:name w:val="WW8Num18z0"/>
    <w:qFormat/>
    <w:rPr>
      <w:rFonts w:ascii="Symbol" w:hAnsi="Symbol" w:cs="Symbol"/>
    </w:rPr>
  </w:style>
  <w:style w:type="character" w:styleId="WW8Num18z1">
    <w:name w:val="WW8Num18z1"/>
    <w:qFormat/>
    <w:rPr>
      <w:rFonts w:ascii="Courier New" w:hAnsi="Courier New" w:cs="Courier New"/>
    </w:rPr>
  </w:style>
  <w:style w:type="character" w:styleId="WW8Num18z2">
    <w:name w:val="WW8Num18z2"/>
    <w:qFormat/>
    <w:rPr>
      <w:rFonts w:ascii="Wingdings" w:hAnsi="Wingdings" w:cs="Wingdings"/>
    </w:rPr>
  </w:style>
  <w:style w:type="character" w:styleId="WW8Num19z0">
    <w:name w:val="WW8Num19z0"/>
    <w:qFormat/>
    <w:rPr>
      <w:rFonts w:ascii="Symbol" w:hAnsi="Symbol" w:cs="Symbol"/>
    </w:rPr>
  </w:style>
  <w:style w:type="character" w:styleId="WW8Num19z1">
    <w:name w:val="WW8Num19z1"/>
    <w:qFormat/>
    <w:rPr>
      <w:rFonts w:ascii="Courier New" w:hAnsi="Courier New" w:cs="Courier New"/>
    </w:rPr>
  </w:style>
  <w:style w:type="character" w:styleId="WW8Num19z2">
    <w:name w:val="WW8Num19z2"/>
    <w:qFormat/>
    <w:rPr>
      <w:rFonts w:ascii="Wingdings" w:hAnsi="Wingdings" w:cs="Wingdings"/>
    </w:rPr>
  </w:style>
  <w:style w:type="character" w:styleId="WW8Num20z0">
    <w:name w:val="WW8Num20z0"/>
    <w:qFormat/>
    <w:rPr/>
  </w:style>
  <w:style w:type="character" w:styleId="WW8Num22z0">
    <w:name w:val="WW8Num22z0"/>
    <w:qFormat/>
    <w:rPr>
      <w:rFonts w:ascii="Symbol" w:hAnsi="Symbol" w:cs="Symbol"/>
    </w:rPr>
  </w:style>
  <w:style w:type="character" w:styleId="WW8Num22z1">
    <w:name w:val="WW8Num22z1"/>
    <w:qFormat/>
    <w:rPr>
      <w:rFonts w:ascii="Courier New" w:hAnsi="Courier New" w:cs="Courier New"/>
    </w:rPr>
  </w:style>
  <w:style w:type="character" w:styleId="WW8Num22z2">
    <w:name w:val="WW8Num22z2"/>
    <w:qFormat/>
    <w:rPr>
      <w:rFonts w:ascii="Wingdings" w:hAnsi="Wingdings" w:cs="Wingdings"/>
    </w:rPr>
  </w:style>
  <w:style w:type="character" w:styleId="WW8Num23z0">
    <w:name w:val="WW8Num23z0"/>
    <w:qFormat/>
    <w:rPr>
      <w:rFonts w:ascii="Symbol" w:hAnsi="Symbol" w:cs="Symbol"/>
    </w:rPr>
  </w:style>
  <w:style w:type="character" w:styleId="WW8Num23z1">
    <w:name w:val="WW8Num23z1"/>
    <w:qFormat/>
    <w:rPr>
      <w:rFonts w:ascii="Courier New" w:hAnsi="Courier New" w:cs="Courier New"/>
    </w:rPr>
  </w:style>
  <w:style w:type="character" w:styleId="WW8Num23z2">
    <w:name w:val="WW8Num23z2"/>
    <w:qFormat/>
    <w:rPr>
      <w:rFonts w:ascii="Wingdings" w:hAnsi="Wingdings" w:cs="Wingdings"/>
    </w:rPr>
  </w:style>
  <w:style w:type="character" w:styleId="WW8Num24z0">
    <w:name w:val="WW8Num24z0"/>
    <w:qFormat/>
    <w:rPr>
      <w:rFonts w:ascii="Symbol" w:hAnsi="Symbol" w:cs="Symbol"/>
    </w:rPr>
  </w:style>
  <w:style w:type="character" w:styleId="WW8Num24z1">
    <w:name w:val="WW8Num24z1"/>
    <w:qFormat/>
    <w:rPr>
      <w:rFonts w:ascii="Courier New" w:hAnsi="Courier New" w:cs="Courier New"/>
    </w:rPr>
  </w:style>
  <w:style w:type="character" w:styleId="WW8Num24z2">
    <w:name w:val="WW8Num24z2"/>
    <w:qFormat/>
    <w:rPr>
      <w:rFonts w:ascii="Wingdings" w:hAnsi="Wingdings" w:cs="Wingdings"/>
    </w:rPr>
  </w:style>
  <w:style w:type="character" w:styleId="WW8Num25z0">
    <w:name w:val="WW8Num25z0"/>
    <w:qFormat/>
    <w:rPr>
      <w:rFonts w:ascii="Calibri" w:hAnsi="Calibri" w:eastAsia="Calibri" w:cs="Times New Roman"/>
    </w:rPr>
  </w:style>
  <w:style w:type="character" w:styleId="WW8Num25z1">
    <w:name w:val="WW8Num25z1"/>
    <w:qFormat/>
    <w:rPr>
      <w:rFonts w:ascii="Wingdings" w:hAnsi="Wingdings" w:cs="Wingdings"/>
    </w:rPr>
  </w:style>
  <w:style w:type="character" w:styleId="WW8Num26z0">
    <w:name w:val="WW8Num26z0"/>
    <w:qFormat/>
    <w:rPr>
      <w:rFonts w:ascii="Calibri" w:hAnsi="Calibri" w:eastAsia="Calibri" w:cs="Times New Roman"/>
    </w:rPr>
  </w:style>
  <w:style w:type="character" w:styleId="WW8Num26z1">
    <w:name w:val="WW8Num26z1"/>
    <w:qFormat/>
    <w:rPr>
      <w:rFonts w:ascii="Wingdings" w:hAnsi="Wingdings" w:cs="Wingdings"/>
    </w:rPr>
  </w:style>
  <w:style w:type="character" w:styleId="WW8Num27z0">
    <w:name w:val="WW8Num27z0"/>
    <w:qFormat/>
    <w:rPr>
      <w:rFonts w:ascii="Symbol" w:hAnsi="Symbol" w:cs="Symbol"/>
    </w:rPr>
  </w:style>
  <w:style w:type="character" w:styleId="WW8Num27z1">
    <w:name w:val="WW8Num27z1"/>
    <w:qFormat/>
    <w:rPr>
      <w:rFonts w:ascii="Courier New" w:hAnsi="Courier New" w:cs="Courier New"/>
    </w:rPr>
  </w:style>
  <w:style w:type="character" w:styleId="WW8Num27z2">
    <w:name w:val="WW8Num27z2"/>
    <w:qFormat/>
    <w:rPr>
      <w:rFonts w:ascii="Wingdings" w:hAnsi="Wingdings" w:cs="Wingdings"/>
    </w:rPr>
  </w:style>
  <w:style w:type="character" w:styleId="WW8Num28z0">
    <w:name w:val="WW8Num28z0"/>
    <w:qFormat/>
    <w:rPr>
      <w:rFonts w:ascii="Courier New" w:hAnsi="Courier New" w:cs="Courier New"/>
    </w:rPr>
  </w:style>
  <w:style w:type="character" w:styleId="WW8Num28z2">
    <w:name w:val="WW8Num28z2"/>
    <w:qFormat/>
    <w:rPr>
      <w:rFonts w:ascii="Wingdings" w:hAnsi="Wingdings" w:cs="Wingdings"/>
    </w:rPr>
  </w:style>
  <w:style w:type="character" w:styleId="WW8Num28z3">
    <w:name w:val="WW8Num28z3"/>
    <w:qFormat/>
    <w:rPr>
      <w:rFonts w:ascii="Symbol" w:hAnsi="Symbol" w:cs="Symbol"/>
    </w:rPr>
  </w:style>
  <w:style w:type="character" w:styleId="WW8Num29z0">
    <w:name w:val="WW8Num29z0"/>
    <w:qFormat/>
    <w:rPr>
      <w:rFonts w:ascii="Times New Roman" w:hAnsi="Times New Roman" w:eastAsia="SimSun;宋体" w:cs="Times New Roman"/>
    </w:rPr>
  </w:style>
  <w:style w:type="character" w:styleId="WW8Num29z1">
    <w:name w:val="WW8Num29z1"/>
    <w:qFormat/>
    <w:rPr>
      <w:rFonts w:ascii="Courier New" w:hAnsi="Courier New" w:cs="Courier New"/>
    </w:rPr>
  </w:style>
  <w:style w:type="character" w:styleId="WW8Num29z2">
    <w:name w:val="WW8Num29z2"/>
    <w:qFormat/>
    <w:rPr>
      <w:rFonts w:ascii="Wingdings" w:hAnsi="Wingdings" w:cs="Wingdings"/>
    </w:rPr>
  </w:style>
  <w:style w:type="character" w:styleId="WW8Num29z3">
    <w:name w:val="WW8Num29z3"/>
    <w:qFormat/>
    <w:rPr>
      <w:rFonts w:ascii="Symbol" w:hAnsi="Symbol" w:cs="Symbol"/>
    </w:rPr>
  </w:style>
  <w:style w:type="character" w:styleId="WW8Num30z0">
    <w:name w:val="WW8Num30z0"/>
    <w:qFormat/>
    <w:rPr>
      <w:rFonts w:ascii="Calibri" w:hAnsi="Calibri" w:eastAsia="Calibri" w:cs="Times New Roman"/>
    </w:rPr>
  </w:style>
  <w:style w:type="character" w:styleId="WW8Num30z1">
    <w:name w:val="WW8Num30z1"/>
    <w:qFormat/>
    <w:rPr>
      <w:rFonts w:ascii="Wingdings" w:hAnsi="Wingdings" w:cs="Wingdings"/>
    </w:rPr>
  </w:style>
  <w:style w:type="character" w:styleId="WW8Num31z0">
    <w:name w:val="WW8Num31z0"/>
    <w:qFormat/>
    <w:rPr>
      <w:rFonts w:ascii="Symbol" w:hAnsi="Symbol" w:cs="Symbol"/>
    </w:rPr>
  </w:style>
  <w:style w:type="character" w:styleId="WW8Num32z0">
    <w:name w:val="WW8Num32z0"/>
    <w:qFormat/>
    <w:rPr>
      <w:rFonts w:ascii="Symbol" w:hAnsi="Symbol" w:cs="Symbol"/>
    </w:rPr>
  </w:style>
  <w:style w:type="character" w:styleId="WW8Num32z1">
    <w:name w:val="WW8Num32z1"/>
    <w:qFormat/>
    <w:rPr>
      <w:rFonts w:ascii="Courier New" w:hAnsi="Courier New" w:cs="Courier New"/>
    </w:rPr>
  </w:style>
  <w:style w:type="character" w:styleId="WW8Num32z2">
    <w:name w:val="WW8Num32z2"/>
    <w:qFormat/>
    <w:rPr>
      <w:rFonts w:ascii="Wingdings" w:hAnsi="Wingdings" w:cs="Wingdings"/>
    </w:rPr>
  </w:style>
  <w:style w:type="character" w:styleId="WW8Num33z0">
    <w:name w:val="WW8Num33z0"/>
    <w:qFormat/>
    <w:rPr>
      <w:rFonts w:ascii="Symbol" w:hAnsi="Symbol" w:cs="Symbol"/>
    </w:rPr>
  </w:style>
  <w:style w:type="character" w:styleId="WW8Num33z1">
    <w:name w:val="WW8Num33z1"/>
    <w:qFormat/>
    <w:rPr>
      <w:rFonts w:ascii="Courier New" w:hAnsi="Courier New" w:cs="Courier New"/>
    </w:rPr>
  </w:style>
  <w:style w:type="character" w:styleId="WW8Num33z2">
    <w:name w:val="WW8Num33z2"/>
    <w:qFormat/>
    <w:rPr>
      <w:rFonts w:ascii="Wingdings" w:hAnsi="Wingdings" w:cs="Wingdings"/>
    </w:rPr>
  </w:style>
  <w:style w:type="character" w:styleId="WW8Num34z0">
    <w:name w:val="WW8Num34z0"/>
    <w:qFormat/>
    <w:rPr>
      <w:rFonts w:ascii="Symbol" w:hAnsi="Symbol" w:cs="Symbol"/>
    </w:rPr>
  </w:style>
  <w:style w:type="character" w:styleId="WW8Num34z1">
    <w:name w:val="WW8Num34z1"/>
    <w:qFormat/>
    <w:rPr>
      <w:rFonts w:ascii="Courier New" w:hAnsi="Courier New" w:cs="Courier New"/>
    </w:rPr>
  </w:style>
  <w:style w:type="character" w:styleId="WW8Num34z2">
    <w:name w:val="WW8Num34z2"/>
    <w:qFormat/>
    <w:rPr>
      <w:rFonts w:ascii="Wingdings" w:hAnsi="Wingdings" w:cs="Wingdings"/>
    </w:rPr>
  </w:style>
  <w:style w:type="character" w:styleId="WW8Num35z0">
    <w:name w:val="WW8Num35z0"/>
    <w:qFormat/>
    <w:rPr>
      <w:rFonts w:ascii="Symbol" w:hAnsi="Symbol" w:cs="Symbol"/>
    </w:rPr>
  </w:style>
  <w:style w:type="character" w:styleId="WW8Num35z1">
    <w:name w:val="WW8Num35z1"/>
    <w:qFormat/>
    <w:rPr>
      <w:rFonts w:ascii="Courier New" w:hAnsi="Courier New" w:cs="Courier New"/>
    </w:rPr>
  </w:style>
  <w:style w:type="character" w:styleId="WW8Num35z2">
    <w:name w:val="WW8Num35z2"/>
    <w:qFormat/>
    <w:rPr>
      <w:rFonts w:ascii="Wingdings" w:hAnsi="Wingdings" w:cs="Wingdings"/>
    </w:rPr>
  </w:style>
  <w:style w:type="character" w:styleId="WW8Num36z0">
    <w:name w:val="WW8Num36z0"/>
    <w:qFormat/>
    <w:rPr>
      <w:rFonts w:ascii="Symbol" w:hAnsi="Symbol" w:cs="Symbol"/>
    </w:rPr>
  </w:style>
  <w:style w:type="character" w:styleId="WW8Num36z1">
    <w:name w:val="WW8Num36z1"/>
    <w:qFormat/>
    <w:rPr>
      <w:rFonts w:ascii="Courier New" w:hAnsi="Courier New" w:cs="Courier New"/>
    </w:rPr>
  </w:style>
  <w:style w:type="character" w:styleId="WW8Num36z2">
    <w:name w:val="WW8Num36z2"/>
    <w:qFormat/>
    <w:rPr>
      <w:rFonts w:ascii="Wingdings" w:hAnsi="Wingdings" w:cs="Wingdings"/>
    </w:rPr>
  </w:style>
  <w:style w:type="character" w:styleId="WW8Num37z0">
    <w:name w:val="WW8Num37z0"/>
    <w:qFormat/>
    <w:rPr>
      <w:rFonts w:ascii="Times New Roman" w:hAnsi="Times New Roman" w:eastAsia="SimSun;宋体" w:cs="Times New Roman"/>
    </w:rPr>
  </w:style>
  <w:style w:type="character" w:styleId="WW8Num37z1">
    <w:name w:val="WW8Num37z1"/>
    <w:qFormat/>
    <w:rPr>
      <w:rFonts w:ascii="Wingdings" w:hAnsi="Wingdings" w:cs="Wingdings"/>
    </w:rPr>
  </w:style>
  <w:style w:type="character" w:styleId="WW8Num38z0">
    <w:name w:val="WW8Num38z0"/>
    <w:qFormat/>
    <w:rPr>
      <w:rFonts w:ascii="Times" w:hAnsi="Times" w:eastAsia="Batang;바탕" w:cs="Times"/>
    </w:rPr>
  </w:style>
  <w:style w:type="character" w:styleId="WW8Num38z1">
    <w:name w:val="WW8Num38z1"/>
    <w:qFormat/>
    <w:rPr>
      <w:rFonts w:ascii="Courier New" w:hAnsi="Courier New" w:cs="Courier New"/>
    </w:rPr>
  </w:style>
  <w:style w:type="character" w:styleId="WW8Num38z2">
    <w:name w:val="WW8Num38z2"/>
    <w:qFormat/>
    <w:rPr>
      <w:rFonts w:ascii="Wingdings" w:hAnsi="Wingdings" w:cs="Wingdings"/>
    </w:rPr>
  </w:style>
  <w:style w:type="character" w:styleId="WW8Num38z3">
    <w:name w:val="WW8Num38z3"/>
    <w:qFormat/>
    <w:rPr>
      <w:rFonts w:ascii="Symbol" w:hAnsi="Symbol" w:cs="Symbol"/>
    </w:rPr>
  </w:style>
  <w:style w:type="character" w:styleId="WW8Num39z0">
    <w:name w:val="WW8Num39z0"/>
    <w:qFormat/>
    <w:rPr>
      <w:rFonts w:ascii="Symbol" w:hAnsi="Symbol" w:cs="Symbol"/>
    </w:rPr>
  </w:style>
  <w:style w:type="character" w:styleId="WW8Num39z1">
    <w:name w:val="WW8Num39z1"/>
    <w:qFormat/>
    <w:rPr>
      <w:rFonts w:ascii="Courier New" w:hAnsi="Courier New" w:cs="Courier New"/>
    </w:rPr>
  </w:style>
  <w:style w:type="character" w:styleId="WW8Num39z2">
    <w:name w:val="WW8Num39z2"/>
    <w:qFormat/>
    <w:rPr>
      <w:rFonts w:ascii="Wingdings" w:hAnsi="Wingdings" w:cs="Wingdings"/>
    </w:rPr>
  </w:style>
  <w:style w:type="character" w:styleId="WW8Num40z0">
    <w:name w:val="WW8Num40z0"/>
    <w:qFormat/>
    <w:rPr>
      <w:rFonts w:ascii="Symbol" w:hAnsi="Symbol" w:cs="Symbol"/>
    </w:rPr>
  </w:style>
  <w:style w:type="character" w:styleId="WW8Num40z1">
    <w:name w:val="WW8Num40z1"/>
    <w:qFormat/>
    <w:rPr>
      <w:rFonts w:ascii="Courier New" w:hAnsi="Courier New" w:cs="Courier New"/>
    </w:rPr>
  </w:style>
  <w:style w:type="character" w:styleId="WW8Num40z2">
    <w:name w:val="WW8Num40z2"/>
    <w:qFormat/>
    <w:rPr>
      <w:rFonts w:ascii="Wingdings" w:hAnsi="Wingdings" w:cs="Wingdings"/>
    </w:rPr>
  </w:style>
  <w:style w:type="character" w:styleId="WW8Num41z0">
    <w:name w:val="WW8Num41z0"/>
    <w:qFormat/>
    <w:rPr>
      <w:rFonts w:ascii="Symbol" w:hAnsi="Symbol" w:cs="Symbol"/>
    </w:rPr>
  </w:style>
  <w:style w:type="character" w:styleId="WW8Num41z1">
    <w:name w:val="WW8Num41z1"/>
    <w:qFormat/>
    <w:rPr>
      <w:rFonts w:ascii="Courier New" w:hAnsi="Courier New" w:cs="Courier New"/>
    </w:rPr>
  </w:style>
  <w:style w:type="character" w:styleId="WW8Num41z2">
    <w:name w:val="WW8Num41z2"/>
    <w:qFormat/>
    <w:rPr>
      <w:rFonts w:ascii="Wingdings" w:hAnsi="Wingdings" w:cs="Wingdings"/>
    </w:rPr>
  </w:style>
  <w:style w:type="character" w:styleId="WW8Num42z0">
    <w:name w:val="WW8Num42z0"/>
    <w:qFormat/>
    <w:rPr>
      <w:rFonts w:ascii="Symbol" w:hAnsi="Symbol" w:cs="Symbol"/>
    </w:rPr>
  </w:style>
  <w:style w:type="character" w:styleId="WW8Num42z1">
    <w:name w:val="WW8Num42z1"/>
    <w:qFormat/>
    <w:rPr>
      <w:rFonts w:ascii="Courier New" w:hAnsi="Courier New" w:cs="Courier New"/>
    </w:rPr>
  </w:style>
  <w:style w:type="character" w:styleId="WW8Num42z2">
    <w:name w:val="WW8Num42z2"/>
    <w:qFormat/>
    <w:rPr>
      <w:rFonts w:ascii="Wingdings" w:hAnsi="Wingdings" w:cs="Wingdings"/>
    </w:rPr>
  </w:style>
  <w:style w:type="character" w:styleId="WW8Num43z0">
    <w:name w:val="WW8Num43z0"/>
    <w:qFormat/>
    <w:rPr>
      <w:rFonts w:ascii="Symbol" w:hAnsi="Symbol" w:cs="Symbol"/>
    </w:rPr>
  </w:style>
  <w:style w:type="character" w:styleId="WW8Num43z1">
    <w:name w:val="WW8Num43z1"/>
    <w:qFormat/>
    <w:rPr>
      <w:rFonts w:ascii="Courier New" w:hAnsi="Courier New" w:cs="Courier New"/>
    </w:rPr>
  </w:style>
  <w:style w:type="character" w:styleId="WW8Num43z2">
    <w:name w:val="WW8Num43z2"/>
    <w:qFormat/>
    <w:rPr>
      <w:rFonts w:ascii="Wingdings" w:hAnsi="Wingdings" w:cs="Wingdings"/>
    </w:rPr>
  </w:style>
  <w:style w:type="character" w:styleId="WW8Num44z0">
    <w:name w:val="WW8Num44z0"/>
    <w:qFormat/>
    <w:rPr>
      <w:rFonts w:ascii="Symbol" w:hAnsi="Symbol" w:cs="Symbol"/>
    </w:rPr>
  </w:style>
  <w:style w:type="character" w:styleId="WW8Num44z1">
    <w:name w:val="WW8Num44z1"/>
    <w:qFormat/>
    <w:rPr>
      <w:rFonts w:ascii="Courier New" w:hAnsi="Courier New" w:cs="Courier New"/>
    </w:rPr>
  </w:style>
  <w:style w:type="character" w:styleId="WW8Num44z2">
    <w:name w:val="WW8Num44z2"/>
    <w:qFormat/>
    <w:rPr>
      <w:rFonts w:ascii="Wingdings" w:hAnsi="Wingdings" w:cs="Wingdings"/>
    </w:rPr>
  </w:style>
  <w:style w:type="character" w:styleId="WW8Num45z0">
    <w:name w:val="WW8Num45z0"/>
    <w:qFormat/>
    <w:rPr>
      <w:rFonts w:ascii="Courier New" w:hAnsi="Courier New" w:cs="Courier New"/>
    </w:rPr>
  </w:style>
  <w:style w:type="character" w:styleId="WW8Num45z2">
    <w:name w:val="WW8Num45z2"/>
    <w:qFormat/>
    <w:rPr>
      <w:rFonts w:ascii="Wingdings" w:hAnsi="Wingdings" w:cs="Wingdings"/>
    </w:rPr>
  </w:style>
  <w:style w:type="character" w:styleId="WW8Num45z3">
    <w:name w:val="WW8Num45z3"/>
    <w:qFormat/>
    <w:rPr>
      <w:rFonts w:ascii="Symbol" w:hAnsi="Symbol" w:cs="Symbol"/>
    </w:rPr>
  </w:style>
  <w:style w:type="character" w:styleId="WW8Num46z0">
    <w:name w:val="WW8Num46z0"/>
    <w:qFormat/>
    <w:rPr>
      <w:rFonts w:ascii="Symbol" w:hAnsi="Symbol" w:cs="Symbol"/>
    </w:rPr>
  </w:style>
  <w:style w:type="character" w:styleId="WW8Num46z1">
    <w:name w:val="WW8Num46z1"/>
    <w:qFormat/>
    <w:rPr>
      <w:rFonts w:ascii="Courier New" w:hAnsi="Courier New" w:cs="Courier New"/>
    </w:rPr>
  </w:style>
  <w:style w:type="character" w:styleId="WW8Num46z2">
    <w:name w:val="WW8Num46z2"/>
    <w:qFormat/>
    <w:rPr>
      <w:rFonts w:ascii="Wingdings" w:hAnsi="Wingdings" w:cs="Wingdings"/>
    </w:rPr>
  </w:style>
  <w:style w:type="character" w:styleId="WW8Num47z0">
    <w:name w:val="WW8Num47z0"/>
    <w:qFormat/>
    <w:rPr>
      <w:rFonts w:ascii="Symbol" w:hAnsi="Symbol" w:cs="Symbol"/>
    </w:rPr>
  </w:style>
  <w:style w:type="character" w:styleId="WW8Num47z1">
    <w:name w:val="WW8Num47z1"/>
    <w:qFormat/>
    <w:rPr>
      <w:rFonts w:ascii="Courier New" w:hAnsi="Courier New" w:cs="Courier New"/>
    </w:rPr>
  </w:style>
  <w:style w:type="character" w:styleId="WW8Num47z2">
    <w:name w:val="WW8Num47z2"/>
    <w:qFormat/>
    <w:rPr>
      <w:rFonts w:ascii="Wingdings" w:hAnsi="Wingdings" w:cs="Wingdings"/>
    </w:rPr>
  </w:style>
  <w:style w:type="character" w:styleId="WW8Num48z0">
    <w:name w:val="WW8Num48z0"/>
    <w:qFormat/>
    <w:rPr>
      <w:rFonts w:ascii="Symbol" w:hAnsi="Symbol" w:cs="Symbol"/>
    </w:rPr>
  </w:style>
  <w:style w:type="character" w:styleId="WW8Num48z1">
    <w:name w:val="WW8Num48z1"/>
    <w:qFormat/>
    <w:rPr>
      <w:rFonts w:ascii="Courier New" w:hAnsi="Courier New" w:cs="Courier New"/>
    </w:rPr>
  </w:style>
  <w:style w:type="character" w:styleId="WW8Num48z2">
    <w:name w:val="WW8Num48z2"/>
    <w:qFormat/>
    <w:rPr>
      <w:rFonts w:ascii="Wingdings" w:hAnsi="Wingdings" w:cs="Wingdings"/>
    </w:rPr>
  </w:style>
  <w:style w:type="character" w:styleId="WW8Num49z0">
    <w:name w:val="WW8Num49z0"/>
    <w:qFormat/>
    <w:rPr>
      <w:rFonts w:ascii="Symbol" w:hAnsi="Symbol" w:cs="Symbol"/>
    </w:rPr>
  </w:style>
  <w:style w:type="character" w:styleId="WW8Num49z1">
    <w:name w:val="WW8Num49z1"/>
    <w:qFormat/>
    <w:rPr>
      <w:rFonts w:ascii="Courier New" w:hAnsi="Courier New" w:cs="Courier New"/>
    </w:rPr>
  </w:style>
  <w:style w:type="character" w:styleId="WW8Num49z2">
    <w:name w:val="WW8Num49z2"/>
    <w:qFormat/>
    <w:rPr>
      <w:rFonts w:ascii="Wingdings" w:hAnsi="Wingdings" w:cs="Wingdings"/>
    </w:rPr>
  </w:style>
  <w:style w:type="character" w:styleId="WW8Num50z0">
    <w:name w:val="WW8Num50z0"/>
    <w:qFormat/>
    <w:rPr>
      <w:rFonts w:ascii="Symbol" w:hAnsi="Symbol" w:cs="Symbol"/>
    </w:rPr>
  </w:style>
  <w:style w:type="character" w:styleId="WW8Num50z1">
    <w:name w:val="WW8Num50z1"/>
    <w:qFormat/>
    <w:rPr>
      <w:rFonts w:ascii="Courier New" w:hAnsi="Courier New" w:cs="Courier New"/>
    </w:rPr>
  </w:style>
  <w:style w:type="character" w:styleId="WW8Num50z2">
    <w:name w:val="WW8Num50z2"/>
    <w:qFormat/>
    <w:rPr>
      <w:rFonts w:ascii="Wingdings" w:hAnsi="Wingdings" w:cs="Wingdings"/>
    </w:rPr>
  </w:style>
  <w:style w:type="character" w:styleId="WW8Num51z0">
    <w:name w:val="WW8Num51z0"/>
    <w:qFormat/>
    <w:rPr>
      <w:rFonts w:ascii="Symbol" w:hAnsi="Symbol" w:cs="Symbol"/>
    </w:rPr>
  </w:style>
  <w:style w:type="character" w:styleId="WW8Num51z1">
    <w:name w:val="WW8Num51z1"/>
    <w:qFormat/>
    <w:rPr>
      <w:rFonts w:ascii="Courier New" w:hAnsi="Courier New" w:cs="Courier New"/>
    </w:rPr>
  </w:style>
  <w:style w:type="character" w:styleId="WW8Num51z2">
    <w:name w:val="WW8Num51z2"/>
    <w:qFormat/>
    <w:rPr>
      <w:rFonts w:ascii="Wingdings" w:hAnsi="Wingdings" w:cs="Wingdings"/>
    </w:rPr>
  </w:style>
  <w:style w:type="character" w:styleId="WW8Num52z0">
    <w:name w:val="WW8Num52z0"/>
    <w:qFormat/>
    <w:rPr>
      <w:rFonts w:ascii="Symbol" w:hAnsi="Symbol" w:cs="Symbol"/>
    </w:rPr>
  </w:style>
  <w:style w:type="character" w:styleId="WW8Num52z1">
    <w:name w:val="WW8Num52z1"/>
    <w:qFormat/>
    <w:rPr>
      <w:rFonts w:ascii="Courier New" w:hAnsi="Courier New" w:cs="Courier New"/>
    </w:rPr>
  </w:style>
  <w:style w:type="character" w:styleId="WW8Num52z2">
    <w:name w:val="WW8Num52z2"/>
    <w:qFormat/>
    <w:rPr>
      <w:rFonts w:ascii="Wingdings" w:hAnsi="Wingdings" w:cs="Wingdings"/>
    </w:rPr>
  </w:style>
  <w:style w:type="character" w:styleId="WW8Num53z0">
    <w:name w:val="WW8Num53z0"/>
    <w:qFormat/>
    <w:rPr>
      <w:rFonts w:ascii="Symbol" w:hAnsi="Symbol" w:cs="Symbol"/>
    </w:rPr>
  </w:style>
  <w:style w:type="character" w:styleId="WW8Num53z1">
    <w:name w:val="WW8Num53z1"/>
    <w:qFormat/>
    <w:rPr>
      <w:rFonts w:ascii="Courier New" w:hAnsi="Courier New" w:cs="Courier New"/>
    </w:rPr>
  </w:style>
  <w:style w:type="character" w:styleId="WW8Num53z2">
    <w:name w:val="WW8Num53z2"/>
    <w:qFormat/>
    <w:rPr>
      <w:rFonts w:ascii="Wingdings" w:hAnsi="Wingdings" w:cs="Wingdings"/>
    </w:rPr>
  </w:style>
  <w:style w:type="character" w:styleId="WW8Num54z0">
    <w:name w:val="WW8Num54z0"/>
    <w:qFormat/>
    <w:rPr>
      <w:rFonts w:ascii="Symbol" w:hAnsi="Symbol" w:cs="Symbol"/>
    </w:rPr>
  </w:style>
  <w:style w:type="character" w:styleId="WW8Num54z1">
    <w:name w:val="WW8Num54z1"/>
    <w:qFormat/>
    <w:rPr>
      <w:rFonts w:ascii="Courier New" w:hAnsi="Courier New" w:cs="Courier New"/>
    </w:rPr>
  </w:style>
  <w:style w:type="character" w:styleId="WW8Num54z2">
    <w:name w:val="WW8Num54z2"/>
    <w:qFormat/>
    <w:rPr>
      <w:rFonts w:ascii="Wingdings" w:hAnsi="Wingdings" w:cs="Wingdings"/>
    </w:rPr>
  </w:style>
  <w:style w:type="character" w:styleId="WW8Num56z0">
    <w:name w:val="WW8Num56z0"/>
    <w:qFormat/>
    <w:rPr>
      <w:rFonts w:ascii="Symbol" w:hAnsi="Symbol" w:cs="Symbol"/>
    </w:rPr>
  </w:style>
  <w:style w:type="character" w:styleId="WW8Num56z1">
    <w:name w:val="WW8Num56z1"/>
    <w:qFormat/>
    <w:rPr>
      <w:rFonts w:ascii="Courier New" w:hAnsi="Courier New" w:cs="Courier New"/>
    </w:rPr>
  </w:style>
  <w:style w:type="character" w:styleId="WW8Num56z2">
    <w:name w:val="WW8Num56z2"/>
    <w:qFormat/>
    <w:rPr>
      <w:rFonts w:ascii="Wingdings" w:hAnsi="Wingdings" w:cs="Wingdings"/>
    </w:rPr>
  </w:style>
  <w:style w:type="character" w:styleId="WW8Num57z0">
    <w:name w:val="WW8Num57z0"/>
    <w:qFormat/>
    <w:rPr>
      <w:rFonts w:ascii="Symbol" w:hAnsi="Symbol" w:cs="Symbol"/>
    </w:rPr>
  </w:style>
  <w:style w:type="character" w:styleId="WW8Num58z0">
    <w:name w:val="WW8Num58z0"/>
    <w:qFormat/>
    <w:rPr>
      <w:rFonts w:ascii="Symbol" w:hAnsi="Symbol" w:cs="Symbol"/>
    </w:rPr>
  </w:style>
  <w:style w:type="character" w:styleId="WW8Num58z1">
    <w:name w:val="WW8Num58z1"/>
    <w:qFormat/>
    <w:rPr>
      <w:rFonts w:ascii="Courier New" w:hAnsi="Courier New" w:cs="Courier New"/>
    </w:rPr>
  </w:style>
  <w:style w:type="character" w:styleId="WW8Num58z2">
    <w:name w:val="WW8Num58z2"/>
    <w:qFormat/>
    <w:rPr>
      <w:rFonts w:ascii="Wingdings" w:hAnsi="Wingdings" w:cs="Wingdings"/>
    </w:rPr>
  </w:style>
  <w:style w:type="character" w:styleId="WW8Num61z0">
    <w:name w:val="WW8Num61z0"/>
    <w:qFormat/>
    <w:rPr>
      <w:rFonts w:ascii="Symbol" w:hAnsi="Symbol" w:cs="Symbol"/>
    </w:rPr>
  </w:style>
  <w:style w:type="character" w:styleId="WW8Num61z1">
    <w:name w:val="WW8Num61z1"/>
    <w:qFormat/>
    <w:rPr>
      <w:rFonts w:ascii="Courier New" w:hAnsi="Courier New" w:cs="Courier New"/>
    </w:rPr>
  </w:style>
  <w:style w:type="character" w:styleId="WW8Num61z2">
    <w:name w:val="WW8Num61z2"/>
    <w:qFormat/>
    <w:rPr>
      <w:rFonts w:ascii="Wingdings" w:hAnsi="Wingdings" w:cs="Wingdings"/>
    </w:rPr>
  </w:style>
  <w:style w:type="character" w:styleId="WW8Num62z0">
    <w:name w:val="WW8Num62z0"/>
    <w:qFormat/>
    <w:rPr>
      <w:rFonts w:ascii="Times New Roman" w:hAnsi="Times New Roman" w:eastAsia="Times New Roman" w:cs="Times New Roman"/>
    </w:rPr>
  </w:style>
  <w:style w:type="character" w:styleId="WW8Num62z1">
    <w:name w:val="WW8Num62z1"/>
    <w:qFormat/>
    <w:rPr>
      <w:rFonts w:ascii="Courier New" w:hAnsi="Courier New" w:cs="Courier New"/>
    </w:rPr>
  </w:style>
  <w:style w:type="character" w:styleId="WW8Num62z2">
    <w:name w:val="WW8Num62z2"/>
    <w:qFormat/>
    <w:rPr>
      <w:rFonts w:ascii="Wingdings" w:hAnsi="Wingdings" w:cs="Wingdings"/>
    </w:rPr>
  </w:style>
  <w:style w:type="character" w:styleId="WW8Num62z3">
    <w:name w:val="WW8Num62z3"/>
    <w:qFormat/>
    <w:rPr>
      <w:rFonts w:ascii="Symbol" w:hAnsi="Symbol" w:cs="Symbol"/>
    </w:rPr>
  </w:style>
  <w:style w:type="character" w:styleId="WW8Num64z0">
    <w:name w:val="WW8Num64z0"/>
    <w:qFormat/>
    <w:rPr>
      <w:rFonts w:ascii="Times New Roman" w:hAnsi="Times New Roman" w:eastAsia="Times New Roman" w:cs="Times New Roman"/>
    </w:rPr>
  </w:style>
  <w:style w:type="character" w:styleId="WW8Num64z1">
    <w:name w:val="WW8Num64z1"/>
    <w:qFormat/>
    <w:rPr>
      <w:rFonts w:ascii="Courier New" w:hAnsi="Courier New" w:cs="Courier New"/>
    </w:rPr>
  </w:style>
  <w:style w:type="character" w:styleId="WW8Num64z2">
    <w:name w:val="WW8Num64z2"/>
    <w:qFormat/>
    <w:rPr>
      <w:rFonts w:ascii="Wingdings" w:hAnsi="Wingdings" w:cs="Wingdings"/>
    </w:rPr>
  </w:style>
  <w:style w:type="character" w:styleId="WW8Num64z3">
    <w:name w:val="WW8Num64z3"/>
    <w:qFormat/>
    <w:rPr>
      <w:rFonts w:ascii="Symbol" w:hAnsi="Symbol" w:cs="Symbol"/>
    </w:rPr>
  </w:style>
  <w:style w:type="character" w:styleId="WW8Num65z0">
    <w:name w:val="WW8Num65z0"/>
    <w:qFormat/>
    <w:rPr>
      <w:rFonts w:ascii="Symbol" w:hAnsi="Symbol" w:cs="Symbol"/>
    </w:rPr>
  </w:style>
  <w:style w:type="character" w:styleId="WW8Num65z1">
    <w:name w:val="WW8Num65z1"/>
    <w:qFormat/>
    <w:rPr>
      <w:rFonts w:ascii="Courier New" w:hAnsi="Courier New" w:cs="Courier New"/>
    </w:rPr>
  </w:style>
  <w:style w:type="character" w:styleId="WW8Num65z2">
    <w:name w:val="WW8Num65z2"/>
    <w:qFormat/>
    <w:rPr>
      <w:rFonts w:ascii="Wingdings" w:hAnsi="Wingdings" w:cs="Wingdings"/>
    </w:rPr>
  </w:style>
  <w:style w:type="character" w:styleId="WW8Num67z0">
    <w:name w:val="WW8Num67z0"/>
    <w:qFormat/>
    <w:rPr>
      <w:rFonts w:ascii="Symbol" w:hAnsi="Symbol" w:cs="Symbol"/>
    </w:rPr>
  </w:style>
  <w:style w:type="character" w:styleId="WW8Num67z1">
    <w:name w:val="WW8Num67z1"/>
    <w:qFormat/>
    <w:rPr>
      <w:rFonts w:ascii="Courier New" w:hAnsi="Courier New" w:cs="Courier New"/>
    </w:rPr>
  </w:style>
  <w:style w:type="character" w:styleId="WW8Num67z2">
    <w:name w:val="WW8Num67z2"/>
    <w:qFormat/>
    <w:rPr>
      <w:rFonts w:ascii="Wingdings" w:hAnsi="Wingdings" w:cs="Wingdings"/>
    </w:rPr>
  </w:style>
  <w:style w:type="character" w:styleId="WW8Num69z0">
    <w:name w:val="WW8Num69z0"/>
    <w:qFormat/>
    <w:rPr>
      <w:rFonts w:ascii="Symbol" w:hAnsi="Symbol" w:cs="Symbol"/>
    </w:rPr>
  </w:style>
  <w:style w:type="character" w:styleId="WW8Num69z1">
    <w:name w:val="WW8Num69z1"/>
    <w:qFormat/>
    <w:rPr>
      <w:rFonts w:ascii="Courier New" w:hAnsi="Courier New" w:cs="Courier New"/>
    </w:rPr>
  </w:style>
  <w:style w:type="character" w:styleId="WW8Num69z2">
    <w:name w:val="WW8Num69z2"/>
    <w:qFormat/>
    <w:rPr>
      <w:rFonts w:ascii="Wingdings" w:hAnsi="Wingdings" w:cs="Wingdings"/>
    </w:rPr>
  </w:style>
  <w:style w:type="character" w:styleId="WW8Num70z0">
    <w:name w:val="WW8Num70z0"/>
    <w:qFormat/>
    <w:rPr>
      <w:rFonts w:ascii="Times New Roman" w:hAnsi="Times New Roman" w:eastAsia="SimSun;宋体" w:cs="Times New Roman"/>
    </w:rPr>
  </w:style>
  <w:style w:type="character" w:styleId="WW8Num70z1">
    <w:name w:val="WW8Num70z1"/>
    <w:qFormat/>
    <w:rPr>
      <w:rFonts w:ascii="Wingdings" w:hAnsi="Wingdings" w:cs="Wingdings"/>
    </w:rPr>
  </w:style>
  <w:style w:type="character" w:styleId="WW8Num71z0">
    <w:name w:val="WW8Num71z0"/>
    <w:qFormat/>
    <w:rPr>
      <w:rFonts w:ascii="Symbol" w:hAnsi="Symbol" w:cs="Symbol"/>
    </w:rPr>
  </w:style>
  <w:style w:type="character" w:styleId="WW8Num71z1">
    <w:name w:val="WW8Num71z1"/>
    <w:qFormat/>
    <w:rPr>
      <w:rFonts w:ascii="Courier New" w:hAnsi="Courier New" w:cs="Courier New"/>
    </w:rPr>
  </w:style>
  <w:style w:type="character" w:styleId="WW8Num71z2">
    <w:name w:val="WW8Num71z2"/>
    <w:qFormat/>
    <w:rPr>
      <w:rFonts w:ascii="Wingdings" w:hAnsi="Wingdings" w:cs="Wingdings"/>
    </w:rPr>
  </w:style>
  <w:style w:type="character" w:styleId="WW8Num72z0">
    <w:name w:val="WW8Num72z0"/>
    <w:qFormat/>
    <w:rPr>
      <w:rFonts w:ascii="Arial" w:hAnsi="Arial" w:eastAsia="Malgun Gothic;맑은 고딕" w:cs="Arial"/>
    </w:rPr>
  </w:style>
  <w:style w:type="character" w:styleId="WW8Num72z1">
    <w:name w:val="WW8Num72z1"/>
    <w:qFormat/>
    <w:rPr>
      <w:rFonts w:ascii="Courier New" w:hAnsi="Courier New" w:cs="Courier New"/>
    </w:rPr>
  </w:style>
  <w:style w:type="character" w:styleId="WW8Num72z2">
    <w:name w:val="WW8Num72z2"/>
    <w:qFormat/>
    <w:rPr>
      <w:rFonts w:ascii="Wingdings" w:hAnsi="Wingdings" w:cs="Wingdings"/>
    </w:rPr>
  </w:style>
  <w:style w:type="character" w:styleId="WW8Num72z3">
    <w:name w:val="WW8Num72z3"/>
    <w:qFormat/>
    <w:rPr>
      <w:rFonts w:ascii="Symbol" w:hAnsi="Symbol" w:cs="Symbol"/>
    </w:rPr>
  </w:style>
  <w:style w:type="character" w:styleId="WW8Num73z0">
    <w:name w:val="WW8Num73z0"/>
    <w:qFormat/>
    <w:rPr>
      <w:rFonts w:ascii="Wingdings" w:hAnsi="Wingdings" w:eastAsia="Calibri" w:cs="Times New Roman"/>
    </w:rPr>
  </w:style>
  <w:style w:type="character" w:styleId="WW8Num73z1">
    <w:name w:val="WW8Num73z1"/>
    <w:qFormat/>
    <w:rPr>
      <w:rFonts w:ascii="Courier New" w:hAnsi="Courier New" w:cs="Courier New"/>
    </w:rPr>
  </w:style>
  <w:style w:type="character" w:styleId="WW8Num73z2">
    <w:name w:val="WW8Num73z2"/>
    <w:qFormat/>
    <w:rPr>
      <w:rFonts w:ascii="Wingdings" w:hAnsi="Wingdings" w:cs="Wingdings"/>
    </w:rPr>
  </w:style>
  <w:style w:type="character" w:styleId="WW8Num73z3">
    <w:name w:val="WW8Num73z3"/>
    <w:qFormat/>
    <w:rPr>
      <w:rFonts w:ascii="Symbol" w:hAnsi="Symbol" w:cs="Symbol"/>
    </w:rPr>
  </w:style>
  <w:style w:type="character" w:styleId="WW8Num74z0">
    <w:name w:val="WW8Num74z0"/>
    <w:qFormat/>
    <w:rPr>
      <w:rFonts w:ascii="Calibri" w:hAnsi="Calibri" w:eastAsia="Calibri" w:cs="Times New Roman"/>
    </w:rPr>
  </w:style>
  <w:style w:type="character" w:styleId="WW8Num74z1">
    <w:name w:val="WW8Num74z1"/>
    <w:qFormat/>
    <w:rPr>
      <w:rFonts w:ascii="Wingdings" w:hAnsi="Wingdings" w:cs="Wingdings"/>
    </w:rPr>
  </w:style>
  <w:style w:type="character" w:styleId="WW8Num75z0">
    <w:name w:val="WW8Num75z0"/>
    <w:qFormat/>
    <w:rPr>
      <w:rFonts w:ascii="Times New Roman" w:hAnsi="Times New Roman" w:eastAsia="Times New Roman" w:cs="Times New Roman"/>
    </w:rPr>
  </w:style>
  <w:style w:type="character" w:styleId="WW8Num75z1">
    <w:name w:val="WW8Num75z1"/>
    <w:qFormat/>
    <w:rPr>
      <w:rFonts w:ascii="Courier New" w:hAnsi="Courier New" w:cs="Courier New"/>
    </w:rPr>
  </w:style>
  <w:style w:type="character" w:styleId="WW8Num75z2">
    <w:name w:val="WW8Num75z2"/>
    <w:qFormat/>
    <w:rPr>
      <w:rFonts w:ascii="Wingdings" w:hAnsi="Wingdings" w:cs="Wingdings"/>
    </w:rPr>
  </w:style>
  <w:style w:type="character" w:styleId="WW8Num75z3">
    <w:name w:val="WW8Num75z3"/>
    <w:qFormat/>
    <w:rPr>
      <w:rFonts w:ascii="Symbol" w:hAnsi="Symbol" w:cs="Symbol"/>
    </w:rPr>
  </w:style>
  <w:style w:type="character" w:styleId="WW8Num76z0">
    <w:name w:val="WW8Num76z0"/>
    <w:qFormat/>
    <w:rPr/>
  </w:style>
  <w:style w:type="character" w:styleId="WW8Num77z0">
    <w:name w:val="WW8Num77z0"/>
    <w:qFormat/>
    <w:rPr>
      <w:rFonts w:ascii="Symbol" w:hAnsi="Symbol" w:cs="Symbol"/>
    </w:rPr>
  </w:style>
  <w:style w:type="character" w:styleId="WW8Num78z0">
    <w:name w:val="WW8Num78z0"/>
    <w:qFormat/>
    <w:rPr>
      <w:rFonts w:ascii="Symbol" w:hAnsi="Symbol" w:cs="Symbol"/>
    </w:rPr>
  </w:style>
  <w:style w:type="character" w:styleId="WW8Num78z1">
    <w:name w:val="WW8Num78z1"/>
    <w:qFormat/>
    <w:rPr>
      <w:rFonts w:ascii="Courier New" w:hAnsi="Courier New" w:cs="Courier New"/>
    </w:rPr>
  </w:style>
  <w:style w:type="character" w:styleId="WW8Num78z2">
    <w:name w:val="WW8Num78z2"/>
    <w:qFormat/>
    <w:rPr>
      <w:rFonts w:ascii="Wingdings" w:hAnsi="Wingdings" w:cs="Wingdings"/>
    </w:rPr>
  </w:style>
  <w:style w:type="character" w:styleId="WW8Num79z0">
    <w:name w:val="WW8Num79z0"/>
    <w:qFormat/>
    <w:rPr>
      <w:rFonts w:ascii="Symbol" w:hAnsi="Symbol" w:cs="Symbol"/>
    </w:rPr>
  </w:style>
  <w:style w:type="character" w:styleId="WW8Num79z1">
    <w:name w:val="WW8Num79z1"/>
    <w:qFormat/>
    <w:rPr>
      <w:rFonts w:ascii="Courier New" w:hAnsi="Courier New" w:cs="Courier New"/>
    </w:rPr>
  </w:style>
  <w:style w:type="character" w:styleId="WW8Num79z2">
    <w:name w:val="WW8Num79z2"/>
    <w:qFormat/>
    <w:rPr>
      <w:rFonts w:ascii="Wingdings" w:hAnsi="Wingdings" w:cs="Wingdings"/>
    </w:rPr>
  </w:style>
  <w:style w:type="character" w:styleId="WW8Num80z0">
    <w:name w:val="WW8Num80z0"/>
    <w:qFormat/>
    <w:rPr/>
  </w:style>
  <w:style w:type="character" w:styleId="WW8Num81z0">
    <w:name w:val="WW8Num81z0"/>
    <w:qFormat/>
    <w:rPr>
      <w:rFonts w:ascii="Symbol" w:hAnsi="Symbol" w:cs="Symbol"/>
    </w:rPr>
  </w:style>
  <w:style w:type="character" w:styleId="WW8Num81z1">
    <w:name w:val="WW8Num81z1"/>
    <w:qFormat/>
    <w:rPr>
      <w:rFonts w:ascii="Courier New" w:hAnsi="Courier New" w:cs="Courier New"/>
    </w:rPr>
  </w:style>
  <w:style w:type="character" w:styleId="WW8Num81z2">
    <w:name w:val="WW8Num81z2"/>
    <w:qFormat/>
    <w:rPr>
      <w:rFonts w:ascii="Wingdings" w:hAnsi="Wingdings" w:cs="Wingdings"/>
    </w:rPr>
  </w:style>
  <w:style w:type="character" w:styleId="WW8Num82z0">
    <w:name w:val="WW8Num82z0"/>
    <w:qFormat/>
    <w:rPr>
      <w:rFonts w:ascii="Symbol" w:hAnsi="Symbol" w:cs="Symbol"/>
    </w:rPr>
  </w:style>
  <w:style w:type="character" w:styleId="WW8Num82z1">
    <w:name w:val="WW8Num82z1"/>
    <w:qFormat/>
    <w:rPr>
      <w:rFonts w:ascii="Courier New" w:hAnsi="Courier New" w:cs="Courier New"/>
    </w:rPr>
  </w:style>
  <w:style w:type="character" w:styleId="WW8Num82z2">
    <w:name w:val="WW8Num82z2"/>
    <w:qFormat/>
    <w:rPr>
      <w:rFonts w:ascii="Wingdings" w:hAnsi="Wingdings" w:cs="Wingdings"/>
    </w:rPr>
  </w:style>
  <w:style w:type="character" w:styleId="WW8Num83z0">
    <w:name w:val="WW8Num83z0"/>
    <w:qFormat/>
    <w:rPr>
      <w:rFonts w:ascii="Symbol" w:hAnsi="Symbol" w:cs="Symbol"/>
    </w:rPr>
  </w:style>
  <w:style w:type="character" w:styleId="WW8Num83z1">
    <w:name w:val="WW8Num83z1"/>
    <w:qFormat/>
    <w:rPr>
      <w:rFonts w:ascii="Courier New" w:hAnsi="Courier New" w:cs="Courier New"/>
    </w:rPr>
  </w:style>
  <w:style w:type="character" w:styleId="WW8Num83z2">
    <w:name w:val="WW8Num83z2"/>
    <w:qFormat/>
    <w:rPr>
      <w:rFonts w:ascii="Wingdings" w:hAnsi="Wingdings" w:cs="Wingdings"/>
    </w:rPr>
  </w:style>
  <w:style w:type="character" w:styleId="WW8Num84z0">
    <w:name w:val="WW8Num84z0"/>
    <w:qFormat/>
    <w:rPr>
      <w:rFonts w:ascii="Arial" w:hAnsi="Arial" w:eastAsia="SimHei;黑体" w:cs="Arial"/>
      <w:b w:val="false"/>
      <w:i w:val="false"/>
      <w:sz w:val="36"/>
      <w:szCs w:val="36"/>
    </w:rPr>
  </w:style>
  <w:style w:type="character" w:styleId="WW8Num84z1">
    <w:name w:val="WW8Num84z1"/>
    <w:qFormat/>
    <w:rPr>
      <w:rFonts w:ascii="Arial" w:hAnsi="Arial" w:cs="Arial"/>
      <w:b w:val="false"/>
      <w:i w:val="false"/>
      <w:sz w:val="30"/>
      <w:szCs w:val="30"/>
    </w:rPr>
  </w:style>
  <w:style w:type="character" w:styleId="WW8Num84z2">
    <w:name w:val="WW8Num84z2"/>
    <w:qFormat/>
    <w:rPr>
      <w:rFonts w:ascii="Arial" w:hAnsi="Arial" w:cs="Arial"/>
      <w:b w:val="false"/>
      <w:i w:val="false"/>
      <w:sz w:val="24"/>
      <w:szCs w:val="24"/>
    </w:rPr>
  </w:style>
  <w:style w:type="character" w:styleId="WW8Num84z3">
    <w:name w:val="WW8Num84z3"/>
    <w:qFormat/>
    <w:rPr>
      <w:rFonts w:ascii="Arial" w:hAnsi="Arial" w:cs="Arial"/>
      <w:b w:val="false"/>
      <w:i w:val="false"/>
      <w:sz w:val="21"/>
      <w:szCs w:val="21"/>
    </w:rPr>
  </w:style>
  <w:style w:type="character" w:styleId="WW8Num84z7">
    <w:name w:val="WW8Num84z7"/>
    <w:qFormat/>
    <w:rPr>
      <w:rFonts w:ascii="Arial" w:hAnsi="Arial" w:eastAsia="SimHei;黑体" w:cs="Arial"/>
      <w:b w:val="false"/>
      <w:i w:val="false"/>
      <w:sz w:val="18"/>
      <w:szCs w:val="18"/>
    </w:rPr>
  </w:style>
  <w:style w:type="character" w:styleId="WW8Num85z0">
    <w:name w:val="WW8Num85z0"/>
    <w:qFormat/>
    <w:rPr>
      <w:rFonts w:ascii="Symbol" w:hAnsi="Symbol" w:cs="Symbol"/>
    </w:rPr>
  </w:style>
  <w:style w:type="character" w:styleId="WW8Num85z1">
    <w:name w:val="WW8Num85z1"/>
    <w:qFormat/>
    <w:rPr>
      <w:rFonts w:ascii="Courier New" w:hAnsi="Courier New" w:cs="Courier New"/>
    </w:rPr>
  </w:style>
  <w:style w:type="character" w:styleId="WW8Num85z2">
    <w:name w:val="WW8Num85z2"/>
    <w:qFormat/>
    <w:rPr>
      <w:rFonts w:ascii="Wingdings" w:hAnsi="Wingdings" w:cs="Wingdings"/>
    </w:rPr>
  </w:style>
  <w:style w:type="character" w:styleId="WW8Num86z0">
    <w:name w:val="WW8Num86z0"/>
    <w:qFormat/>
    <w:rPr>
      <w:rFonts w:ascii="Times New Roman" w:hAnsi="Times New Roman" w:eastAsia="SimSun;宋体" w:cs="Times New Roman"/>
    </w:rPr>
  </w:style>
  <w:style w:type="character" w:styleId="WW8Num86z1">
    <w:name w:val="WW8Num86z1"/>
    <w:qFormat/>
    <w:rPr>
      <w:rFonts w:ascii="Courier New" w:hAnsi="Courier New" w:cs="Courier New"/>
    </w:rPr>
  </w:style>
  <w:style w:type="character" w:styleId="WW8Num86z2">
    <w:name w:val="WW8Num86z2"/>
    <w:qFormat/>
    <w:rPr>
      <w:rFonts w:ascii="Wingdings" w:hAnsi="Wingdings" w:cs="Wingdings"/>
    </w:rPr>
  </w:style>
  <w:style w:type="character" w:styleId="WW8Num86z3">
    <w:name w:val="WW8Num86z3"/>
    <w:qFormat/>
    <w:rPr>
      <w:rFonts w:ascii="Symbol" w:hAnsi="Symbol" w:cs="Symbol"/>
    </w:rPr>
  </w:style>
  <w:style w:type="character" w:styleId="WW8Num87z0">
    <w:name w:val="WW8Num87z0"/>
    <w:qFormat/>
    <w:rPr>
      <w:rFonts w:ascii="Symbol" w:hAnsi="Symbol" w:cs="Symbol"/>
    </w:rPr>
  </w:style>
  <w:style w:type="character" w:styleId="WW8Num87z1">
    <w:name w:val="WW8Num87z1"/>
    <w:qFormat/>
    <w:rPr>
      <w:rFonts w:ascii="Courier New" w:hAnsi="Courier New" w:cs="Courier New"/>
    </w:rPr>
  </w:style>
  <w:style w:type="character" w:styleId="WW8Num87z2">
    <w:name w:val="WW8Num87z2"/>
    <w:qFormat/>
    <w:rPr>
      <w:rFonts w:ascii="Wingdings" w:hAnsi="Wingdings" w:cs="Wingdings"/>
    </w:rPr>
  </w:style>
  <w:style w:type="character" w:styleId="WW8Num90z0">
    <w:name w:val="WW8Num90z0"/>
    <w:qFormat/>
    <w:rPr>
      <w:rFonts w:ascii="Symbol" w:hAnsi="Symbol" w:cs="Symbol"/>
    </w:rPr>
  </w:style>
  <w:style w:type="character" w:styleId="WW8Num90z1">
    <w:name w:val="WW8Num90z1"/>
    <w:qFormat/>
    <w:rPr>
      <w:rFonts w:ascii="Courier New" w:hAnsi="Courier New" w:cs="Courier New"/>
    </w:rPr>
  </w:style>
  <w:style w:type="character" w:styleId="WW8Num90z2">
    <w:name w:val="WW8Num90z2"/>
    <w:qFormat/>
    <w:rPr>
      <w:rFonts w:ascii="Wingdings" w:hAnsi="Wingdings" w:cs="Wingdings"/>
    </w:rPr>
  </w:style>
  <w:style w:type="character" w:styleId="WW8Num91z0">
    <w:name w:val="WW8Num91z0"/>
    <w:qFormat/>
    <w:rPr>
      <w:rFonts w:ascii="Symbol" w:hAnsi="Symbol" w:cs="Symbol"/>
    </w:rPr>
  </w:style>
  <w:style w:type="character" w:styleId="WW8Num91z1">
    <w:name w:val="WW8Num91z1"/>
    <w:qFormat/>
    <w:rPr>
      <w:rFonts w:ascii="Courier New" w:hAnsi="Courier New" w:cs="Courier New"/>
    </w:rPr>
  </w:style>
  <w:style w:type="character" w:styleId="WW8Num91z2">
    <w:name w:val="WW8Num91z2"/>
    <w:qFormat/>
    <w:rPr>
      <w:rFonts w:ascii="Wingdings" w:hAnsi="Wingdings" w:cs="Wingdings"/>
    </w:rPr>
  </w:style>
  <w:style w:type="character" w:styleId="WW8Num92z0">
    <w:name w:val="WW8Num92z0"/>
    <w:qFormat/>
    <w:rPr>
      <w:rFonts w:ascii="Symbol" w:hAnsi="Symbol" w:cs="Symbol"/>
    </w:rPr>
  </w:style>
  <w:style w:type="character" w:styleId="WW8Num92z1">
    <w:name w:val="WW8Num92z1"/>
    <w:qFormat/>
    <w:rPr>
      <w:rFonts w:ascii="Courier New" w:hAnsi="Courier New" w:cs="Courier New"/>
    </w:rPr>
  </w:style>
  <w:style w:type="character" w:styleId="WW8Num92z2">
    <w:name w:val="WW8Num92z2"/>
    <w:qFormat/>
    <w:rPr>
      <w:rFonts w:ascii="Wingdings" w:hAnsi="Wingdings" w:cs="Wingdings"/>
    </w:rPr>
  </w:style>
  <w:style w:type="character" w:styleId="WW8Num93z0">
    <w:name w:val="WW8Num93z0"/>
    <w:qFormat/>
    <w:rPr>
      <w:rFonts w:ascii="Symbol" w:hAnsi="Symbol" w:cs="Symbol"/>
    </w:rPr>
  </w:style>
  <w:style w:type="character" w:styleId="WW8Num93z1">
    <w:name w:val="WW8Num93z1"/>
    <w:qFormat/>
    <w:rPr>
      <w:rFonts w:ascii="Courier New" w:hAnsi="Courier New" w:cs="Courier New"/>
    </w:rPr>
  </w:style>
  <w:style w:type="character" w:styleId="WW8Num93z2">
    <w:name w:val="WW8Num93z2"/>
    <w:qFormat/>
    <w:rPr>
      <w:rFonts w:ascii="Wingdings" w:hAnsi="Wingdings" w:cs="Wingdings"/>
    </w:rPr>
  </w:style>
  <w:style w:type="character" w:styleId="WW8Num94z0">
    <w:name w:val="WW8Num94z0"/>
    <w:qFormat/>
    <w:rPr>
      <w:rFonts w:ascii="Symbol" w:hAnsi="Symbol" w:cs="Symbol"/>
    </w:rPr>
  </w:style>
  <w:style w:type="character" w:styleId="WW8Num94z1">
    <w:name w:val="WW8Num94z1"/>
    <w:qFormat/>
    <w:rPr>
      <w:rFonts w:ascii="Courier New" w:hAnsi="Courier New" w:cs="Courier New"/>
    </w:rPr>
  </w:style>
  <w:style w:type="character" w:styleId="WW8Num94z2">
    <w:name w:val="WW8Num94z2"/>
    <w:qFormat/>
    <w:rPr>
      <w:rFonts w:ascii="Wingdings" w:hAnsi="Wingdings" w:cs="Wingdings"/>
    </w:rPr>
  </w:style>
  <w:style w:type="character" w:styleId="WW8Num95z0">
    <w:name w:val="WW8Num95z0"/>
    <w:qFormat/>
    <w:rPr>
      <w:rFonts w:ascii="Symbol" w:hAnsi="Symbol" w:cs="Symbol"/>
    </w:rPr>
  </w:style>
  <w:style w:type="character" w:styleId="WW8Num96z0">
    <w:name w:val="WW8Num96z0"/>
    <w:qFormat/>
    <w:rPr>
      <w:rFonts w:ascii="Courier New" w:hAnsi="Courier New" w:cs="Courier New"/>
    </w:rPr>
  </w:style>
  <w:style w:type="character" w:styleId="WW8Num96z2">
    <w:name w:val="WW8Num96z2"/>
    <w:qFormat/>
    <w:rPr>
      <w:rFonts w:ascii="Wingdings" w:hAnsi="Wingdings" w:cs="Wingdings"/>
    </w:rPr>
  </w:style>
  <w:style w:type="character" w:styleId="WW8Num96z3">
    <w:name w:val="WW8Num96z3"/>
    <w:qFormat/>
    <w:rPr>
      <w:rFonts w:ascii="Symbol" w:hAnsi="Symbol" w:cs="Symbol"/>
    </w:rPr>
  </w:style>
  <w:style w:type="character" w:styleId="WW8Num97z0">
    <w:name w:val="WW8Num97z0"/>
    <w:qFormat/>
    <w:rPr>
      <w:rFonts w:ascii="Symbol" w:hAnsi="Symbol" w:cs="Symbol"/>
    </w:rPr>
  </w:style>
  <w:style w:type="character" w:styleId="WW8Num98z0">
    <w:name w:val="WW8Num98z0"/>
    <w:qFormat/>
    <w:rPr>
      <w:rFonts w:ascii="Symbol" w:hAnsi="Symbol" w:cs="Symbol"/>
    </w:rPr>
  </w:style>
  <w:style w:type="character" w:styleId="WW8Num98z1">
    <w:name w:val="WW8Num98z1"/>
    <w:qFormat/>
    <w:rPr>
      <w:rFonts w:ascii="Courier New" w:hAnsi="Courier New" w:cs="Courier New"/>
    </w:rPr>
  </w:style>
  <w:style w:type="character" w:styleId="WW8Num98z2">
    <w:name w:val="WW8Num98z2"/>
    <w:qFormat/>
    <w:rPr>
      <w:rFonts w:ascii="Wingdings" w:hAnsi="Wingdings" w:cs="Wingdings"/>
    </w:rPr>
  </w:style>
  <w:style w:type="character" w:styleId="WW8Num99z0">
    <w:name w:val="WW8Num99z0"/>
    <w:qFormat/>
    <w:rPr>
      <w:rFonts w:ascii="Symbol" w:hAnsi="Symbol" w:cs="Symbol"/>
    </w:rPr>
  </w:style>
  <w:style w:type="character" w:styleId="WW8Num99z1">
    <w:name w:val="WW8Num99z1"/>
    <w:qFormat/>
    <w:rPr>
      <w:rFonts w:ascii="Courier New" w:hAnsi="Courier New" w:cs="Courier New"/>
    </w:rPr>
  </w:style>
  <w:style w:type="character" w:styleId="WW8Num99z2">
    <w:name w:val="WW8Num99z2"/>
    <w:qFormat/>
    <w:rPr>
      <w:rFonts w:ascii="Wingdings" w:hAnsi="Wingdings" w:cs="Wingdings"/>
    </w:rPr>
  </w:style>
  <w:style w:type="character" w:styleId="WW8Num100z0">
    <w:name w:val="WW8Num100z0"/>
    <w:qFormat/>
    <w:rPr>
      <w:rFonts w:ascii="Symbol" w:hAnsi="Symbol" w:eastAsia="Times New Roman" w:cs="Times New Roman"/>
    </w:rPr>
  </w:style>
  <w:style w:type="character" w:styleId="WW8Num100z1">
    <w:name w:val="WW8Num100z1"/>
    <w:qFormat/>
    <w:rPr>
      <w:rFonts w:ascii="Courier New" w:hAnsi="Courier New" w:cs="Courier New"/>
    </w:rPr>
  </w:style>
  <w:style w:type="character" w:styleId="WW8Num100z2">
    <w:name w:val="WW8Num100z2"/>
    <w:qFormat/>
    <w:rPr>
      <w:rFonts w:ascii="Wingdings" w:hAnsi="Wingdings" w:cs="Wingdings"/>
    </w:rPr>
  </w:style>
  <w:style w:type="character" w:styleId="WW8Num100z3">
    <w:name w:val="WW8Num100z3"/>
    <w:qFormat/>
    <w:rPr>
      <w:rFonts w:ascii="Symbol" w:hAnsi="Symbol" w:cs="Symbol"/>
    </w:rPr>
  </w:style>
  <w:style w:type="character" w:styleId="WW8Num101z0">
    <w:name w:val="WW8Num101z0"/>
    <w:qFormat/>
    <w:rPr>
      <w:rFonts w:ascii="Symbol" w:hAnsi="Symbol" w:cs="Symbol"/>
    </w:rPr>
  </w:style>
  <w:style w:type="character" w:styleId="WW8Num101z1">
    <w:name w:val="WW8Num101z1"/>
    <w:qFormat/>
    <w:rPr>
      <w:rFonts w:ascii="Courier New" w:hAnsi="Courier New" w:cs="Courier New"/>
    </w:rPr>
  </w:style>
  <w:style w:type="character" w:styleId="WW8Num101z2">
    <w:name w:val="WW8Num101z2"/>
    <w:qFormat/>
    <w:rPr>
      <w:rFonts w:ascii="Wingdings" w:hAnsi="Wingdings" w:cs="Wingdings"/>
    </w:rPr>
  </w:style>
  <w:style w:type="character" w:styleId="WW8Num102z0">
    <w:name w:val="WW8Num102z0"/>
    <w:qFormat/>
    <w:rPr/>
  </w:style>
  <w:style w:type="character" w:styleId="WW8Num103z0">
    <w:name w:val="WW8Num103z0"/>
    <w:qFormat/>
    <w:rPr>
      <w:rFonts w:ascii="Wingdings" w:hAnsi="Wingdings" w:cs="Wingdings"/>
    </w:rPr>
  </w:style>
  <w:style w:type="character" w:styleId="WW8Num104z0">
    <w:name w:val="WW8Num104z0"/>
    <w:qFormat/>
    <w:rPr>
      <w:rFonts w:ascii="Calibri" w:hAnsi="Calibri" w:eastAsia="Calibri" w:cs="Times New Roman"/>
    </w:rPr>
  </w:style>
  <w:style w:type="character" w:styleId="WW8Num104z1">
    <w:name w:val="WW8Num104z1"/>
    <w:qFormat/>
    <w:rPr>
      <w:rFonts w:ascii="Wingdings" w:hAnsi="Wingdings" w:cs="Wingdings"/>
    </w:rPr>
  </w:style>
  <w:style w:type="character" w:styleId="WW8Num105z0">
    <w:name w:val="WW8Num105z0"/>
    <w:qFormat/>
    <w:rPr>
      <w:rFonts w:ascii="Times New Roman" w:hAnsi="Times New Roman" w:eastAsia="SimSun;宋体" w:cs="Times New Roman"/>
    </w:rPr>
  </w:style>
  <w:style w:type="character" w:styleId="WW8Num105z1">
    <w:name w:val="WW8Num105z1"/>
    <w:qFormat/>
    <w:rPr>
      <w:rFonts w:ascii="Courier New" w:hAnsi="Courier New" w:cs="Courier New"/>
    </w:rPr>
  </w:style>
  <w:style w:type="character" w:styleId="WW8Num105z2">
    <w:name w:val="WW8Num105z2"/>
    <w:qFormat/>
    <w:rPr>
      <w:rFonts w:ascii="Wingdings" w:hAnsi="Wingdings" w:cs="Wingdings"/>
    </w:rPr>
  </w:style>
  <w:style w:type="character" w:styleId="WW8Num105z3">
    <w:name w:val="WW8Num105z3"/>
    <w:qFormat/>
    <w:rPr>
      <w:rFonts w:ascii="Symbol" w:hAnsi="Symbol" w:cs="Symbol"/>
    </w:rPr>
  </w:style>
  <w:style w:type="character" w:styleId="WW8Num106z0">
    <w:name w:val="WW8Num106z0"/>
    <w:qFormat/>
    <w:rPr>
      <w:rFonts w:ascii="Wingdings" w:hAnsi="Wingdings" w:cs="Wingdings"/>
    </w:rPr>
  </w:style>
  <w:style w:type="character" w:styleId="WW8Num106z1">
    <w:name w:val="WW8Num106z1"/>
    <w:qFormat/>
    <w:rPr>
      <w:rFonts w:ascii="Courier New" w:hAnsi="Courier New" w:cs="Courier New"/>
    </w:rPr>
  </w:style>
  <w:style w:type="character" w:styleId="WW8Num106z3">
    <w:name w:val="WW8Num106z3"/>
    <w:qFormat/>
    <w:rPr>
      <w:rFonts w:ascii="Symbol" w:hAnsi="Symbol" w:cs="Symbol"/>
    </w:rPr>
  </w:style>
  <w:style w:type="character" w:styleId="WW8Num107z0">
    <w:name w:val="WW8Num107z0"/>
    <w:qFormat/>
    <w:rPr>
      <w:rFonts w:ascii="Symbol" w:hAnsi="Symbol" w:cs="Symbol"/>
    </w:rPr>
  </w:style>
  <w:style w:type="character" w:styleId="WW8Num107z1">
    <w:name w:val="WW8Num107z1"/>
    <w:qFormat/>
    <w:rPr>
      <w:rFonts w:ascii="Courier New" w:hAnsi="Courier New" w:cs="Courier New"/>
    </w:rPr>
  </w:style>
  <w:style w:type="character" w:styleId="WW8Num107z2">
    <w:name w:val="WW8Num107z2"/>
    <w:qFormat/>
    <w:rPr>
      <w:rFonts w:ascii="Wingdings" w:hAnsi="Wingdings" w:cs="Wingdings"/>
    </w:rPr>
  </w:style>
  <w:style w:type="character" w:styleId="WW8Num108z0">
    <w:name w:val="WW8Num108z0"/>
    <w:qFormat/>
    <w:rPr>
      <w:rFonts w:ascii="Symbol" w:hAnsi="Symbol" w:cs="Symbol"/>
    </w:rPr>
  </w:style>
  <w:style w:type="character" w:styleId="WW8Num108z1">
    <w:name w:val="WW8Num108z1"/>
    <w:qFormat/>
    <w:rPr>
      <w:rFonts w:ascii="Courier New" w:hAnsi="Courier New" w:cs="Courier New"/>
    </w:rPr>
  </w:style>
  <w:style w:type="character" w:styleId="WW8Num108z2">
    <w:name w:val="WW8Num108z2"/>
    <w:qFormat/>
    <w:rPr>
      <w:rFonts w:ascii="Wingdings" w:hAnsi="Wingdings" w:cs="Wingdings"/>
    </w:rPr>
  </w:style>
  <w:style w:type="character" w:styleId="WW8Num109z0">
    <w:name w:val="WW8Num109z0"/>
    <w:qFormat/>
    <w:rPr>
      <w:rFonts w:ascii="Symbol" w:hAnsi="Symbol" w:cs="Symbol"/>
    </w:rPr>
  </w:style>
  <w:style w:type="character" w:styleId="WW8Num109z1">
    <w:name w:val="WW8Num109z1"/>
    <w:qFormat/>
    <w:rPr>
      <w:rFonts w:ascii="Courier New" w:hAnsi="Courier New" w:cs="Courier New"/>
    </w:rPr>
  </w:style>
  <w:style w:type="character" w:styleId="WW8Num109z2">
    <w:name w:val="WW8Num109z2"/>
    <w:qFormat/>
    <w:rPr>
      <w:rFonts w:ascii="Wingdings" w:hAnsi="Wingdings" w:cs="Wingdings"/>
    </w:rPr>
  </w:style>
  <w:style w:type="character" w:styleId="WW8Num110z0">
    <w:name w:val="WW8Num110z0"/>
    <w:qFormat/>
    <w:rPr>
      <w:rFonts w:ascii="Symbol" w:hAnsi="Symbol" w:cs="Symbol"/>
    </w:rPr>
  </w:style>
  <w:style w:type="character" w:styleId="WW8Num110z1">
    <w:name w:val="WW8Num110z1"/>
    <w:qFormat/>
    <w:rPr>
      <w:rFonts w:ascii="Courier New" w:hAnsi="Courier New" w:cs="Courier New"/>
    </w:rPr>
  </w:style>
  <w:style w:type="character" w:styleId="WW8Num110z2">
    <w:name w:val="WW8Num110z2"/>
    <w:qFormat/>
    <w:rPr>
      <w:rFonts w:ascii="Wingdings" w:hAnsi="Wingdings" w:cs="Wingdings"/>
    </w:rPr>
  </w:style>
  <w:style w:type="character" w:styleId="WW8Num111z0">
    <w:name w:val="WW8Num111z0"/>
    <w:qFormat/>
    <w:rPr>
      <w:rFonts w:ascii="Symbol" w:hAnsi="Symbol" w:cs="Symbol"/>
    </w:rPr>
  </w:style>
  <w:style w:type="character" w:styleId="WW8Num111z1">
    <w:name w:val="WW8Num111z1"/>
    <w:qFormat/>
    <w:rPr>
      <w:rFonts w:ascii="Courier New" w:hAnsi="Courier New" w:cs="Courier New"/>
    </w:rPr>
  </w:style>
  <w:style w:type="character" w:styleId="WW8Num111z2">
    <w:name w:val="WW8Num111z2"/>
    <w:qFormat/>
    <w:rPr>
      <w:rFonts w:ascii="Wingdings" w:hAnsi="Wingdings" w:cs="Wingdings"/>
    </w:rPr>
  </w:style>
  <w:style w:type="character" w:styleId="WW8Num112z0">
    <w:name w:val="WW8Num112z0"/>
    <w:qFormat/>
    <w:rPr>
      <w:rFonts w:ascii="Symbol" w:hAnsi="Symbol" w:cs="Symbol"/>
    </w:rPr>
  </w:style>
  <w:style w:type="character" w:styleId="WW8Num112z1">
    <w:name w:val="WW8Num112z1"/>
    <w:qFormat/>
    <w:rPr>
      <w:rFonts w:ascii="Courier New" w:hAnsi="Courier New" w:cs="Courier New"/>
    </w:rPr>
  </w:style>
  <w:style w:type="character" w:styleId="WW8Num112z2">
    <w:name w:val="WW8Num112z2"/>
    <w:qFormat/>
    <w:rPr>
      <w:rFonts w:ascii="Wingdings" w:hAnsi="Wingdings" w:cs="Wingdings"/>
    </w:rPr>
  </w:style>
  <w:style w:type="character" w:styleId="WW8Num113z0">
    <w:name w:val="WW8Num113z0"/>
    <w:qFormat/>
    <w:rPr>
      <w:rFonts w:ascii="Calibri" w:hAnsi="Calibri" w:eastAsia="Calibri" w:cs="Times New Roman"/>
    </w:rPr>
  </w:style>
  <w:style w:type="character" w:styleId="WW8Num113z1">
    <w:name w:val="WW8Num113z1"/>
    <w:qFormat/>
    <w:rPr>
      <w:rFonts w:ascii="Courier New" w:hAnsi="Courier New" w:cs="Courier New"/>
    </w:rPr>
  </w:style>
  <w:style w:type="character" w:styleId="WW8Num113z2">
    <w:name w:val="WW8Num113z2"/>
    <w:qFormat/>
    <w:rPr>
      <w:rFonts w:ascii="Wingdings" w:hAnsi="Wingdings" w:cs="Wingdings"/>
    </w:rPr>
  </w:style>
  <w:style w:type="character" w:styleId="WW8Num113z3">
    <w:name w:val="WW8Num113z3"/>
    <w:qFormat/>
    <w:rPr>
      <w:rFonts w:ascii="Symbol" w:hAnsi="Symbol" w:cs="Symbol"/>
    </w:rPr>
  </w:style>
  <w:style w:type="character" w:styleId="WW8Num114z0">
    <w:name w:val="WW8Num114z0"/>
    <w:qFormat/>
    <w:rPr>
      <w:rFonts w:ascii="Symbol" w:hAnsi="Symbol" w:cs="Symbol"/>
    </w:rPr>
  </w:style>
  <w:style w:type="character" w:styleId="WW8Num114z1">
    <w:name w:val="WW8Num114z1"/>
    <w:qFormat/>
    <w:rPr>
      <w:rFonts w:ascii="Courier New" w:hAnsi="Courier New" w:cs="Courier New"/>
    </w:rPr>
  </w:style>
  <w:style w:type="character" w:styleId="WW8Num114z2">
    <w:name w:val="WW8Num114z2"/>
    <w:qFormat/>
    <w:rPr>
      <w:rFonts w:ascii="Wingdings" w:hAnsi="Wingdings" w:cs="Wingdings"/>
    </w:rPr>
  </w:style>
  <w:style w:type="character" w:styleId="WW8Num115z0">
    <w:name w:val="WW8Num115z0"/>
    <w:qFormat/>
    <w:rPr/>
  </w:style>
  <w:style w:type="character" w:styleId="WW8Num116z0">
    <w:name w:val="WW8Num116z0"/>
    <w:qFormat/>
    <w:rPr>
      <w:rFonts w:ascii="Symbol" w:hAnsi="Symbol" w:cs="Symbol"/>
    </w:rPr>
  </w:style>
  <w:style w:type="character" w:styleId="WW8Num116z1">
    <w:name w:val="WW8Num116z1"/>
    <w:qFormat/>
    <w:rPr>
      <w:rFonts w:ascii="Courier New" w:hAnsi="Courier New" w:cs="Courier New"/>
    </w:rPr>
  </w:style>
  <w:style w:type="character" w:styleId="WW8Num116z2">
    <w:name w:val="WW8Num116z2"/>
    <w:qFormat/>
    <w:rPr>
      <w:rFonts w:ascii="Wingdings" w:hAnsi="Wingdings" w:cs="Wingdings"/>
    </w:rPr>
  </w:style>
  <w:style w:type="character" w:styleId="WW8Num117z0">
    <w:name w:val="WW8Num117z0"/>
    <w:qFormat/>
    <w:rPr>
      <w:rFonts w:ascii="Symbol" w:hAnsi="Symbol" w:cs="Symbol"/>
    </w:rPr>
  </w:style>
  <w:style w:type="character" w:styleId="WW8Num117z1">
    <w:name w:val="WW8Num117z1"/>
    <w:qFormat/>
    <w:rPr>
      <w:rFonts w:ascii="Courier New" w:hAnsi="Courier New" w:cs="Courier New"/>
    </w:rPr>
  </w:style>
  <w:style w:type="character" w:styleId="WW8Num117z2">
    <w:name w:val="WW8Num117z2"/>
    <w:qFormat/>
    <w:rPr>
      <w:rFonts w:ascii="Wingdings" w:hAnsi="Wingdings" w:cs="Wingdings"/>
    </w:rPr>
  </w:style>
  <w:style w:type="character" w:styleId="WW8Num118z0">
    <w:name w:val="WW8Num118z0"/>
    <w:qFormat/>
    <w:rPr>
      <w:rFonts w:ascii="Times New Roman" w:hAnsi="Times New Roman" w:eastAsia="Times New Roman" w:cs="Times New Roman"/>
    </w:rPr>
  </w:style>
  <w:style w:type="character" w:styleId="WW8Num118z1">
    <w:name w:val="WW8Num118z1"/>
    <w:qFormat/>
    <w:rPr>
      <w:rFonts w:ascii="Courier New" w:hAnsi="Courier New" w:cs="Courier New"/>
    </w:rPr>
  </w:style>
  <w:style w:type="character" w:styleId="WW8Num118z2">
    <w:name w:val="WW8Num118z2"/>
    <w:qFormat/>
    <w:rPr>
      <w:rFonts w:ascii="Wingdings" w:hAnsi="Wingdings" w:cs="Wingdings"/>
    </w:rPr>
  </w:style>
  <w:style w:type="character" w:styleId="WW8Num118z3">
    <w:name w:val="WW8Num118z3"/>
    <w:qFormat/>
    <w:rPr>
      <w:rFonts w:ascii="Symbol" w:hAnsi="Symbol" w:cs="Symbol"/>
    </w:rPr>
  </w:style>
  <w:style w:type="character" w:styleId="WW8Num119z0">
    <w:name w:val="WW8Num119z0"/>
    <w:qFormat/>
    <w:rPr>
      <w:rFonts w:ascii="Courier New" w:hAnsi="Courier New" w:cs="Courier New"/>
    </w:rPr>
  </w:style>
  <w:style w:type="character" w:styleId="WW8Num119z2">
    <w:name w:val="WW8Num119z2"/>
    <w:qFormat/>
    <w:rPr>
      <w:rFonts w:ascii="Wingdings" w:hAnsi="Wingdings" w:cs="Wingdings"/>
    </w:rPr>
  </w:style>
  <w:style w:type="character" w:styleId="WW8Num119z3">
    <w:name w:val="WW8Num119z3"/>
    <w:qFormat/>
    <w:rPr>
      <w:rFonts w:ascii="Symbol" w:hAnsi="Symbol" w:cs="Symbol"/>
    </w:rPr>
  </w:style>
  <w:style w:type="character" w:styleId="WW8Num120z0">
    <w:name w:val="WW8Num120z0"/>
    <w:qFormat/>
    <w:rPr>
      <w:rFonts w:ascii="Calibri" w:hAnsi="Calibri" w:eastAsia="Calibri" w:cs="Times New Roman"/>
    </w:rPr>
  </w:style>
  <w:style w:type="character" w:styleId="WW8Num120z1">
    <w:name w:val="WW8Num120z1"/>
    <w:qFormat/>
    <w:rPr>
      <w:rFonts w:ascii="Courier New" w:hAnsi="Courier New" w:cs="Courier New"/>
    </w:rPr>
  </w:style>
  <w:style w:type="character" w:styleId="WW8Num120z2">
    <w:name w:val="WW8Num120z2"/>
    <w:qFormat/>
    <w:rPr>
      <w:rFonts w:ascii="Wingdings" w:hAnsi="Wingdings" w:cs="Wingdings"/>
    </w:rPr>
  </w:style>
  <w:style w:type="character" w:styleId="WW8Num120z3">
    <w:name w:val="WW8Num120z3"/>
    <w:qFormat/>
    <w:rPr>
      <w:rFonts w:ascii="Symbol" w:hAnsi="Symbol" w:cs="Symbol"/>
    </w:rPr>
  </w:style>
  <w:style w:type="character" w:styleId="WW8Num121z0">
    <w:name w:val="WW8Num121z0"/>
    <w:qFormat/>
    <w:rPr>
      <w:rFonts w:ascii="Times New Roman" w:hAnsi="Times New Roman" w:eastAsia="Times New Roman" w:cs="Times New Roman"/>
    </w:rPr>
  </w:style>
  <w:style w:type="character" w:styleId="WW8Num121z1">
    <w:name w:val="WW8Num121z1"/>
    <w:qFormat/>
    <w:rPr>
      <w:rFonts w:ascii="Courier New" w:hAnsi="Courier New" w:cs="Courier New"/>
    </w:rPr>
  </w:style>
  <w:style w:type="character" w:styleId="WW8Num121z2">
    <w:name w:val="WW8Num121z2"/>
    <w:qFormat/>
    <w:rPr>
      <w:rFonts w:ascii="Wingdings" w:hAnsi="Wingdings" w:cs="Wingdings"/>
    </w:rPr>
  </w:style>
  <w:style w:type="character" w:styleId="WW8Num121z3">
    <w:name w:val="WW8Num121z3"/>
    <w:qFormat/>
    <w:rPr>
      <w:rFonts w:ascii="Symbol" w:hAnsi="Symbol" w:cs="Symbol"/>
    </w:rPr>
  </w:style>
  <w:style w:type="character" w:styleId="WW8Num122z0">
    <w:name w:val="WW8Num122z0"/>
    <w:qFormat/>
    <w:rPr>
      <w:rFonts w:ascii="Courier New" w:hAnsi="Courier New" w:cs="Courier New"/>
    </w:rPr>
  </w:style>
  <w:style w:type="character" w:styleId="WW8Num122z2">
    <w:name w:val="WW8Num122z2"/>
    <w:qFormat/>
    <w:rPr>
      <w:rFonts w:ascii="Wingdings" w:hAnsi="Wingdings" w:cs="Wingdings"/>
    </w:rPr>
  </w:style>
  <w:style w:type="character" w:styleId="WW8Num122z3">
    <w:name w:val="WW8Num122z3"/>
    <w:qFormat/>
    <w:rPr>
      <w:rFonts w:ascii="Symbol" w:hAnsi="Symbol" w:cs="Symbol"/>
    </w:rPr>
  </w:style>
  <w:style w:type="character" w:styleId="WW8Num123z0">
    <w:name w:val="WW8Num123z0"/>
    <w:qFormat/>
    <w:rPr>
      <w:rFonts w:ascii="Symbol" w:hAnsi="Symbol" w:cs="Symbol"/>
    </w:rPr>
  </w:style>
  <w:style w:type="character" w:styleId="WW8Num123z1">
    <w:name w:val="WW8Num123z1"/>
    <w:qFormat/>
    <w:rPr>
      <w:rFonts w:ascii="Courier New" w:hAnsi="Courier New" w:cs="Courier New"/>
    </w:rPr>
  </w:style>
  <w:style w:type="character" w:styleId="WW8Num123z2">
    <w:name w:val="WW8Num123z2"/>
    <w:qFormat/>
    <w:rPr>
      <w:rFonts w:ascii="Wingdings" w:hAnsi="Wingdings" w:cs="Wingdings"/>
    </w:rPr>
  </w:style>
  <w:style w:type="character" w:styleId="WW8Num124z0">
    <w:name w:val="WW8Num124z0"/>
    <w:qFormat/>
    <w:rPr>
      <w:rFonts w:ascii="Symbol" w:hAnsi="Symbol" w:cs="Symbol"/>
    </w:rPr>
  </w:style>
  <w:style w:type="character" w:styleId="WW8Num124z1">
    <w:name w:val="WW8Num124z1"/>
    <w:qFormat/>
    <w:rPr>
      <w:rFonts w:ascii="Courier New" w:hAnsi="Courier New" w:cs="Courier New"/>
    </w:rPr>
  </w:style>
  <w:style w:type="character" w:styleId="WW8Num124z2">
    <w:name w:val="WW8Num124z2"/>
    <w:qFormat/>
    <w:rPr>
      <w:rFonts w:ascii="Wingdings" w:hAnsi="Wingdings" w:cs="Wingdings"/>
    </w:rPr>
  </w:style>
  <w:style w:type="character" w:styleId="WW8Num125z0">
    <w:name w:val="WW8Num125z0"/>
    <w:qFormat/>
    <w:rPr>
      <w:rFonts w:ascii="Symbol" w:hAnsi="Symbol" w:cs="Symbol"/>
    </w:rPr>
  </w:style>
  <w:style w:type="character" w:styleId="WW8Num125z1">
    <w:name w:val="WW8Num125z1"/>
    <w:qFormat/>
    <w:rPr>
      <w:rFonts w:ascii="Courier New" w:hAnsi="Courier New" w:cs="Courier New"/>
    </w:rPr>
  </w:style>
  <w:style w:type="character" w:styleId="WW8Num125z2">
    <w:name w:val="WW8Num125z2"/>
    <w:qFormat/>
    <w:rPr>
      <w:rFonts w:ascii="Wingdings" w:hAnsi="Wingdings" w:cs="Wingdings"/>
    </w:rPr>
  </w:style>
  <w:style w:type="character" w:styleId="WW8Num126z0">
    <w:name w:val="WW8Num126z0"/>
    <w:qFormat/>
    <w:rPr/>
  </w:style>
  <w:style w:type="character" w:styleId="WW8Num127z0">
    <w:name w:val="WW8Num127z0"/>
    <w:qFormat/>
    <w:rPr>
      <w:rFonts w:ascii="Symbol" w:hAnsi="Symbol" w:cs="Symbol"/>
    </w:rPr>
  </w:style>
  <w:style w:type="character" w:styleId="WW8Num127z1">
    <w:name w:val="WW8Num127z1"/>
    <w:qFormat/>
    <w:rPr>
      <w:rFonts w:ascii="Courier New" w:hAnsi="Courier New" w:cs="Courier New"/>
    </w:rPr>
  </w:style>
  <w:style w:type="character" w:styleId="WW8Num127z2">
    <w:name w:val="WW8Num127z2"/>
    <w:qFormat/>
    <w:rPr>
      <w:rFonts w:ascii="Wingdings" w:hAnsi="Wingdings" w:cs="Wingdings"/>
    </w:rPr>
  </w:style>
  <w:style w:type="character" w:styleId="WW8Num128z0">
    <w:name w:val="WW8Num128z0"/>
    <w:qFormat/>
    <w:rPr>
      <w:rFonts w:ascii="Calibri" w:hAnsi="Calibri" w:eastAsia="Calibri" w:cs="Times New Roman"/>
    </w:rPr>
  </w:style>
  <w:style w:type="character" w:styleId="WW8Num128z1">
    <w:name w:val="WW8Num128z1"/>
    <w:qFormat/>
    <w:rPr>
      <w:rFonts w:ascii="Courier New" w:hAnsi="Courier New" w:cs="Courier New"/>
    </w:rPr>
  </w:style>
  <w:style w:type="character" w:styleId="WW8Num128z2">
    <w:name w:val="WW8Num128z2"/>
    <w:qFormat/>
    <w:rPr>
      <w:rFonts w:ascii="Wingdings" w:hAnsi="Wingdings" w:cs="Wingdings"/>
    </w:rPr>
  </w:style>
  <w:style w:type="character" w:styleId="WW8Num128z3">
    <w:name w:val="WW8Num128z3"/>
    <w:qFormat/>
    <w:rPr>
      <w:rFonts w:ascii="Symbol" w:hAnsi="Symbol" w:cs="Symbol"/>
    </w:rPr>
  </w:style>
  <w:style w:type="character" w:styleId="WW8Num129z0">
    <w:name w:val="WW8Num129z0"/>
    <w:qFormat/>
    <w:rPr>
      <w:rFonts w:ascii="Symbol" w:hAnsi="Symbol" w:cs="Symbol"/>
    </w:rPr>
  </w:style>
  <w:style w:type="character" w:styleId="WW8Num129z1">
    <w:name w:val="WW8Num129z1"/>
    <w:qFormat/>
    <w:rPr>
      <w:rFonts w:ascii="Courier New" w:hAnsi="Courier New" w:cs="Courier New"/>
    </w:rPr>
  </w:style>
  <w:style w:type="character" w:styleId="WW8Num129z2">
    <w:name w:val="WW8Num129z2"/>
    <w:qFormat/>
    <w:rPr>
      <w:rFonts w:ascii="Wingdings" w:hAnsi="Wingdings" w:cs="Wingdings"/>
    </w:rPr>
  </w:style>
  <w:style w:type="character" w:styleId="WW8Num130z0">
    <w:name w:val="WW8Num130z0"/>
    <w:qFormat/>
    <w:rPr>
      <w:rFonts w:ascii="Symbol" w:hAnsi="Symbol" w:cs="Symbol"/>
    </w:rPr>
  </w:style>
  <w:style w:type="character" w:styleId="WW8Num130z1">
    <w:name w:val="WW8Num130z1"/>
    <w:qFormat/>
    <w:rPr>
      <w:rFonts w:ascii="Courier New" w:hAnsi="Courier New" w:cs="Courier New"/>
    </w:rPr>
  </w:style>
  <w:style w:type="character" w:styleId="WW8Num130z2">
    <w:name w:val="WW8Num130z2"/>
    <w:qFormat/>
    <w:rPr>
      <w:rFonts w:ascii="Wingdings" w:hAnsi="Wingdings" w:cs="Wingdings"/>
    </w:rPr>
  </w:style>
  <w:style w:type="character" w:styleId="WW8Num131z0">
    <w:name w:val="WW8Num131z0"/>
    <w:qFormat/>
    <w:rPr>
      <w:rFonts w:ascii="Symbol" w:hAnsi="Symbol" w:cs="Symbol"/>
    </w:rPr>
  </w:style>
  <w:style w:type="character" w:styleId="WW8Num131z1">
    <w:name w:val="WW8Num131z1"/>
    <w:qFormat/>
    <w:rPr>
      <w:rFonts w:ascii="Courier New" w:hAnsi="Courier New" w:cs="Courier New"/>
    </w:rPr>
  </w:style>
  <w:style w:type="character" w:styleId="WW8Num131z2">
    <w:name w:val="WW8Num131z2"/>
    <w:qFormat/>
    <w:rPr>
      <w:rFonts w:ascii="Wingdings" w:hAnsi="Wingdings" w:cs="Wingdings"/>
    </w:rPr>
  </w:style>
  <w:style w:type="character" w:styleId="WW8Num132z0">
    <w:name w:val="WW8Num132z0"/>
    <w:qFormat/>
    <w:rPr>
      <w:rFonts w:ascii="Symbol" w:hAnsi="Symbol" w:cs="Symbol"/>
    </w:rPr>
  </w:style>
  <w:style w:type="character" w:styleId="WW8Num132z1">
    <w:name w:val="WW8Num132z1"/>
    <w:qFormat/>
    <w:rPr>
      <w:rFonts w:ascii="Courier New" w:hAnsi="Courier New" w:cs="Courier New"/>
    </w:rPr>
  </w:style>
  <w:style w:type="character" w:styleId="WW8Num132z2">
    <w:name w:val="WW8Num132z2"/>
    <w:qFormat/>
    <w:rPr>
      <w:rFonts w:ascii="Wingdings" w:hAnsi="Wingdings" w:cs="Wingdings"/>
    </w:rPr>
  </w:style>
  <w:style w:type="character" w:styleId="WW8Num133z0">
    <w:name w:val="WW8Num133z0"/>
    <w:qFormat/>
    <w:rPr>
      <w:rFonts w:ascii="Symbol" w:hAnsi="Symbol" w:cs="Symbol"/>
    </w:rPr>
  </w:style>
  <w:style w:type="character" w:styleId="WW8Num133z1">
    <w:name w:val="WW8Num133z1"/>
    <w:qFormat/>
    <w:rPr>
      <w:rFonts w:ascii="Courier New" w:hAnsi="Courier New" w:cs="Courier New"/>
    </w:rPr>
  </w:style>
  <w:style w:type="character" w:styleId="WW8Num133z2">
    <w:name w:val="WW8Num133z2"/>
    <w:qFormat/>
    <w:rPr>
      <w:rFonts w:ascii="Wingdings" w:hAnsi="Wingdings" w:cs="Wingdings"/>
    </w:rPr>
  </w:style>
  <w:style w:type="character" w:styleId="WW8Num134z0">
    <w:name w:val="WW8Num134z0"/>
    <w:qFormat/>
    <w:rPr>
      <w:rFonts w:ascii="Symbol" w:hAnsi="Symbol" w:cs="Symbol"/>
    </w:rPr>
  </w:style>
  <w:style w:type="character" w:styleId="WW8Num134z1">
    <w:name w:val="WW8Num134z1"/>
    <w:qFormat/>
    <w:rPr>
      <w:rFonts w:ascii="Courier New" w:hAnsi="Courier New" w:cs="Courier New"/>
    </w:rPr>
  </w:style>
  <w:style w:type="character" w:styleId="WW8Num134z2">
    <w:name w:val="WW8Num134z2"/>
    <w:qFormat/>
    <w:rPr>
      <w:rFonts w:ascii="Wingdings" w:hAnsi="Wingdings" w:cs="Wingdings"/>
    </w:rPr>
  </w:style>
  <w:style w:type="character" w:styleId="WW8Num135z0">
    <w:name w:val="WW8Num135z0"/>
    <w:qFormat/>
    <w:rPr>
      <w:rFonts w:ascii="Symbol" w:hAnsi="Symbol" w:cs="Symbol"/>
    </w:rPr>
  </w:style>
  <w:style w:type="character" w:styleId="WW8Num135z1">
    <w:name w:val="WW8Num135z1"/>
    <w:qFormat/>
    <w:rPr>
      <w:rFonts w:ascii="Courier New" w:hAnsi="Courier New" w:cs="Courier New"/>
    </w:rPr>
  </w:style>
  <w:style w:type="character" w:styleId="WW8Num135z2">
    <w:name w:val="WW8Num135z2"/>
    <w:qFormat/>
    <w:rPr>
      <w:rFonts w:ascii="Wingdings" w:hAnsi="Wingdings" w:cs="Wingdings"/>
    </w:rPr>
  </w:style>
  <w:style w:type="character" w:styleId="WW8Num136z0">
    <w:name w:val="WW8Num136z0"/>
    <w:qFormat/>
    <w:rPr>
      <w:rFonts w:ascii="Symbol" w:hAnsi="Symbol" w:cs="Symbol"/>
    </w:rPr>
  </w:style>
  <w:style w:type="character" w:styleId="WW8Num136z1">
    <w:name w:val="WW8Num136z1"/>
    <w:qFormat/>
    <w:rPr>
      <w:rFonts w:ascii="Courier New" w:hAnsi="Courier New" w:cs="Courier New"/>
    </w:rPr>
  </w:style>
  <w:style w:type="character" w:styleId="WW8Num136z2">
    <w:name w:val="WW8Num136z2"/>
    <w:qFormat/>
    <w:rPr>
      <w:rFonts w:ascii="Wingdings" w:hAnsi="Wingdings" w:cs="Wingdings"/>
    </w:rPr>
  </w:style>
  <w:style w:type="character" w:styleId="WW8Num137z0">
    <w:name w:val="WW8Num137z0"/>
    <w:qFormat/>
    <w:rPr>
      <w:rFonts w:ascii="Wingdings" w:hAnsi="Wingdings" w:eastAsia="SimSun;宋体" w:cs="Times New Roman"/>
    </w:rPr>
  </w:style>
  <w:style w:type="character" w:styleId="WW8Num137z1">
    <w:name w:val="WW8Num137z1"/>
    <w:qFormat/>
    <w:rPr>
      <w:rFonts w:ascii="Wingdings" w:hAnsi="Wingdings" w:cs="Wingdings"/>
    </w:rPr>
  </w:style>
  <w:style w:type="character" w:styleId="WW8Num138z0">
    <w:name w:val="WW8Num138z0"/>
    <w:qFormat/>
    <w:rPr>
      <w:rFonts w:ascii="Symbol" w:hAnsi="Symbol" w:cs="Symbol"/>
    </w:rPr>
  </w:style>
  <w:style w:type="character" w:styleId="WW8Num138z1">
    <w:name w:val="WW8Num138z1"/>
    <w:qFormat/>
    <w:rPr>
      <w:rFonts w:ascii="Times New Roman" w:hAnsi="Times New Roman" w:eastAsia="SimSun;宋体" w:cs="Times New Roman"/>
    </w:rPr>
  </w:style>
  <w:style w:type="character" w:styleId="WW8Num138z2">
    <w:name w:val="WW8Num138z2"/>
    <w:qFormat/>
    <w:rPr>
      <w:rFonts w:ascii="Wingdings" w:hAnsi="Wingdings" w:cs="Wingdings"/>
    </w:rPr>
  </w:style>
  <w:style w:type="character" w:styleId="WW8Num138z4">
    <w:name w:val="WW8Num138z4"/>
    <w:qFormat/>
    <w:rPr>
      <w:rFonts w:ascii="Courier New" w:hAnsi="Courier New" w:cs="Courier New"/>
    </w:rPr>
  </w:style>
  <w:style w:type="character" w:styleId="WW8Num139z0">
    <w:name w:val="WW8Num139z0"/>
    <w:qFormat/>
    <w:rPr>
      <w:rFonts w:ascii="Calibri" w:hAnsi="Calibri" w:eastAsia="Calibri" w:cs="Times New Roman"/>
    </w:rPr>
  </w:style>
  <w:style w:type="character" w:styleId="WW8Num139z1">
    <w:name w:val="WW8Num139z1"/>
    <w:qFormat/>
    <w:rPr>
      <w:rFonts w:ascii="Courier New" w:hAnsi="Courier New" w:cs="Courier New"/>
    </w:rPr>
  </w:style>
  <w:style w:type="character" w:styleId="WW8Num139z2">
    <w:name w:val="WW8Num139z2"/>
    <w:qFormat/>
    <w:rPr>
      <w:rFonts w:ascii="Wingdings" w:hAnsi="Wingdings" w:cs="Wingdings"/>
    </w:rPr>
  </w:style>
  <w:style w:type="character" w:styleId="WW8Num139z3">
    <w:name w:val="WW8Num139z3"/>
    <w:qFormat/>
    <w:rPr>
      <w:rFonts w:ascii="Symbol" w:hAnsi="Symbol" w:cs="Symbol"/>
    </w:rPr>
  </w:style>
  <w:style w:type="character" w:styleId="WW8Num140z0">
    <w:name w:val="WW8Num140z0"/>
    <w:qFormat/>
    <w:rPr>
      <w:rFonts w:ascii="Symbol" w:hAnsi="Symbol" w:cs="Symbol"/>
    </w:rPr>
  </w:style>
  <w:style w:type="character" w:styleId="WW8Num140z1">
    <w:name w:val="WW8Num140z1"/>
    <w:qFormat/>
    <w:rPr>
      <w:rFonts w:ascii="Courier New" w:hAnsi="Courier New" w:cs="Courier New"/>
    </w:rPr>
  </w:style>
  <w:style w:type="character" w:styleId="WW8Num140z2">
    <w:name w:val="WW8Num140z2"/>
    <w:qFormat/>
    <w:rPr>
      <w:rFonts w:ascii="Wingdings" w:hAnsi="Wingdings" w:cs="Wingdings"/>
    </w:rPr>
  </w:style>
  <w:style w:type="character" w:styleId="WW8Num141z0">
    <w:name w:val="WW8Num141z0"/>
    <w:qFormat/>
    <w:rPr>
      <w:rFonts w:ascii="Symbol" w:hAnsi="Symbol" w:cs="Symbol"/>
    </w:rPr>
  </w:style>
  <w:style w:type="character" w:styleId="WW8Num141z1">
    <w:name w:val="WW8Num141z1"/>
    <w:qFormat/>
    <w:rPr>
      <w:rFonts w:ascii="Courier New" w:hAnsi="Courier New" w:cs="Courier New"/>
    </w:rPr>
  </w:style>
  <w:style w:type="character" w:styleId="WW8Num141z2">
    <w:name w:val="WW8Num141z2"/>
    <w:qFormat/>
    <w:rPr>
      <w:rFonts w:ascii="Wingdings" w:hAnsi="Wingdings" w:cs="Wingdings"/>
    </w:rPr>
  </w:style>
  <w:style w:type="character" w:styleId="WW8Num142z0">
    <w:name w:val="WW8Num142z0"/>
    <w:qFormat/>
    <w:rPr>
      <w:rFonts w:ascii="Symbol" w:hAnsi="Symbol" w:cs="Symbol"/>
    </w:rPr>
  </w:style>
  <w:style w:type="character" w:styleId="WW8Num142z1">
    <w:name w:val="WW8Num142z1"/>
    <w:qFormat/>
    <w:rPr>
      <w:rFonts w:ascii="Courier New" w:hAnsi="Courier New" w:cs="Courier New"/>
    </w:rPr>
  </w:style>
  <w:style w:type="character" w:styleId="WW8Num142z2">
    <w:name w:val="WW8Num142z2"/>
    <w:qFormat/>
    <w:rPr>
      <w:rFonts w:ascii="Wingdings" w:hAnsi="Wingdings" w:cs="Wingdings"/>
    </w:rPr>
  </w:style>
  <w:style w:type="character" w:styleId="WW8Num143z0">
    <w:name w:val="WW8Num143z0"/>
    <w:qFormat/>
    <w:rPr>
      <w:rFonts w:ascii="Times New Roman" w:hAnsi="Times New Roman" w:eastAsia="Times New Roman" w:cs="Times New Roman"/>
    </w:rPr>
  </w:style>
  <w:style w:type="character" w:styleId="WW8Num143z1">
    <w:name w:val="WW8Num143z1"/>
    <w:qFormat/>
    <w:rPr>
      <w:rFonts w:ascii="Courier New" w:hAnsi="Courier New" w:cs="Courier New"/>
    </w:rPr>
  </w:style>
  <w:style w:type="character" w:styleId="WW8Num143z2">
    <w:name w:val="WW8Num143z2"/>
    <w:qFormat/>
    <w:rPr>
      <w:rFonts w:ascii="Wingdings" w:hAnsi="Wingdings" w:cs="Wingdings"/>
    </w:rPr>
  </w:style>
  <w:style w:type="character" w:styleId="WW8Num143z3">
    <w:name w:val="WW8Num143z3"/>
    <w:qFormat/>
    <w:rPr>
      <w:rFonts w:ascii="Symbol" w:hAnsi="Symbol" w:cs="Symbol"/>
    </w:rPr>
  </w:style>
  <w:style w:type="character" w:styleId="WW8Num144z0">
    <w:name w:val="WW8Num144z0"/>
    <w:qFormat/>
    <w:rPr>
      <w:rFonts w:ascii="Symbol" w:hAnsi="Symbol" w:cs="Symbol"/>
    </w:rPr>
  </w:style>
  <w:style w:type="character" w:styleId="WW8Num144z1">
    <w:name w:val="WW8Num144z1"/>
    <w:qFormat/>
    <w:rPr>
      <w:rFonts w:ascii="Courier New" w:hAnsi="Courier New" w:cs="Courier New"/>
    </w:rPr>
  </w:style>
  <w:style w:type="character" w:styleId="WW8Num144z2">
    <w:name w:val="WW8Num144z2"/>
    <w:qFormat/>
    <w:rPr>
      <w:rFonts w:ascii="Wingdings" w:hAnsi="Wingdings" w:cs="Wingdings"/>
    </w:rPr>
  </w:style>
  <w:style w:type="character" w:styleId="WW8Num145z0">
    <w:name w:val="WW8Num145z0"/>
    <w:qFormat/>
    <w:rPr>
      <w:rFonts w:ascii="Times New Roman" w:hAnsi="Times New Roman" w:eastAsia="Times New Roman" w:cs="Times New Roman"/>
    </w:rPr>
  </w:style>
  <w:style w:type="character" w:styleId="WW8Num145z1">
    <w:name w:val="WW8Num145z1"/>
    <w:qFormat/>
    <w:rPr>
      <w:rFonts w:ascii="Courier New" w:hAnsi="Courier New" w:cs="Courier New"/>
    </w:rPr>
  </w:style>
  <w:style w:type="character" w:styleId="WW8Num145z2">
    <w:name w:val="WW8Num145z2"/>
    <w:qFormat/>
    <w:rPr>
      <w:rFonts w:ascii="Wingdings" w:hAnsi="Wingdings" w:cs="Wingdings"/>
    </w:rPr>
  </w:style>
  <w:style w:type="character" w:styleId="WW8Num145z3">
    <w:name w:val="WW8Num145z3"/>
    <w:qFormat/>
    <w:rPr>
      <w:rFonts w:ascii="Symbol" w:hAnsi="Symbol" w:cs="Symbol"/>
    </w:rPr>
  </w:style>
  <w:style w:type="character" w:styleId="WW8Num146z0">
    <w:name w:val="WW8Num146z0"/>
    <w:qFormat/>
    <w:rPr>
      <w:rFonts w:ascii="Symbol" w:hAnsi="Symbol" w:cs="Symbol"/>
    </w:rPr>
  </w:style>
  <w:style w:type="character" w:styleId="WW8Num146z1">
    <w:name w:val="WW8Num146z1"/>
    <w:qFormat/>
    <w:rPr>
      <w:rFonts w:ascii="Courier New" w:hAnsi="Courier New" w:cs="Courier New"/>
    </w:rPr>
  </w:style>
  <w:style w:type="character" w:styleId="WW8Num146z2">
    <w:name w:val="WW8Num146z2"/>
    <w:qFormat/>
    <w:rPr>
      <w:rFonts w:ascii="Wingdings" w:hAnsi="Wingdings" w:cs="Wingdings"/>
    </w:rPr>
  </w:style>
  <w:style w:type="character" w:styleId="WW8Num147z0">
    <w:name w:val="WW8Num147z0"/>
    <w:qFormat/>
    <w:rPr>
      <w:rFonts w:ascii="Times New Roman" w:hAnsi="Times New Roman" w:eastAsia="Times New Roman" w:cs="Times New Roman"/>
    </w:rPr>
  </w:style>
  <w:style w:type="character" w:styleId="WW8Num147z1">
    <w:name w:val="WW8Num147z1"/>
    <w:qFormat/>
    <w:rPr>
      <w:rFonts w:ascii="Courier New" w:hAnsi="Courier New" w:cs="Courier New"/>
    </w:rPr>
  </w:style>
  <w:style w:type="character" w:styleId="WW8Num147z2">
    <w:name w:val="WW8Num147z2"/>
    <w:qFormat/>
    <w:rPr>
      <w:rFonts w:ascii="Wingdings" w:hAnsi="Wingdings" w:cs="Wingdings"/>
    </w:rPr>
  </w:style>
  <w:style w:type="character" w:styleId="WW8Num147z3">
    <w:name w:val="WW8Num147z3"/>
    <w:qFormat/>
    <w:rPr>
      <w:rFonts w:ascii="Symbol" w:hAnsi="Symbol" w:cs="Symbol"/>
    </w:rPr>
  </w:style>
  <w:style w:type="character" w:styleId="WW8Num148z0">
    <w:name w:val="WW8Num148z0"/>
    <w:qFormat/>
    <w:rPr>
      <w:rFonts w:ascii="Symbol" w:hAnsi="Symbol" w:cs="Symbol"/>
    </w:rPr>
  </w:style>
  <w:style w:type="character" w:styleId="WW8Num148z1">
    <w:name w:val="WW8Num148z1"/>
    <w:qFormat/>
    <w:rPr>
      <w:rFonts w:ascii="Courier New" w:hAnsi="Courier New" w:cs="Courier New"/>
    </w:rPr>
  </w:style>
  <w:style w:type="character" w:styleId="WW8Num148z2">
    <w:name w:val="WW8Num148z2"/>
    <w:qFormat/>
    <w:rPr>
      <w:rFonts w:ascii="Wingdings" w:hAnsi="Wingdings" w:cs="Wingdings"/>
    </w:rPr>
  </w:style>
  <w:style w:type="character" w:styleId="WW8Num150z0">
    <w:name w:val="WW8Num150z0"/>
    <w:qFormat/>
    <w:rPr>
      <w:rFonts w:ascii="Symbol" w:hAnsi="Symbol" w:cs="Symbol"/>
    </w:rPr>
  </w:style>
  <w:style w:type="character" w:styleId="WW8Num150z1">
    <w:name w:val="WW8Num150z1"/>
    <w:qFormat/>
    <w:rPr>
      <w:rFonts w:ascii="Courier New" w:hAnsi="Courier New" w:cs="Courier New"/>
    </w:rPr>
  </w:style>
  <w:style w:type="character" w:styleId="WW8Num150z2">
    <w:name w:val="WW8Num150z2"/>
    <w:qFormat/>
    <w:rPr>
      <w:rFonts w:ascii="Wingdings" w:hAnsi="Wingdings" w:cs="Wingdings"/>
    </w:rPr>
  </w:style>
  <w:style w:type="character" w:styleId="WW8Num151z0">
    <w:name w:val="WW8Num151z0"/>
    <w:qFormat/>
    <w:rPr>
      <w:rFonts w:ascii="Times New Roman" w:hAnsi="Times New Roman" w:eastAsia="Batang;바탕" w:cs="Times New Roman"/>
    </w:rPr>
  </w:style>
  <w:style w:type="character" w:styleId="WW8Num151z2">
    <w:name w:val="WW8Num151z2"/>
    <w:qFormat/>
    <w:rPr>
      <w:rFonts w:ascii="Wingdings" w:hAnsi="Wingdings" w:cs="Wingdings"/>
    </w:rPr>
  </w:style>
  <w:style w:type="character" w:styleId="WW8Num153z0">
    <w:name w:val="WW8Num153z0"/>
    <w:qFormat/>
    <w:rPr>
      <w:rFonts w:ascii="Symbol" w:hAnsi="Symbol" w:cs="Symbol"/>
    </w:rPr>
  </w:style>
  <w:style w:type="character" w:styleId="WW8Num153z1">
    <w:name w:val="WW8Num153z1"/>
    <w:qFormat/>
    <w:rPr>
      <w:rFonts w:ascii="Courier New" w:hAnsi="Courier New" w:cs="Courier New"/>
    </w:rPr>
  </w:style>
  <w:style w:type="character" w:styleId="WW8Num153z2">
    <w:name w:val="WW8Num153z2"/>
    <w:qFormat/>
    <w:rPr>
      <w:rFonts w:ascii="Wingdings" w:hAnsi="Wingdings" w:cs="Wingdings"/>
    </w:rPr>
  </w:style>
  <w:style w:type="character" w:styleId="WW8Num154z0">
    <w:name w:val="WW8Num154z0"/>
    <w:qFormat/>
    <w:rPr>
      <w:rFonts w:ascii="Symbol" w:hAnsi="Symbol" w:cs="Symbol"/>
    </w:rPr>
  </w:style>
  <w:style w:type="character" w:styleId="WW8Num154z1">
    <w:name w:val="WW8Num154z1"/>
    <w:qFormat/>
    <w:rPr>
      <w:rFonts w:ascii="Courier New" w:hAnsi="Courier New" w:cs="Courier New"/>
    </w:rPr>
  </w:style>
  <w:style w:type="character" w:styleId="WW8Num154z2">
    <w:name w:val="WW8Num154z2"/>
    <w:qFormat/>
    <w:rPr>
      <w:rFonts w:ascii="Wingdings" w:hAnsi="Wingdings" w:cs="Wingdings"/>
    </w:rPr>
  </w:style>
  <w:style w:type="character" w:styleId="WW8Num155z0">
    <w:name w:val="WW8Num155z0"/>
    <w:qFormat/>
    <w:rPr>
      <w:rFonts w:ascii="Calibri" w:hAnsi="Calibri" w:eastAsia="Calibri" w:cs="Times New Roman"/>
    </w:rPr>
  </w:style>
  <w:style w:type="character" w:styleId="WW8Num155z1">
    <w:name w:val="WW8Num155z1"/>
    <w:qFormat/>
    <w:rPr>
      <w:rFonts w:ascii="Wingdings" w:hAnsi="Wingdings" w:cs="Wingdings"/>
    </w:rPr>
  </w:style>
  <w:style w:type="character" w:styleId="WW8Num156z0">
    <w:name w:val="WW8Num156z0"/>
    <w:qFormat/>
    <w:rPr>
      <w:rFonts w:ascii="Calibri" w:hAnsi="Calibri" w:eastAsia="Calibri" w:cs="Times New Roman"/>
    </w:rPr>
  </w:style>
  <w:style w:type="character" w:styleId="WW8Num156z1">
    <w:name w:val="WW8Num156z1"/>
    <w:qFormat/>
    <w:rPr>
      <w:rFonts w:ascii="Wingdings" w:hAnsi="Wingdings" w:cs="Wingdings"/>
    </w:rPr>
  </w:style>
  <w:style w:type="character" w:styleId="WW8Num157z0">
    <w:name w:val="WW8Num157z0"/>
    <w:qFormat/>
    <w:rPr>
      <w:rFonts w:ascii="Symbol" w:hAnsi="Symbol" w:cs="Symbol"/>
    </w:rPr>
  </w:style>
  <w:style w:type="character" w:styleId="WW8Num157z1">
    <w:name w:val="WW8Num157z1"/>
    <w:qFormat/>
    <w:rPr>
      <w:rFonts w:ascii="Courier New" w:hAnsi="Courier New" w:cs="Courier New"/>
    </w:rPr>
  </w:style>
  <w:style w:type="character" w:styleId="WW8Num157z2">
    <w:name w:val="WW8Num157z2"/>
    <w:qFormat/>
    <w:rPr>
      <w:rFonts w:ascii="Wingdings" w:hAnsi="Wingdings" w:cs="Wingdings"/>
    </w:rPr>
  </w:style>
  <w:style w:type="character" w:styleId="WW8Num158z0">
    <w:name w:val="WW8Num158z0"/>
    <w:qFormat/>
    <w:rPr>
      <w:rFonts w:ascii="Symbol" w:hAnsi="Symbol" w:cs="Symbol"/>
    </w:rPr>
  </w:style>
  <w:style w:type="character" w:styleId="WW8Num158z1">
    <w:name w:val="WW8Num158z1"/>
    <w:qFormat/>
    <w:rPr>
      <w:rFonts w:ascii="Courier New" w:hAnsi="Courier New" w:cs="Courier New"/>
    </w:rPr>
  </w:style>
  <w:style w:type="character" w:styleId="WW8Num158z2">
    <w:name w:val="WW8Num158z2"/>
    <w:qFormat/>
    <w:rPr>
      <w:rFonts w:ascii="Wingdings" w:hAnsi="Wingdings" w:cs="Wingdings"/>
    </w:rPr>
  </w:style>
  <w:style w:type="character" w:styleId="WW8Num159z0">
    <w:name w:val="WW8Num159z0"/>
    <w:qFormat/>
    <w:rPr>
      <w:rFonts w:ascii="Times New Roman" w:hAnsi="Times New Roman" w:eastAsia="Times New Roman" w:cs="Times New Roman"/>
    </w:rPr>
  </w:style>
  <w:style w:type="character" w:styleId="WW8Num159z1">
    <w:name w:val="WW8Num159z1"/>
    <w:qFormat/>
    <w:rPr>
      <w:rFonts w:ascii="Courier New" w:hAnsi="Courier New" w:cs="Courier New"/>
    </w:rPr>
  </w:style>
  <w:style w:type="character" w:styleId="WW8Num159z2">
    <w:name w:val="WW8Num159z2"/>
    <w:qFormat/>
    <w:rPr>
      <w:rFonts w:ascii="Wingdings" w:hAnsi="Wingdings" w:cs="Wingdings"/>
    </w:rPr>
  </w:style>
  <w:style w:type="character" w:styleId="WW8Num159z3">
    <w:name w:val="WW8Num159z3"/>
    <w:qFormat/>
    <w:rPr>
      <w:rFonts w:ascii="Symbol" w:hAnsi="Symbol" w:cs="Symbol"/>
    </w:rPr>
  </w:style>
  <w:style w:type="character" w:styleId="WW8Num160z0">
    <w:name w:val="WW8Num160z0"/>
    <w:qFormat/>
    <w:rPr>
      <w:rFonts w:ascii="Symbol" w:hAnsi="Symbol" w:cs="Symbol"/>
    </w:rPr>
  </w:style>
  <w:style w:type="character" w:styleId="WW8Num161z0">
    <w:name w:val="WW8Num161z0"/>
    <w:qFormat/>
    <w:rPr>
      <w:rFonts w:ascii="Symbol" w:hAnsi="Symbol" w:cs="Symbol"/>
    </w:rPr>
  </w:style>
  <w:style w:type="character" w:styleId="WW8Num161z1">
    <w:name w:val="WW8Num161z1"/>
    <w:qFormat/>
    <w:rPr>
      <w:rFonts w:ascii="Courier New" w:hAnsi="Courier New" w:cs="Courier New"/>
    </w:rPr>
  </w:style>
  <w:style w:type="character" w:styleId="WW8Num161z2">
    <w:name w:val="WW8Num161z2"/>
    <w:qFormat/>
    <w:rPr>
      <w:rFonts w:ascii="Wingdings" w:hAnsi="Wingdings" w:cs="Wingdings"/>
    </w:rPr>
  </w:style>
  <w:style w:type="character" w:styleId="WW8Num162z0">
    <w:name w:val="WW8Num162z0"/>
    <w:qFormat/>
    <w:rPr>
      <w:rFonts w:ascii="Times New Roman" w:hAnsi="Times New Roman" w:eastAsia="MS Mincho;ＭＳ 明朝" w:cs="Times New Roman"/>
    </w:rPr>
  </w:style>
  <w:style w:type="character" w:styleId="WW8Num162z1">
    <w:name w:val="WW8Num162z1"/>
    <w:qFormat/>
    <w:rPr>
      <w:rFonts w:ascii="Courier New" w:hAnsi="Courier New" w:cs="Courier New"/>
    </w:rPr>
  </w:style>
  <w:style w:type="character" w:styleId="WW8Num162z2">
    <w:name w:val="WW8Num162z2"/>
    <w:qFormat/>
    <w:rPr>
      <w:rFonts w:ascii="Wingdings" w:hAnsi="Wingdings" w:cs="Wingdings"/>
    </w:rPr>
  </w:style>
  <w:style w:type="character" w:styleId="WW8Num162z3">
    <w:name w:val="WW8Num162z3"/>
    <w:qFormat/>
    <w:rPr>
      <w:rFonts w:ascii="Symbol" w:hAnsi="Symbol" w:cs="Symbol"/>
    </w:rPr>
  </w:style>
  <w:style w:type="character" w:styleId="WW8Num163z0">
    <w:name w:val="WW8Num163z0"/>
    <w:qFormat/>
    <w:rPr>
      <w:rFonts w:ascii="Arial" w:hAnsi="Arial" w:eastAsia="SimSun;宋体" w:cs="Arial"/>
    </w:rPr>
  </w:style>
  <w:style w:type="character" w:styleId="WW8Num163z1">
    <w:name w:val="WW8Num163z1"/>
    <w:qFormat/>
    <w:rPr>
      <w:rFonts w:ascii="Wingdings" w:hAnsi="Wingdings" w:cs="Wingdings"/>
    </w:rPr>
  </w:style>
  <w:style w:type="character" w:styleId="WW8Num164z0">
    <w:name w:val="WW8Num164z0"/>
    <w:qFormat/>
    <w:rPr>
      <w:rFonts w:ascii="Wingdings" w:hAnsi="Wingdings" w:eastAsia="Calibri" w:cs="Times New Roman"/>
    </w:rPr>
  </w:style>
  <w:style w:type="character" w:styleId="WW8Num164z1">
    <w:name w:val="WW8Num164z1"/>
    <w:qFormat/>
    <w:rPr>
      <w:rFonts w:ascii="Courier New" w:hAnsi="Courier New" w:cs="Courier New"/>
    </w:rPr>
  </w:style>
  <w:style w:type="character" w:styleId="WW8Num164z2">
    <w:name w:val="WW8Num164z2"/>
    <w:qFormat/>
    <w:rPr>
      <w:rFonts w:ascii="Wingdings" w:hAnsi="Wingdings" w:cs="Wingdings"/>
    </w:rPr>
  </w:style>
  <w:style w:type="character" w:styleId="WW8Num164z3">
    <w:name w:val="WW8Num164z3"/>
    <w:qFormat/>
    <w:rPr>
      <w:rFonts w:ascii="Symbol" w:hAnsi="Symbol" w:cs="Symbol"/>
    </w:rPr>
  </w:style>
  <w:style w:type="character" w:styleId="WW8Num165z0">
    <w:name w:val="WW8Num165z0"/>
    <w:qFormat/>
    <w:rPr>
      <w:rFonts w:ascii="Symbol" w:hAnsi="Symbol" w:cs="Symbol"/>
    </w:rPr>
  </w:style>
  <w:style w:type="character" w:styleId="WW8Num165z1">
    <w:name w:val="WW8Num165z1"/>
    <w:qFormat/>
    <w:rPr>
      <w:rFonts w:ascii="Courier New" w:hAnsi="Courier New" w:cs="Courier New"/>
    </w:rPr>
  </w:style>
  <w:style w:type="character" w:styleId="WW8Num165z2">
    <w:name w:val="WW8Num165z2"/>
    <w:qFormat/>
    <w:rPr>
      <w:rFonts w:ascii="Wingdings" w:hAnsi="Wingdings" w:cs="Wingdings"/>
    </w:rPr>
  </w:style>
  <w:style w:type="character" w:styleId="WW8Num166z0">
    <w:name w:val="WW8Num166z0"/>
    <w:qFormat/>
    <w:rPr>
      <w:rFonts w:ascii="Symbol" w:hAnsi="Symbol" w:cs="Symbol"/>
    </w:rPr>
  </w:style>
  <w:style w:type="character" w:styleId="WW8Num166z1">
    <w:name w:val="WW8Num166z1"/>
    <w:qFormat/>
    <w:rPr>
      <w:rFonts w:ascii="Courier New" w:hAnsi="Courier New" w:cs="Courier New"/>
    </w:rPr>
  </w:style>
  <w:style w:type="character" w:styleId="WW8Num166z2">
    <w:name w:val="WW8Num166z2"/>
    <w:qFormat/>
    <w:rPr>
      <w:rFonts w:ascii="Wingdings" w:hAnsi="Wingdings" w:cs="Wingdings"/>
    </w:rPr>
  </w:style>
  <w:style w:type="character" w:styleId="WW8Num167z0">
    <w:name w:val="WW8Num167z0"/>
    <w:qFormat/>
    <w:rPr>
      <w:rFonts w:ascii="Symbol" w:hAnsi="Symbol" w:cs="Symbol"/>
    </w:rPr>
  </w:style>
  <w:style w:type="character" w:styleId="WW8Num167z1">
    <w:name w:val="WW8Num167z1"/>
    <w:qFormat/>
    <w:rPr>
      <w:rFonts w:ascii="Courier New" w:hAnsi="Courier New" w:cs="Courier New"/>
    </w:rPr>
  </w:style>
  <w:style w:type="character" w:styleId="WW8Num167z2">
    <w:name w:val="WW8Num167z2"/>
    <w:qFormat/>
    <w:rPr>
      <w:rFonts w:ascii="Wingdings" w:hAnsi="Wingdings" w:cs="Wingdings"/>
    </w:rPr>
  </w:style>
  <w:style w:type="character" w:styleId="WW8Num170z0">
    <w:name w:val="WW8Num170z0"/>
    <w:qFormat/>
    <w:rPr>
      <w:rFonts w:ascii="Times New Roman" w:hAnsi="Times New Roman" w:eastAsia="SimSun;宋体" w:cs="Times New Roman"/>
    </w:rPr>
  </w:style>
  <w:style w:type="character" w:styleId="WW8Num170z1">
    <w:name w:val="WW8Num170z1"/>
    <w:qFormat/>
    <w:rPr>
      <w:rFonts w:ascii="Courier New" w:hAnsi="Courier New" w:cs="Courier New"/>
    </w:rPr>
  </w:style>
  <w:style w:type="character" w:styleId="WW8Num170z2">
    <w:name w:val="WW8Num170z2"/>
    <w:qFormat/>
    <w:rPr>
      <w:rFonts w:ascii="Wingdings" w:hAnsi="Wingdings" w:cs="Wingdings"/>
    </w:rPr>
  </w:style>
  <w:style w:type="character" w:styleId="WW8Num170z3">
    <w:name w:val="WW8Num170z3"/>
    <w:qFormat/>
    <w:rPr>
      <w:rFonts w:ascii="Symbol" w:hAnsi="Symbol" w:cs="Symbol"/>
    </w:rPr>
  </w:style>
  <w:style w:type="character" w:styleId="WW8Num171z0">
    <w:name w:val="WW8Num171z0"/>
    <w:qFormat/>
    <w:rPr>
      <w:rFonts w:ascii="Wingdings" w:hAnsi="Wingdings" w:cs="Wingdings"/>
    </w:rPr>
  </w:style>
  <w:style w:type="character" w:styleId="WW8Num172z0">
    <w:name w:val="WW8Num172z0"/>
    <w:qFormat/>
    <w:rPr>
      <w:rFonts w:ascii="Symbol" w:hAnsi="Symbol" w:cs="Symbol"/>
    </w:rPr>
  </w:style>
  <w:style w:type="character" w:styleId="WW8Num172z1">
    <w:name w:val="WW8Num172z1"/>
    <w:qFormat/>
    <w:rPr>
      <w:rFonts w:ascii="Courier New" w:hAnsi="Courier New" w:cs="Courier New"/>
    </w:rPr>
  </w:style>
  <w:style w:type="character" w:styleId="WW8Num172z2">
    <w:name w:val="WW8Num172z2"/>
    <w:qFormat/>
    <w:rPr>
      <w:rFonts w:ascii="Wingdings" w:hAnsi="Wingdings" w:cs="Wingdings"/>
    </w:rPr>
  </w:style>
  <w:style w:type="character" w:styleId="WW8Num173z0">
    <w:name w:val="WW8Num173z0"/>
    <w:qFormat/>
    <w:rPr/>
  </w:style>
  <w:style w:type="character" w:styleId="DefaultParagraphFont">
    <w:name w:val="Default Paragraph Font"/>
    <w:qFormat/>
    <w:rPr/>
  </w:style>
  <w:style w:type="character" w:styleId="Heading1Char">
    <w:name w:val="Heading 1 Char"/>
    <w:qFormat/>
    <w:rPr>
      <w:rFonts w:ascii="Arial" w:hAnsi="Arial" w:cs="Arial"/>
      <w:sz w:val="36"/>
      <w:lang w:val="en-GB"/>
    </w:rPr>
  </w:style>
  <w:style w:type="character" w:styleId="Heading2Char1">
    <w:name w:val="Heading 2 Char1"/>
    <w:qFormat/>
    <w:rPr>
      <w:rFonts w:ascii="Arial" w:hAnsi="Arial" w:cs="Arial"/>
      <w:sz w:val="32"/>
      <w:lang w:val="en-GB"/>
    </w:rPr>
  </w:style>
  <w:style w:type="character" w:styleId="Heading3Char">
    <w:name w:val="Heading 3 Char"/>
    <w:qFormat/>
    <w:rPr>
      <w:rFonts w:ascii="Arial" w:hAnsi="Arial" w:cs="Arial"/>
      <w:sz w:val="28"/>
      <w:lang w:val="en-GB"/>
    </w:rPr>
  </w:style>
  <w:style w:type="character" w:styleId="Heading4Char">
    <w:name w:val="Heading 4 Char"/>
    <w:qFormat/>
    <w:rPr>
      <w:rFonts w:ascii="Arial" w:hAnsi="Arial" w:cs="Arial"/>
      <w:sz w:val="24"/>
      <w:lang w:val="en-GB"/>
    </w:rPr>
  </w:style>
  <w:style w:type="character" w:styleId="Heading5Char">
    <w:name w:val="Heading 5 Char"/>
    <w:qFormat/>
    <w:rPr>
      <w:rFonts w:ascii="Arial" w:hAnsi="Arial" w:cs="Arial"/>
      <w:sz w:val="22"/>
      <w:lang w:val="en-GB"/>
    </w:rPr>
  </w:style>
  <w:style w:type="character" w:styleId="Heading6Char">
    <w:name w:val="Heading 6 Char"/>
    <w:qFormat/>
    <w:rPr>
      <w:rFonts w:ascii="Arial" w:hAnsi="Arial" w:cs="Arial"/>
      <w:lang w:val="en-GB"/>
    </w:rPr>
  </w:style>
  <w:style w:type="character" w:styleId="Heading7Char">
    <w:name w:val="Heading 7 Char"/>
    <w:qFormat/>
    <w:rPr>
      <w:rFonts w:ascii="Arial" w:hAnsi="Arial" w:cs="Arial"/>
      <w:lang w:val="en-GB"/>
    </w:rPr>
  </w:style>
  <w:style w:type="character" w:styleId="Heading8Char">
    <w:name w:val="Heading 8 Char"/>
    <w:qFormat/>
    <w:rPr>
      <w:rFonts w:ascii="Arial" w:hAnsi="Arial" w:cs="Arial"/>
      <w:sz w:val="36"/>
      <w:lang w:val="en-GB"/>
    </w:rPr>
  </w:style>
  <w:style w:type="character" w:styleId="Heading9Char">
    <w:name w:val="Heading 9 Char"/>
    <w:qFormat/>
    <w:rPr>
      <w:rFonts w:ascii="Arial" w:hAnsi="Arial" w:cs="Arial"/>
      <w:sz w:val="36"/>
      <w:lang w:val="en-GB"/>
    </w:rPr>
  </w:style>
  <w:style w:type="character" w:styleId="ZGSM">
    <w:name w:val="ZGSM"/>
    <w:qFormat/>
    <w:rPr/>
  </w:style>
  <w:style w:type="character" w:styleId="HeaderChar">
    <w:name w:val="Header Char"/>
    <w:qFormat/>
    <w:rPr>
      <w:rFonts w:ascii="Arial" w:hAnsi="Arial" w:cs="Arial"/>
      <w:b/>
      <w:sz w:val="18"/>
      <w:lang w:val="en-GB" w:eastAsia="en-US"/>
    </w:rPr>
  </w:style>
  <w:style w:type="character" w:styleId="FooterChar">
    <w:name w:val="Footer Char"/>
    <w:qFormat/>
    <w:rPr>
      <w:rFonts w:ascii="Arial" w:hAnsi="Arial" w:cs="Arial"/>
      <w:b/>
      <w:i/>
      <w:sz w:val="18"/>
      <w:lang w:val="en-GB" w:eastAsia="en-US"/>
    </w:rPr>
  </w:style>
  <w:style w:type="character" w:styleId="FootnoteCharacters">
    <w:name w:val="Footnote Characters"/>
    <w:qFormat/>
    <w:rPr>
      <w:b/>
      <w:sz w:val="16"/>
      <w:vertAlign w:val="superscript"/>
    </w:rPr>
  </w:style>
  <w:style w:type="character" w:styleId="NOChar1">
    <w:name w:val="NO Char1"/>
    <w:qFormat/>
    <w:rPr>
      <w:lang w:val="en-GB"/>
    </w:rPr>
  </w:style>
  <w:style w:type="character" w:styleId="TALChar">
    <w:name w:val="TAL Char"/>
    <w:qFormat/>
    <w:rPr>
      <w:rFonts w:ascii="Arial" w:hAnsi="Arial" w:cs="Arial"/>
      <w:sz w:val="18"/>
      <w:lang w:val="en-GB"/>
    </w:rPr>
  </w:style>
  <w:style w:type="character" w:styleId="B1Char">
    <w:name w:val="B1 Char"/>
    <w:qFormat/>
    <w:rPr>
      <w:lang w:val="en-GB"/>
    </w:rPr>
  </w:style>
  <w:style w:type="character" w:styleId="InternetLink">
    <w:name w:val="Hyperlink"/>
    <w:rPr>
      <w:color w:val="0000FF"/>
      <w:u w:val="single"/>
    </w:rPr>
  </w:style>
  <w:style w:type="character" w:styleId="PlainTextChar">
    <w:name w:val="Plain Text Char"/>
    <w:qFormat/>
    <w:rPr>
      <w:rFonts w:ascii="Courier New" w:hAnsi="Courier New" w:cs="Courier New"/>
      <w:lang w:val="nb-NO"/>
    </w:rPr>
  </w:style>
  <w:style w:type="character" w:styleId="CommentReference">
    <w:name w:val="Comment Reference"/>
    <w:qFormat/>
    <w:rPr>
      <w:sz w:val="16"/>
    </w:rPr>
  </w:style>
  <w:style w:type="character" w:styleId="CommentTextChar">
    <w:name w:val="Comment Text Char"/>
    <w:qFormat/>
    <w:rPr>
      <w:lang w:val="en-GB"/>
    </w:rPr>
  </w:style>
  <w:style w:type="character" w:styleId="BalloonTextChar">
    <w:name w:val="Balloon Text Char"/>
    <w:qFormat/>
    <w:rPr>
      <w:rFonts w:ascii="Tahoma" w:hAnsi="Tahoma" w:cs="Tahoma"/>
      <w:sz w:val="16"/>
      <w:szCs w:val="16"/>
    </w:rPr>
  </w:style>
  <w:style w:type="character" w:styleId="ListParagraphChar">
    <w:name w:val="List Paragraph Char"/>
    <w:qFormat/>
    <w:rPr>
      <w:rFonts w:ascii="Calibri" w:hAnsi="Calibri" w:eastAsia="Calibri" w:cs="Calibri"/>
      <w:sz w:val="22"/>
      <w:szCs w:val="22"/>
      <w:lang w:val="en-US"/>
    </w:rPr>
  </w:style>
  <w:style w:type="character" w:styleId="CommentaireCar">
    <w:name w:val="Commentaire Car"/>
    <w:qFormat/>
    <w:rPr>
      <w:sz w:val="20"/>
      <w:szCs w:val="20"/>
    </w:rPr>
  </w:style>
  <w:style w:type="character" w:styleId="CommentSubjectChar">
    <w:name w:val="Comment Subject Char"/>
    <w:qFormat/>
    <w:rPr>
      <w:rFonts w:ascii="Calibri" w:hAnsi="Calibri" w:eastAsia="Calibri" w:cs="Calibri"/>
      <w:b/>
      <w:bCs/>
      <w:lang w:val="en-US"/>
    </w:rPr>
  </w:style>
  <w:style w:type="character" w:styleId="Emphasis">
    <w:name w:val="Emphasis"/>
    <w:qFormat/>
    <w:rPr>
      <w:i/>
      <w:iCs/>
    </w:rPr>
  </w:style>
  <w:style w:type="character" w:styleId="Citationref">
    <w:name w:val="citationref"/>
    <w:qFormat/>
    <w:rPr/>
  </w:style>
  <w:style w:type="character" w:styleId="GuidanceChar">
    <w:name w:val="Guidance Char"/>
    <w:qFormat/>
    <w:rPr>
      <w:i/>
      <w:color w:val="0000FF"/>
    </w:rPr>
  </w:style>
  <w:style w:type="character" w:styleId="B2Char">
    <w:name w:val="B2 Char"/>
    <w:qFormat/>
    <w:rPr/>
  </w:style>
  <w:style w:type="character" w:styleId="THChar">
    <w:name w:val="TH Char"/>
    <w:qFormat/>
    <w:rPr>
      <w:rFonts w:ascii="Arial" w:hAnsi="Arial" w:cs="Arial"/>
      <w:b/>
    </w:rPr>
  </w:style>
  <w:style w:type="character" w:styleId="TFChar">
    <w:name w:val="TF Char"/>
    <w:qFormat/>
    <w:rPr>
      <w:rFonts w:ascii="Arial" w:hAnsi="Arial" w:cs="Arial"/>
      <w:b/>
    </w:rPr>
  </w:style>
  <w:style w:type="character" w:styleId="FinExigenceCar">
    <w:name w:val="FinExigence Car"/>
    <w:qFormat/>
    <w:rPr>
      <w:i w:val="false"/>
      <w:color w:val="0000FF"/>
      <w:sz w:val="16"/>
      <w:lang w:val="en-US" w:eastAsia="en-US"/>
    </w:rPr>
  </w:style>
  <w:style w:type="character" w:styleId="CoverCar">
    <w:name w:val="Cover Car"/>
    <w:qFormat/>
    <w:rPr>
      <w:i w:val="false"/>
      <w:color w:val="0000FF"/>
    </w:rPr>
  </w:style>
  <w:style w:type="character" w:styleId="AttributeCar">
    <w:name w:val="Attribute Car"/>
    <w:qFormat/>
    <w:rPr>
      <w:i w:val="false"/>
      <w:color w:val="0000FF"/>
    </w:rPr>
  </w:style>
  <w:style w:type="character" w:styleId="PLChar">
    <w:name w:val="PL Char"/>
    <w:qFormat/>
    <w:rPr>
      <w:rFonts w:ascii="Courier New" w:hAnsi="Courier New" w:cs="Courier New"/>
      <w:sz w:val="16"/>
      <w:lang w:val="en-GB" w:eastAsia="en-US"/>
    </w:rPr>
  </w:style>
  <w:style w:type="character" w:styleId="DateChar">
    <w:name w:val="Date Char"/>
    <w:qFormat/>
    <w:rPr>
      <w:rFonts w:ascii="Calibri" w:hAnsi="Calibri" w:eastAsia="Calibri" w:cs="Calibri"/>
      <w:szCs w:val="22"/>
    </w:rPr>
  </w:style>
  <w:style w:type="character" w:styleId="MatthewBaker">
    <w:name w:val="Matthew Baker"/>
    <w:qFormat/>
    <w:rPr>
      <w:rFonts w:ascii="Arial" w:hAnsi="Arial" w:cs="Arial"/>
      <w:color w:val="000000"/>
      <w:sz w:val="20"/>
      <w:szCs w:val="20"/>
    </w:rPr>
  </w:style>
  <w:style w:type="character" w:styleId="Doctext2Char">
    <w:name w:val="Doc-text2 Char"/>
    <w:qFormat/>
    <w:rPr>
      <w:rFonts w:ascii="Arial" w:hAnsi="Arial" w:eastAsia="MS Mincho;ＭＳ 明朝" w:cs="Arial"/>
      <w:szCs w:val="24"/>
      <w:lang w:val="en-US"/>
    </w:rPr>
  </w:style>
  <w:style w:type="character" w:styleId="AnnexChar">
    <w:name w:val="Annex Char"/>
    <w:qFormat/>
    <w:rPr>
      <w:rFonts w:ascii="Calibri" w:hAnsi="Calibri" w:eastAsia="Calibri" w:cs="Calibri"/>
      <w:b/>
      <w:sz w:val="32"/>
      <w:szCs w:val="22"/>
    </w:rPr>
  </w:style>
  <w:style w:type="character" w:styleId="TitleChar">
    <w:name w:val="Title Char"/>
    <w:qFormat/>
    <w:rPr>
      <w:rFonts w:ascii="Calibri Light" w:hAnsi="Calibri Light" w:eastAsia="MS Gothic;ＭＳ ゴシック" w:cs="Calibri Light"/>
      <w:b/>
      <w:bCs/>
      <w:i/>
      <w:iCs/>
      <w:spacing w:val="10"/>
      <w:sz w:val="60"/>
      <w:szCs w:val="60"/>
    </w:rPr>
  </w:style>
  <w:style w:type="character" w:styleId="SubtitleChar">
    <w:name w:val="Subtitle Char"/>
    <w:qFormat/>
    <w:rPr>
      <w:rFonts w:ascii="Calibri" w:hAnsi="Calibri" w:eastAsia="Calibri" w:cs="Calibri"/>
      <w:i/>
      <w:iCs/>
      <w:color w:val="808080"/>
      <w:spacing w:val="10"/>
      <w:sz w:val="24"/>
      <w:szCs w:val="24"/>
    </w:rPr>
  </w:style>
  <w:style w:type="character" w:styleId="StrongEmphasis">
    <w:name w:val="Strong Emphasis"/>
    <w:qFormat/>
    <w:rPr>
      <w:b/>
      <w:bCs/>
      <w:spacing w:val="0"/>
    </w:rPr>
  </w:style>
  <w:style w:type="character" w:styleId="NoSpacingChar">
    <w:name w:val="No Spacing Char"/>
    <w:qFormat/>
    <w:rPr>
      <w:rFonts w:ascii="Calibri" w:hAnsi="Calibri" w:eastAsia="Calibri" w:cs="Calibri"/>
      <w:sz w:val="22"/>
      <w:szCs w:val="22"/>
    </w:rPr>
  </w:style>
  <w:style w:type="character" w:styleId="QuoteChar">
    <w:name w:val="Quote Char"/>
    <w:qFormat/>
    <w:rPr>
      <w:rFonts w:ascii="Calibri" w:hAnsi="Calibri" w:eastAsia="Calibri" w:cs="Calibri"/>
      <w:color w:val="5A5A5A"/>
      <w:sz w:val="22"/>
      <w:szCs w:val="22"/>
    </w:rPr>
  </w:style>
  <w:style w:type="character" w:styleId="IntenseQuoteChar">
    <w:name w:val="Intense Quote Char"/>
    <w:qFormat/>
    <w:rPr>
      <w:rFonts w:ascii="Calibri Light" w:hAnsi="Calibri Light" w:eastAsia="MS Gothic;ＭＳ ゴシック" w:cs="Calibri Light"/>
      <w:i/>
      <w:iCs/>
    </w:rPr>
  </w:style>
  <w:style w:type="character" w:styleId="SubtleEmphasis">
    <w:name w:val="Subtle Emphasis"/>
    <w:qFormat/>
    <w:rPr>
      <w:i/>
      <w:iCs/>
      <w:color w:val="5A5A5A"/>
    </w:rPr>
  </w:style>
  <w:style w:type="character" w:styleId="IntenseEmphasis">
    <w:name w:val="Intense Emphasis"/>
    <w:qFormat/>
    <w:rPr>
      <w:b/>
      <w:bCs/>
      <w:i/>
      <w:iCs/>
      <w:color w:val="000000"/>
      <w:u w:val="single"/>
    </w:rPr>
  </w:style>
  <w:style w:type="character" w:styleId="SubtleReference">
    <w:name w:val="Subtle Reference"/>
    <w:qFormat/>
    <w:rPr>
      <w:smallCaps/>
    </w:rPr>
  </w:style>
  <w:style w:type="character" w:styleId="IntenseReference">
    <w:name w:val="Intense Reference"/>
    <w:qFormat/>
    <w:rPr>
      <w:b/>
      <w:bCs/>
      <w:smallCaps/>
      <w:color w:val="000000"/>
    </w:rPr>
  </w:style>
  <w:style w:type="character" w:styleId="BookTitle">
    <w:name w:val="Book Title"/>
    <w:qFormat/>
    <w:rPr>
      <w:rFonts w:ascii="Calibri Light" w:hAnsi="Calibri Light" w:eastAsia="MS Gothic;ＭＳ ゴシック" w:cs="Times New Roman"/>
      <w:b/>
      <w:bCs/>
      <w:smallCaps/>
      <w:color w:val="000000"/>
      <w:u w:val="single"/>
    </w:rPr>
  </w:style>
  <w:style w:type="character" w:styleId="TOC1Char">
    <w:name w:val="TOC 1 Char"/>
    <w:qFormat/>
    <w:rPr>
      <w:sz w:val="22"/>
      <w:lang w:val="en-US" w:eastAsia="en-US"/>
    </w:rPr>
  </w:style>
  <w:style w:type="character" w:styleId="PageNumber">
    <w:name w:val="Page Number"/>
    <w:rPr/>
  </w:style>
  <w:style w:type="character" w:styleId="B3Char2">
    <w:name w:val="B3 Char2"/>
    <w:qFormat/>
    <w:rPr>
      <w:lang w:val="en-GB"/>
    </w:rPr>
  </w:style>
  <w:style w:type="character" w:styleId="B4Char">
    <w:name w:val="B4 Char"/>
    <w:qFormat/>
    <w:rPr>
      <w:lang w:val="en-GB"/>
    </w:rPr>
  </w:style>
  <w:style w:type="character" w:styleId="B5Char">
    <w:name w:val="B5 Char"/>
    <w:qFormat/>
    <w:rPr>
      <w:lang w:val="en-GB"/>
    </w:rPr>
  </w:style>
  <w:style w:type="character" w:styleId="B6Char">
    <w:name w:val="B6 Char"/>
    <w:qFormat/>
    <w:rPr>
      <w:rFonts w:eastAsia="SimSun;宋体" w:cs="Arial"/>
      <w:sz w:val="22"/>
      <w:szCs w:val="22"/>
      <w:lang w:eastAsia="ja-JP"/>
    </w:rPr>
  </w:style>
  <w:style w:type="character" w:styleId="B7Char">
    <w:name w:val="B7 Char"/>
    <w:qFormat/>
    <w:rPr>
      <w:rFonts w:eastAsia="SimSun;宋体" w:cs="Arial"/>
      <w:sz w:val="22"/>
      <w:szCs w:val="22"/>
      <w:lang w:eastAsia="ja-JP"/>
    </w:rPr>
  </w:style>
  <w:style w:type="character" w:styleId="CRCoverPageZchn">
    <w:name w:val="CR Cover Page Zchn"/>
    <w:qFormat/>
    <w:rPr>
      <w:rFonts w:ascii="Arial" w:hAnsi="Arial" w:eastAsia="MS Mincho;ＭＳ 明朝" w:cs="Arial"/>
      <w:lang w:val="en-GB"/>
    </w:rPr>
  </w:style>
  <w:style w:type="character" w:styleId="DocumentMapChar">
    <w:name w:val="Document Map Char"/>
    <w:qFormat/>
    <w:rPr>
      <w:rFonts w:ascii="Tahoma" w:hAnsi="Tahoma" w:cs="Tahoma"/>
      <w:shd w:fill="000080" w:val="clear"/>
      <w:lang w:val="en-GB"/>
    </w:rPr>
  </w:style>
  <w:style w:type="character" w:styleId="NOChar">
    <w:name w:val="NO Char"/>
    <w:qFormat/>
    <w:rPr>
      <w:rFonts w:ascii="Times New Roman" w:hAnsi="Times New Roman" w:cs="Times New Roman"/>
      <w:lang w:eastAsia="ja-JP"/>
    </w:rPr>
  </w:style>
  <w:style w:type="character" w:styleId="EditorsNoteChar">
    <w:name w:val="Editor's Note Char"/>
    <w:qFormat/>
    <w:rPr>
      <w:color w:val="FF0000"/>
      <w:lang w:val="en-GB"/>
    </w:rPr>
  </w:style>
  <w:style w:type="character" w:styleId="FootnoteTextChar">
    <w:name w:val="Footnote Text Char"/>
    <w:qFormat/>
    <w:rPr>
      <w:sz w:val="16"/>
      <w:lang w:val="en-GB"/>
    </w:rPr>
  </w:style>
  <w:style w:type="character" w:styleId="NobreakCar2">
    <w:name w:val="no break Car2"/>
    <w:qFormat/>
    <w:rPr>
      <w:rFonts w:ascii="Calibri" w:hAnsi="Calibri" w:eastAsia="SimHei;黑体" w:cs="Arial"/>
      <w:bCs/>
      <w:kern w:val="2"/>
      <w:sz w:val="24"/>
      <w:szCs w:val="32"/>
      <w:lang w:val="en-US"/>
    </w:rPr>
  </w:style>
  <w:style w:type="character" w:styleId="HTMLCode">
    <w:name w:val="HTML Code"/>
    <w:qFormat/>
    <w:rPr>
      <w:rFonts w:ascii="Courier New" w:hAnsi="Courier New" w:eastAsia="Times New Roman" w:cs="Courier New"/>
      <w:sz w:val="20"/>
      <w:szCs w:val="20"/>
    </w:rPr>
  </w:style>
  <w:style w:type="character" w:styleId="TAHCar">
    <w:name w:val="TAH Car"/>
    <w:qFormat/>
    <w:rPr>
      <w:rFonts w:ascii="Arial" w:hAnsi="Arial" w:cs="Arial"/>
      <w:b/>
      <w:sz w:val="18"/>
      <w:lang w:val="en-GB"/>
    </w:rPr>
  </w:style>
  <w:style w:type="character" w:styleId="BulletChar">
    <w:name w:val="bullet Char"/>
    <w:qFormat/>
    <w:rPr>
      <w:rFonts w:ascii="Calibri" w:hAnsi="Calibri" w:cs="Calibri"/>
      <w:sz w:val="22"/>
      <w:szCs w:val="22"/>
      <w:lang w:val="en-US"/>
    </w:rPr>
  </w:style>
  <w:style w:type="character" w:styleId="TACChar">
    <w:name w:val="TAC Char"/>
    <w:qFormat/>
    <w:rPr>
      <w:rFonts w:ascii="Arial" w:hAnsi="Arial" w:cs="Arial"/>
      <w:sz w:val="18"/>
      <w:lang w:val="en-GB"/>
    </w:rPr>
  </w:style>
  <w:style w:type="character" w:styleId="IvDbodytextChar">
    <w:name w:val="IvD bodytext Char"/>
    <w:qFormat/>
    <w:rPr>
      <w:rFonts w:ascii="Arial" w:hAnsi="Arial" w:eastAsia="SimSun;宋体" w:cs="Arial"/>
      <w:spacing w:val="2"/>
      <w:sz w:val="22"/>
      <w:szCs w:val="22"/>
    </w:rPr>
  </w:style>
  <w:style w:type="character" w:styleId="PlaceholderText">
    <w:name w:val="Placeholder Text"/>
    <w:qFormat/>
    <w:rPr>
      <w:color w:val="808080"/>
    </w:rPr>
  </w:style>
  <w:style w:type="character" w:styleId="IndexLink">
    <w:name w:val="Index Link"/>
    <w:qFormat/>
    <w:rPr/>
  </w:style>
  <w:style w:type="character" w:styleId="FootnoteAnchor">
    <w:name w:val="Footnote Anchor"/>
    <w:rPr>
      <w:vertAlign w:val="superscript"/>
    </w:rPr>
  </w:style>
  <w:style w:type="character" w:styleId="EndnoteAnchor">
    <w:name w:val="Endnote Anchor"/>
    <w:rPr>
      <w:vertAlign w:val="superscript"/>
    </w:rPr>
  </w:style>
  <w:style w:type="character" w:styleId="EndnoteCharacters">
    <w:name w:val="Endnote Characters"/>
    <w:qFormat/>
    <w:rPr/>
  </w:style>
  <w:style w:type="paragraph" w:styleId="Heading">
    <w:name w:val="Heading"/>
    <w:basedOn w:val="Normal"/>
    <w:next w:val="Normal"/>
    <w:qFormat/>
    <w:pPr>
      <w:spacing w:before="0" w:after="120"/>
      <w:jc w:val="both"/>
    </w:pPr>
    <w:rPr>
      <w:rFonts w:ascii="Calibri Light" w:hAnsi="Calibri Light" w:eastAsia="MS Gothic;ＭＳ ゴシック" w:cs="Times New Roman"/>
      <w:b/>
      <w:bCs/>
      <w:i/>
      <w:iCs/>
      <w:spacing w:val="10"/>
      <w:sz w:val="60"/>
      <w:szCs w:val="60"/>
    </w:rPr>
  </w:style>
  <w:style w:type="paragraph" w:styleId="TextBody">
    <w:name w:val="Body Text"/>
    <w:basedOn w:val="Normal"/>
    <w:pPr>
      <w:spacing w:lineRule="auto" w:line="276" w:before="0" w:after="140"/>
    </w:pPr>
    <w:rPr/>
  </w:style>
  <w:style w:type="paragraph" w:styleId="List">
    <w:name w:val="List"/>
    <w:basedOn w:val="Normal"/>
    <w:pPr>
      <w:ind w:left="568" w:hanging="284"/>
    </w:pPr>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H6">
    <w:name w:val="H6"/>
    <w:basedOn w:val="Heading5"/>
    <w:next w:val="Normal"/>
    <w:qFormat/>
    <w:pPr>
      <w:numPr>
        <w:ilvl w:val="0"/>
        <w:numId w:val="0"/>
      </w:numPr>
      <w:ind w:left="1985" w:hanging="1985"/>
      <w:outlineLvl w:val="9"/>
    </w:pPr>
    <w:rPr>
      <w:sz w:val="20"/>
    </w:rPr>
  </w:style>
  <w:style w:type="paragraph" w:styleId="Contents1">
    <w:name w:val="TOC 1"/>
    <w:pPr>
      <w:keepNext w:val="true"/>
      <w:keepLines/>
      <w:widowControl w:val="false"/>
      <w:tabs>
        <w:tab w:val="clear" w:pos="284"/>
        <w:tab w:val="right" w:pos="9639" w:leader="dot"/>
      </w:tabs>
      <w:bidi w:val="0"/>
      <w:spacing w:before="120" w:after="0"/>
      <w:ind w:left="567" w:right="425" w:hanging="567"/>
    </w:pPr>
    <w:rPr>
      <w:rFonts w:ascii="Times New Roman" w:hAnsi="Times New Roman" w:eastAsia="Times New Roman" w:cs="Times New Roman"/>
      <w:color w:val="auto"/>
      <w:sz w:val="22"/>
      <w:szCs w:val="20"/>
      <w:lang w:val="en-GB" w:eastAsia="en-US" w:bidi="ar-SA"/>
    </w:rPr>
  </w:style>
  <w:style w:type="paragraph" w:styleId="Contents8">
    <w:name w:val="TOC 8"/>
    <w:basedOn w:val="Contents1"/>
    <w:pPr>
      <w:spacing w:before="180" w:after="0"/>
      <w:ind w:left="2693" w:right="425" w:hanging="2693"/>
    </w:pPr>
    <w:rPr>
      <w:b/>
    </w:rPr>
  </w:style>
  <w:style w:type="paragraph" w:styleId="Contents9">
    <w:name w:val="TOC 9"/>
    <w:basedOn w:val="Contents8"/>
    <w:pPr>
      <w:ind w:left="1418" w:right="425" w:hanging="1418"/>
    </w:pPr>
    <w:rPr/>
  </w:style>
  <w:style w:type="paragraph" w:styleId="EQ">
    <w:name w:val="EQ"/>
    <w:basedOn w:val="Normal"/>
    <w:next w:val="Normal"/>
    <w:qFormat/>
    <w:pPr>
      <w:keepLines/>
      <w:tabs>
        <w:tab w:val="clear" w:pos="284"/>
        <w:tab w:val="center" w:pos="4536" w:leader="none"/>
        <w:tab w:val="right" w:pos="9639" w:leader="none"/>
      </w:tabs>
    </w:pPr>
    <w:rPr>
      <w:lang w:val="en-US" w:eastAsia="en-US"/>
    </w:rPr>
  </w:style>
  <w:style w:type="paragraph" w:styleId="HeaderandFooter">
    <w:name w:val="Header and Footer"/>
    <w:basedOn w:val="Normal"/>
    <w:qFormat/>
    <w:pPr>
      <w:suppressLineNumbers/>
      <w:tabs>
        <w:tab w:val="clear" w:pos="284"/>
        <w:tab w:val="center" w:pos="4819" w:leader="none"/>
        <w:tab w:val="right" w:pos="9638" w:leader="none"/>
      </w:tabs>
    </w:pPr>
    <w:rPr/>
  </w:style>
  <w:style w:type="paragraph" w:styleId="Header">
    <w:name w:val="Header"/>
    <w:pPr>
      <w:widowControl w:val="false"/>
      <w:bidi w:val="0"/>
    </w:pPr>
    <w:rPr>
      <w:rFonts w:ascii="Arial" w:hAnsi="Arial" w:eastAsia="Times New Roman" w:cs="Arial"/>
      <w:b/>
      <w:color w:val="auto"/>
      <w:sz w:val="18"/>
      <w:szCs w:val="20"/>
      <w:lang w:val="en-GB" w:eastAsia="en-US" w:bidi="ar-SA"/>
    </w:rPr>
  </w:style>
  <w:style w:type="paragraph" w:styleId="ZD">
    <w:name w:val="ZD"/>
    <w:qFormat/>
    <w:pPr>
      <w:widowControl w:val="false"/>
      <w:bidi w:val="0"/>
    </w:pPr>
    <w:rPr>
      <w:rFonts w:ascii="Arial" w:hAnsi="Arial" w:eastAsia="Times New Roman" w:cs="Arial"/>
      <w:color w:val="auto"/>
      <w:sz w:val="32"/>
      <w:szCs w:val="20"/>
      <w:lang w:val="en-GB" w:eastAsia="en-US" w:bidi="ar-SA"/>
    </w:rPr>
  </w:style>
  <w:style w:type="paragraph" w:styleId="Contents2">
    <w:name w:val="TOC 2"/>
    <w:basedOn w:val="Contents1"/>
    <w:pPr>
      <w:keepNext w:val="false"/>
      <w:spacing w:before="0" w:after="0"/>
      <w:ind w:left="851" w:right="425" w:hanging="851"/>
    </w:pPr>
    <w:rPr>
      <w:sz w:val="20"/>
    </w:rPr>
  </w:style>
  <w:style w:type="paragraph" w:styleId="Contents3">
    <w:name w:val="TOC 3"/>
    <w:basedOn w:val="Contents2"/>
    <w:pPr>
      <w:ind w:left="1134" w:right="425" w:hanging="1134"/>
    </w:pPr>
    <w:rPr/>
  </w:style>
  <w:style w:type="paragraph" w:styleId="Contents4">
    <w:name w:val="TOC 4"/>
    <w:basedOn w:val="Contents3"/>
    <w:pPr>
      <w:ind w:left="1418" w:right="425" w:hanging="1418"/>
    </w:pPr>
    <w:rPr/>
  </w:style>
  <w:style w:type="paragraph" w:styleId="Contents5">
    <w:name w:val="TOC 5"/>
    <w:basedOn w:val="Contents4"/>
    <w:pPr>
      <w:ind w:left="1701" w:right="425" w:hanging="1701"/>
    </w:pPr>
    <w:rPr/>
  </w:style>
  <w:style w:type="paragraph" w:styleId="Index1">
    <w:name w:val="Index 1"/>
    <w:basedOn w:val="Normal"/>
    <w:pPr>
      <w:keepLines/>
      <w:spacing w:before="0" w:after="0"/>
    </w:pPr>
    <w:rPr/>
  </w:style>
  <w:style w:type="paragraph" w:styleId="Index2">
    <w:name w:val="Index 2"/>
    <w:basedOn w:val="Index1"/>
    <w:pPr>
      <w:ind w:left="284" w:hanging="0"/>
    </w:pPr>
    <w:rPr/>
  </w:style>
  <w:style w:type="paragraph" w:styleId="TT">
    <w:name w:val="TT"/>
    <w:basedOn w:val="Heading1"/>
    <w:next w:val="Normal"/>
    <w:qFormat/>
    <w:pPr>
      <w:numPr>
        <w:ilvl w:val="0"/>
        <w:numId w:val="0"/>
      </w:numPr>
      <w:ind w:left="1134" w:hanging="1134"/>
      <w:outlineLvl w:val="9"/>
    </w:pPr>
    <w:rPr/>
  </w:style>
  <w:style w:type="paragraph" w:styleId="Footer">
    <w:name w:val="Footer"/>
    <w:basedOn w:val="Header"/>
    <w:pPr>
      <w:jc w:val="center"/>
    </w:pPr>
    <w:rPr>
      <w:i/>
    </w:rPr>
  </w:style>
  <w:style w:type="paragraph" w:styleId="Footnote">
    <w:name w:val="Footnote Text"/>
    <w:basedOn w:val="Normal"/>
    <w:pPr>
      <w:keepLines/>
      <w:spacing w:before="0" w:after="0"/>
      <w:ind w:left="454" w:hanging="454"/>
    </w:pPr>
    <w:rPr>
      <w:sz w:val="16"/>
    </w:rPr>
  </w:style>
  <w:style w:type="paragraph" w:styleId="NO">
    <w:name w:val="NO"/>
    <w:basedOn w:val="Normal"/>
    <w:qFormat/>
    <w:pPr>
      <w:keepLines/>
      <w:ind w:left="1135" w:hanging="851"/>
    </w:pPr>
    <w:rPr/>
  </w:style>
  <w:style w:type="paragraph" w:styleId="NF">
    <w:name w:val="NF"/>
    <w:basedOn w:val="NO"/>
    <w:qFormat/>
    <w:pPr>
      <w:keepNext w:val="true"/>
      <w:spacing w:before="0" w:after="0"/>
    </w:pPr>
    <w:rPr>
      <w:rFonts w:ascii="Arial" w:hAnsi="Arial" w:cs="Arial"/>
      <w:sz w:val="18"/>
    </w:rPr>
  </w:style>
  <w:style w:type="paragraph" w:styleId="PL">
    <w:name w:val="PL"/>
    <w:qFormat/>
    <w:pPr>
      <w:widowControl/>
      <w:tabs>
        <w:tab w:val="clear" w:pos="284"/>
        <w:tab w:val="left" w:pos="384" w:leader="none"/>
        <w:tab w:val="left" w:pos="768" w:leader="none"/>
        <w:tab w:val="left" w:pos="1152" w:leader="none"/>
        <w:tab w:val="left" w:pos="1536" w:leader="none"/>
        <w:tab w:val="left" w:pos="1920" w:leader="none"/>
        <w:tab w:val="left" w:pos="2304" w:leader="none"/>
        <w:tab w:val="left" w:pos="2688" w:leader="none"/>
        <w:tab w:val="left" w:pos="3072" w:leader="none"/>
        <w:tab w:val="left" w:pos="3456" w:leader="none"/>
        <w:tab w:val="left" w:pos="3840" w:leader="none"/>
        <w:tab w:val="left" w:pos="4224" w:leader="none"/>
        <w:tab w:val="left" w:pos="4608" w:leader="none"/>
        <w:tab w:val="left" w:pos="4992" w:leader="none"/>
        <w:tab w:val="left" w:pos="5376" w:leader="none"/>
        <w:tab w:val="left" w:pos="5760" w:leader="none"/>
        <w:tab w:val="left" w:pos="6144" w:leader="none"/>
        <w:tab w:val="left" w:pos="6528" w:leader="none"/>
        <w:tab w:val="left" w:pos="6912" w:leader="none"/>
        <w:tab w:val="left" w:pos="7296" w:leader="none"/>
        <w:tab w:val="left" w:pos="7680" w:leader="none"/>
        <w:tab w:val="left" w:pos="8064" w:leader="none"/>
        <w:tab w:val="left" w:pos="8448" w:leader="none"/>
        <w:tab w:val="left" w:pos="8832" w:leader="none"/>
        <w:tab w:val="left" w:pos="9216" w:leader="none"/>
      </w:tabs>
      <w:bidi w:val="0"/>
    </w:pPr>
    <w:rPr>
      <w:rFonts w:ascii="Courier New" w:hAnsi="Courier New" w:eastAsia="Times New Roman" w:cs="Courier New"/>
      <w:color w:val="auto"/>
      <w:sz w:val="16"/>
      <w:szCs w:val="20"/>
      <w:lang w:val="en-GB" w:eastAsia="en-US" w:bidi="ar-SA"/>
    </w:rPr>
  </w:style>
  <w:style w:type="paragraph" w:styleId="TAL">
    <w:name w:val="TAL"/>
    <w:basedOn w:val="Normal"/>
    <w:qFormat/>
    <w:pPr>
      <w:keepNext w:val="true"/>
      <w:keepLines/>
      <w:spacing w:before="0" w:after="0"/>
    </w:pPr>
    <w:rPr>
      <w:rFonts w:ascii="Arial" w:hAnsi="Arial" w:cs="Arial"/>
      <w:sz w:val="18"/>
    </w:rPr>
  </w:style>
  <w:style w:type="paragraph" w:styleId="TAR">
    <w:name w:val="TAR"/>
    <w:basedOn w:val="TAL"/>
    <w:qFormat/>
    <w:pPr>
      <w:jc w:val="right"/>
    </w:pPr>
    <w:rPr/>
  </w:style>
  <w:style w:type="paragraph" w:styleId="ListNumber">
    <w:name w:val="List Number"/>
    <w:basedOn w:val="List"/>
    <w:qFormat/>
    <w:pPr>
      <w:numPr>
        <w:ilvl w:val="0"/>
        <w:numId w:val="10"/>
      </w:numPr>
    </w:pPr>
    <w:rPr/>
  </w:style>
  <w:style w:type="paragraph" w:styleId="ListNumber2">
    <w:name w:val="List Number 2"/>
    <w:basedOn w:val="ListNumber"/>
    <w:qFormat/>
    <w:pPr>
      <w:numPr>
        <w:ilvl w:val="0"/>
        <w:numId w:val="11"/>
      </w:numPr>
      <w:ind w:left="851" w:hanging="284"/>
    </w:pPr>
    <w:rPr/>
  </w:style>
  <w:style w:type="paragraph" w:styleId="TAC">
    <w:name w:val="TAC"/>
    <w:basedOn w:val="TAL"/>
    <w:qFormat/>
    <w:pPr>
      <w:jc w:val="center"/>
    </w:pPr>
    <w:rPr/>
  </w:style>
  <w:style w:type="paragraph" w:styleId="TAH">
    <w:name w:val="TAH"/>
    <w:basedOn w:val="TAC"/>
    <w:qFormat/>
    <w:pPr/>
    <w:rPr>
      <w:b/>
    </w:rPr>
  </w:style>
  <w:style w:type="paragraph" w:styleId="LD">
    <w:name w:val="LD"/>
    <w:qFormat/>
    <w:pPr>
      <w:keepNext w:val="true"/>
      <w:keepLines/>
      <w:widowControl/>
      <w:bidi w:val="0"/>
      <w:spacing w:lineRule="exact" w:line="180"/>
    </w:pPr>
    <w:rPr>
      <w:rFonts w:ascii="Courier New" w:hAnsi="Courier New" w:eastAsia="Times New Roman" w:cs="Courier New"/>
      <w:color w:val="auto"/>
      <w:sz w:val="20"/>
      <w:szCs w:val="20"/>
      <w:lang w:val="en-GB" w:eastAsia="en-US" w:bidi="ar-SA"/>
    </w:rPr>
  </w:style>
  <w:style w:type="paragraph" w:styleId="EX">
    <w:name w:val="EX"/>
    <w:basedOn w:val="Normal"/>
    <w:qFormat/>
    <w:pPr>
      <w:keepLines/>
      <w:ind w:left="1702" w:hanging="1418"/>
    </w:pPr>
    <w:rPr/>
  </w:style>
  <w:style w:type="paragraph" w:styleId="FP">
    <w:name w:val="FP"/>
    <w:basedOn w:val="Normal"/>
    <w:qFormat/>
    <w:pPr>
      <w:spacing w:before="0" w:after="0"/>
    </w:pPr>
    <w:rPr/>
  </w:style>
  <w:style w:type="paragraph" w:styleId="NW">
    <w:name w:val="NW"/>
    <w:basedOn w:val="NO"/>
    <w:qFormat/>
    <w:pPr>
      <w:spacing w:before="0" w:after="0"/>
    </w:pPr>
    <w:rPr/>
  </w:style>
  <w:style w:type="paragraph" w:styleId="EW">
    <w:name w:val="EW"/>
    <w:basedOn w:val="EX"/>
    <w:qFormat/>
    <w:pPr>
      <w:spacing w:before="0" w:after="0"/>
    </w:pPr>
    <w:rPr/>
  </w:style>
  <w:style w:type="paragraph" w:styleId="B1">
    <w:name w:val="B1"/>
    <w:basedOn w:val="List"/>
    <w:qFormat/>
    <w:pPr/>
    <w:rPr/>
  </w:style>
  <w:style w:type="paragraph" w:styleId="Contents6">
    <w:name w:val="TOC 6"/>
    <w:basedOn w:val="Contents5"/>
    <w:next w:val="Normal"/>
    <w:pPr>
      <w:ind w:left="1985" w:right="425" w:hanging="1985"/>
    </w:pPr>
    <w:rPr/>
  </w:style>
  <w:style w:type="paragraph" w:styleId="Contents7">
    <w:name w:val="TOC 7"/>
    <w:basedOn w:val="Contents6"/>
    <w:next w:val="Normal"/>
    <w:pPr>
      <w:ind w:left="2268" w:right="425" w:hanging="2268"/>
    </w:pPr>
    <w:rPr/>
  </w:style>
  <w:style w:type="paragraph" w:styleId="ListBullet">
    <w:name w:val="List Bullet"/>
    <w:basedOn w:val="List"/>
    <w:qFormat/>
    <w:pPr>
      <w:numPr>
        <w:ilvl w:val="0"/>
        <w:numId w:val="12"/>
      </w:numPr>
    </w:pPr>
    <w:rPr/>
  </w:style>
  <w:style w:type="paragraph" w:styleId="ListBullet2">
    <w:name w:val="List Bullet 2"/>
    <w:basedOn w:val="ListBullet"/>
    <w:qFormat/>
    <w:pPr>
      <w:numPr>
        <w:ilvl w:val="0"/>
        <w:numId w:val="13"/>
      </w:numPr>
      <w:ind w:left="851" w:hanging="284"/>
    </w:pPr>
    <w:rPr/>
  </w:style>
  <w:style w:type="paragraph" w:styleId="EditorsNote">
    <w:name w:val="Editor's Note"/>
    <w:basedOn w:val="NO"/>
    <w:qFormat/>
    <w:pPr/>
    <w:rPr>
      <w:color w:val="FF0000"/>
    </w:rPr>
  </w:style>
  <w:style w:type="paragraph" w:styleId="TH">
    <w:name w:val="TH"/>
    <w:basedOn w:val="Normal"/>
    <w:qFormat/>
    <w:pPr>
      <w:keepNext w:val="true"/>
      <w:keepLines/>
      <w:spacing w:before="60" w:after="180"/>
      <w:jc w:val="center"/>
    </w:pPr>
    <w:rPr>
      <w:rFonts w:ascii="Arial" w:hAnsi="Arial" w:cs="Arial"/>
      <w:b/>
    </w:rPr>
  </w:style>
  <w:style w:type="paragraph" w:styleId="ZA">
    <w:name w:val="ZA"/>
    <w:qFormat/>
    <w:pPr>
      <w:widowControl w:val="false"/>
      <w:pBdr>
        <w:bottom w:val="single" w:sz="12" w:space="1" w:color="000000"/>
      </w:pBdr>
      <w:bidi w:val="0"/>
      <w:jc w:val="right"/>
    </w:pPr>
    <w:rPr>
      <w:rFonts w:ascii="Arial" w:hAnsi="Arial" w:eastAsia="Times New Roman" w:cs="Arial"/>
      <w:color w:val="auto"/>
      <w:sz w:val="40"/>
      <w:szCs w:val="20"/>
      <w:lang w:val="en-GB" w:eastAsia="en-US" w:bidi="ar-SA"/>
    </w:rPr>
  </w:style>
  <w:style w:type="paragraph" w:styleId="ZB">
    <w:name w:val="ZB"/>
    <w:qFormat/>
    <w:pPr>
      <w:widowControl w:val="false"/>
      <w:bidi w:val="0"/>
      <w:ind w:right="28" w:hanging="0"/>
      <w:jc w:val="right"/>
    </w:pPr>
    <w:rPr>
      <w:rFonts w:ascii="Arial" w:hAnsi="Arial" w:eastAsia="Times New Roman" w:cs="Arial"/>
      <w:i/>
      <w:color w:val="auto"/>
      <w:sz w:val="20"/>
      <w:szCs w:val="20"/>
      <w:lang w:val="en-GB" w:eastAsia="en-US" w:bidi="ar-SA"/>
    </w:rPr>
  </w:style>
  <w:style w:type="paragraph" w:styleId="ZT">
    <w:name w:val="ZT"/>
    <w:qFormat/>
    <w:pPr>
      <w:widowControl w:val="false"/>
      <w:bidi w:val="0"/>
      <w:spacing w:lineRule="atLeast" w:line="240"/>
      <w:jc w:val="right"/>
    </w:pPr>
    <w:rPr>
      <w:rFonts w:ascii="Arial" w:hAnsi="Arial" w:eastAsia="Times New Roman" w:cs="Arial"/>
      <w:b/>
      <w:color w:val="auto"/>
      <w:sz w:val="34"/>
      <w:szCs w:val="20"/>
      <w:lang w:val="en-GB" w:bidi="ar-SA" w:eastAsia="zh-CN"/>
    </w:rPr>
  </w:style>
  <w:style w:type="paragraph" w:styleId="ZU">
    <w:name w:val="ZU"/>
    <w:qFormat/>
    <w:pPr>
      <w:widowControl w:val="false"/>
      <w:pBdr>
        <w:top w:val="single" w:sz="12" w:space="1" w:color="000000"/>
      </w:pBdr>
      <w:bidi w:val="0"/>
      <w:jc w:val="right"/>
    </w:pPr>
    <w:rPr>
      <w:rFonts w:ascii="Arial" w:hAnsi="Arial" w:eastAsia="Times New Roman" w:cs="Arial"/>
      <w:color w:val="auto"/>
      <w:sz w:val="20"/>
      <w:szCs w:val="20"/>
      <w:lang w:val="en-GB" w:eastAsia="en-US" w:bidi="ar-SA"/>
    </w:rPr>
  </w:style>
  <w:style w:type="paragraph" w:styleId="TAN">
    <w:name w:val="TAN"/>
    <w:basedOn w:val="TAL"/>
    <w:qFormat/>
    <w:pPr>
      <w:ind w:left="851" w:hanging="851"/>
    </w:pPr>
    <w:rPr/>
  </w:style>
  <w:style w:type="paragraph" w:styleId="ZH">
    <w:name w:val="ZH"/>
    <w:qFormat/>
    <w:pPr>
      <w:widowControl w:val="false"/>
      <w:bidi w:val="0"/>
    </w:pPr>
    <w:rPr>
      <w:rFonts w:ascii="Arial" w:hAnsi="Arial" w:eastAsia="Times New Roman" w:cs="Arial"/>
      <w:color w:val="auto"/>
      <w:sz w:val="20"/>
      <w:szCs w:val="20"/>
      <w:lang w:val="en-GB" w:eastAsia="en-US" w:bidi="ar-SA"/>
    </w:rPr>
  </w:style>
  <w:style w:type="paragraph" w:styleId="TF">
    <w:name w:val="TF"/>
    <w:basedOn w:val="TH"/>
    <w:qFormat/>
    <w:pPr>
      <w:keepNext w:val="false"/>
      <w:spacing w:before="0" w:after="240"/>
    </w:pPr>
    <w:rPr/>
  </w:style>
  <w:style w:type="paragraph" w:styleId="ZG">
    <w:name w:val="ZG"/>
    <w:qFormat/>
    <w:pPr>
      <w:widowControl w:val="false"/>
      <w:bidi w:val="0"/>
      <w:jc w:val="right"/>
    </w:pPr>
    <w:rPr>
      <w:rFonts w:ascii="Arial" w:hAnsi="Arial" w:eastAsia="Times New Roman" w:cs="Arial"/>
      <w:color w:val="auto"/>
      <w:sz w:val="20"/>
      <w:szCs w:val="20"/>
      <w:lang w:val="en-GB" w:eastAsia="en-US" w:bidi="ar-SA"/>
    </w:rPr>
  </w:style>
  <w:style w:type="paragraph" w:styleId="ListBullet3">
    <w:name w:val="List Bullet 3"/>
    <w:basedOn w:val="ListBullet2"/>
    <w:qFormat/>
    <w:pPr>
      <w:ind w:left="1135" w:hanging="284"/>
    </w:pPr>
    <w:rPr/>
  </w:style>
  <w:style w:type="paragraph" w:styleId="List2">
    <w:name w:val="List Bullet 3"/>
    <w:basedOn w:val="List"/>
    <w:pPr>
      <w:ind w:left="851" w:hanging="284"/>
    </w:pPr>
    <w:rPr/>
  </w:style>
  <w:style w:type="paragraph" w:styleId="List3">
    <w:name w:val="List Bullet 4"/>
    <w:basedOn w:val="List2"/>
    <w:pPr>
      <w:ind w:left="1135" w:hanging="284"/>
    </w:pPr>
    <w:rPr/>
  </w:style>
  <w:style w:type="paragraph" w:styleId="List4">
    <w:name w:val="List Bullet 5"/>
    <w:basedOn w:val="List3"/>
    <w:pPr>
      <w:ind w:left="1418" w:hanging="284"/>
    </w:pPr>
    <w:rPr/>
  </w:style>
  <w:style w:type="paragraph" w:styleId="List5">
    <w:name w:val="List Number"/>
    <w:basedOn w:val="List4"/>
    <w:pPr>
      <w:ind w:left="1702" w:hanging="284"/>
    </w:pPr>
    <w:rPr/>
  </w:style>
  <w:style w:type="paragraph" w:styleId="ListBullet4">
    <w:name w:val="List Bullet 4"/>
    <w:basedOn w:val="ListBullet3"/>
    <w:qFormat/>
    <w:pPr>
      <w:ind w:left="1418" w:hanging="284"/>
    </w:pPr>
    <w:rPr/>
  </w:style>
  <w:style w:type="paragraph" w:styleId="ListBullet5">
    <w:name w:val="List Bullet 5"/>
    <w:basedOn w:val="ListBullet4"/>
    <w:qFormat/>
    <w:pPr>
      <w:ind w:left="1702" w:hanging="284"/>
    </w:pPr>
    <w:rPr/>
  </w:style>
  <w:style w:type="paragraph" w:styleId="B2">
    <w:name w:val="B2"/>
    <w:basedOn w:val="List2"/>
    <w:qFormat/>
    <w:pPr/>
    <w:rPr/>
  </w:style>
  <w:style w:type="paragraph" w:styleId="B3">
    <w:name w:val="B3"/>
    <w:basedOn w:val="List3"/>
    <w:qFormat/>
    <w:pPr/>
    <w:rPr/>
  </w:style>
  <w:style w:type="paragraph" w:styleId="B4">
    <w:name w:val="B4"/>
    <w:basedOn w:val="List4"/>
    <w:qFormat/>
    <w:pPr/>
    <w:rPr/>
  </w:style>
  <w:style w:type="paragraph" w:styleId="B5">
    <w:name w:val="B5"/>
    <w:basedOn w:val="List5"/>
    <w:qFormat/>
    <w:pPr/>
    <w:rPr/>
  </w:style>
  <w:style w:type="paragraph" w:styleId="ZTD">
    <w:name w:val="ZTD"/>
    <w:basedOn w:val="ZB"/>
    <w:qFormat/>
    <w:pPr/>
    <w:rPr>
      <w:i w:val="false"/>
      <w:sz w:val="40"/>
    </w:rPr>
  </w:style>
  <w:style w:type="paragraph" w:styleId="ZV">
    <w:name w:val="ZV"/>
    <w:basedOn w:val="ZU"/>
    <w:qFormat/>
    <w:pPr/>
    <w:rPr/>
  </w:style>
  <w:style w:type="paragraph" w:styleId="IndexHeading">
    <w:name w:val="Index Heading"/>
    <w:basedOn w:val="Normal"/>
    <w:next w:val="Normal"/>
    <w:pPr>
      <w:pBdr>
        <w:top w:val="single" w:sz="12" w:space="0" w:color="000000"/>
      </w:pBdr>
      <w:spacing w:before="360" w:after="240"/>
    </w:pPr>
    <w:rPr>
      <w:b/>
      <w:i/>
      <w:sz w:val="26"/>
    </w:rPr>
  </w:style>
  <w:style w:type="paragraph" w:styleId="INDENT1">
    <w:name w:val="INDENT1"/>
    <w:basedOn w:val="Normal"/>
    <w:qFormat/>
    <w:pPr>
      <w:ind w:left="851" w:hanging="0"/>
    </w:pPr>
    <w:rPr/>
  </w:style>
  <w:style w:type="paragraph" w:styleId="INDENT2">
    <w:name w:val="INDENT2"/>
    <w:basedOn w:val="Normal"/>
    <w:qFormat/>
    <w:pPr>
      <w:numPr>
        <w:ilvl w:val="0"/>
        <w:numId w:val="14"/>
      </w:numPr>
      <w:ind w:left="1135" w:hanging="284"/>
    </w:pPr>
    <w:rPr/>
  </w:style>
  <w:style w:type="paragraph" w:styleId="INDENT3">
    <w:name w:val="INDENT3"/>
    <w:basedOn w:val="Normal"/>
    <w:qFormat/>
    <w:pPr>
      <w:ind w:left="1701" w:hanging="567"/>
    </w:pPr>
    <w:rPr/>
  </w:style>
  <w:style w:type="paragraph" w:styleId="FigureTitle">
    <w:name w:val="Figure_Title"/>
    <w:basedOn w:val="Normal"/>
    <w:next w:val="Normal"/>
    <w:qFormat/>
    <w:pPr>
      <w:keepLines/>
      <w:tabs>
        <w:tab w:val="clear" w:pos="284"/>
        <w:tab w:val="left" w:pos="794" w:leader="none"/>
        <w:tab w:val="left" w:pos="1191" w:leader="none"/>
        <w:tab w:val="left" w:pos="1588" w:leader="none"/>
        <w:tab w:val="left" w:pos="1985" w:leader="none"/>
      </w:tabs>
      <w:spacing w:before="120" w:after="480"/>
      <w:jc w:val="center"/>
    </w:pPr>
    <w:rPr>
      <w:b/>
      <w:sz w:val="24"/>
    </w:rPr>
  </w:style>
  <w:style w:type="paragraph" w:styleId="BlockText">
    <w:name w:val="Block Text"/>
    <w:basedOn w:val="Normal"/>
    <w:qFormat/>
    <w:pPr>
      <w:spacing w:before="0" w:after="120"/>
      <w:ind w:left="1440" w:right="1440" w:hanging="0"/>
    </w:pPr>
    <w:rPr/>
  </w:style>
  <w:style w:type="paragraph" w:styleId="Enumlev2">
    <w:name w:val="enumlev2"/>
    <w:basedOn w:val="Normal"/>
    <w:qFormat/>
    <w:pPr>
      <w:tabs>
        <w:tab w:val="clear" w:pos="284"/>
        <w:tab w:val="left" w:pos="794" w:leader="none"/>
        <w:tab w:val="left" w:pos="1191" w:leader="none"/>
        <w:tab w:val="left" w:pos="1588" w:leader="none"/>
        <w:tab w:val="left" w:pos="1985" w:leader="none"/>
      </w:tabs>
      <w:spacing w:before="86" w:after="180"/>
      <w:ind w:left="1588" w:hanging="397"/>
      <w:jc w:val="both"/>
    </w:pPr>
    <w:rPr>
      <w:lang w:val="en-US"/>
    </w:rPr>
  </w:style>
  <w:style w:type="paragraph" w:styleId="CouvRecTitle">
    <w:name w:val="Couv Rec Title"/>
    <w:basedOn w:val="Normal"/>
    <w:qFormat/>
    <w:pPr>
      <w:keepNext w:val="true"/>
      <w:keepLines/>
      <w:spacing w:before="240" w:after="180"/>
      <w:ind w:left="1418" w:hanging="0"/>
    </w:pPr>
    <w:rPr>
      <w:rFonts w:ascii="Arial" w:hAnsi="Arial" w:cs="Arial"/>
      <w:b/>
      <w:sz w:val="36"/>
      <w:lang w:val="en-US"/>
    </w:rPr>
  </w:style>
  <w:style w:type="paragraph" w:styleId="DocumentMap">
    <w:name w:val="Document Map"/>
    <w:basedOn w:val="Normal"/>
    <w:qFormat/>
    <w:pPr>
      <w:shd w:fill="000080" w:val="clear"/>
    </w:pPr>
    <w:rPr>
      <w:rFonts w:ascii="Tahoma" w:hAnsi="Tahoma" w:cs="Tahoma"/>
    </w:rPr>
  </w:style>
  <w:style w:type="paragraph" w:styleId="PlainText">
    <w:name w:val="Plain Text"/>
    <w:basedOn w:val="Normal"/>
    <w:qFormat/>
    <w:pPr/>
    <w:rPr>
      <w:rFonts w:ascii="Courier New" w:hAnsi="Courier New" w:cs="Courier New"/>
      <w:lang w:val="nb-NO"/>
    </w:rPr>
  </w:style>
  <w:style w:type="paragraph" w:styleId="TAJ">
    <w:name w:val="TAJ"/>
    <w:basedOn w:val="TH"/>
    <w:qFormat/>
    <w:pPr/>
    <w:rPr/>
  </w:style>
  <w:style w:type="paragraph" w:styleId="Guidance">
    <w:name w:val="Guidance"/>
    <w:basedOn w:val="Normal"/>
    <w:qFormat/>
    <w:pPr/>
    <w:rPr>
      <w:i/>
      <w:color w:val="0000FF"/>
    </w:rPr>
  </w:style>
  <w:style w:type="paragraph" w:styleId="CommentText">
    <w:name w:val="Comment Text"/>
    <w:basedOn w:val="Normal"/>
    <w:qFormat/>
    <w:pPr/>
    <w:rPr/>
  </w:style>
  <w:style w:type="paragraph" w:styleId="BalloonText">
    <w:name w:val="Balloon Text"/>
    <w:basedOn w:val="Normal"/>
    <w:qFormat/>
    <w:pPr>
      <w:spacing w:before="0" w:after="0"/>
    </w:pPr>
    <w:rPr>
      <w:rFonts w:ascii="Tahoma" w:hAnsi="Tahoma" w:cs="Tahoma"/>
      <w:sz w:val="16"/>
      <w:szCs w:val="16"/>
    </w:rPr>
  </w:style>
  <w:style w:type="paragraph" w:styleId="ListParagraph">
    <w:name w:val="List Paragraph"/>
    <w:basedOn w:val="Normal"/>
    <w:qFormat/>
    <w:pPr>
      <w:spacing w:lineRule="auto" w:line="256" w:before="0" w:after="160"/>
      <w:ind w:left="720" w:hanging="0"/>
      <w:contextualSpacing/>
    </w:pPr>
    <w:rPr>
      <w:rFonts w:ascii="Calibri" w:hAnsi="Calibri" w:eastAsia="Calibri" w:cs="Calibri"/>
      <w:sz w:val="22"/>
      <w:szCs w:val="22"/>
      <w:lang w:val="en-US"/>
    </w:rPr>
  </w:style>
  <w:style w:type="paragraph" w:styleId="NormalWeb">
    <w:name w:val="Normal (Web)"/>
    <w:basedOn w:val="Normal"/>
    <w:qFormat/>
    <w:pPr>
      <w:spacing w:before="100" w:after="100"/>
    </w:pPr>
    <w:rPr>
      <w:rFonts w:eastAsia="Times New Roman"/>
      <w:sz w:val="24"/>
      <w:szCs w:val="24"/>
      <w:lang w:val="en-US"/>
    </w:rPr>
  </w:style>
  <w:style w:type="paragraph" w:styleId="TdocHeader2">
    <w:name w:val="Tdoc_Header_2"/>
    <w:basedOn w:val="Normal"/>
    <w:qFormat/>
    <w:pPr>
      <w:widowControl w:val="false"/>
      <w:tabs>
        <w:tab w:val="clear" w:pos="284"/>
        <w:tab w:val="left" w:pos="1701" w:leader="none"/>
        <w:tab w:val="right" w:pos="9072" w:leader="none"/>
        <w:tab w:val="right" w:pos="10206" w:leader="none"/>
      </w:tabs>
      <w:spacing w:before="0" w:after="0"/>
      <w:jc w:val="both"/>
    </w:pPr>
    <w:rPr>
      <w:rFonts w:ascii="Arial" w:hAnsi="Arial" w:eastAsia="Batang;바탕" w:cs="Arial"/>
      <w:b/>
      <w:sz w:val="18"/>
    </w:rPr>
  </w:style>
  <w:style w:type="paragraph" w:styleId="CommentSubject">
    <w:name w:val="Comment Subject"/>
    <w:basedOn w:val="CommentText"/>
    <w:next w:val="CommentText"/>
    <w:qFormat/>
    <w:pPr>
      <w:spacing w:before="0" w:after="160"/>
    </w:pPr>
    <w:rPr>
      <w:rFonts w:ascii="Calibri" w:hAnsi="Calibri" w:eastAsia="Calibri" w:cs="Times New Roman"/>
      <w:b/>
      <w:bCs/>
      <w:lang w:val="en-US"/>
    </w:rPr>
  </w:style>
  <w:style w:type="paragraph" w:styleId="Default">
    <w:name w:val="Default"/>
    <w:qFormat/>
    <w:pPr>
      <w:widowControl/>
      <w:autoSpaceDE w:val="false"/>
      <w:bidi w:val="0"/>
    </w:pPr>
    <w:rPr>
      <w:rFonts w:ascii="Qualcomm Office;Segoe Print" w:hAnsi="Qualcomm Office;Segoe Print" w:eastAsia="Calibri" w:cs="Qualcomm Office;Segoe Print"/>
      <w:color w:val="000000"/>
      <w:sz w:val="24"/>
      <w:szCs w:val="24"/>
      <w:lang w:val="en-US" w:bidi="ar-SA" w:eastAsia="zh-CN"/>
    </w:rPr>
  </w:style>
  <w:style w:type="paragraph" w:styleId="Char1CharCharCharCharChar">
    <w:name w:val="Char1 Char Char Char Char Char"/>
    <w:qFormat/>
    <w:pPr>
      <w:keepNext w:val="true"/>
      <w:widowControl/>
      <w:tabs>
        <w:tab w:val="clear" w:pos="284"/>
        <w:tab w:val="left" w:pos="851" w:leader="none"/>
      </w:tabs>
      <w:autoSpaceDE w:val="false"/>
      <w:bidi w:val="0"/>
      <w:spacing w:before="60" w:after="60"/>
      <w:ind w:left="851" w:hanging="851"/>
      <w:jc w:val="both"/>
    </w:pPr>
    <w:rPr>
      <w:rFonts w:ascii="Arial" w:hAnsi="Arial" w:eastAsia="SimSun;宋体" w:cs="Arial"/>
      <w:color w:val="0000FF"/>
      <w:kern w:val="2"/>
      <w:sz w:val="24"/>
      <w:szCs w:val="20"/>
      <w:lang w:val="en-US" w:eastAsia="zh-CN" w:bidi="ar-SA"/>
    </w:rPr>
  </w:style>
  <w:style w:type="paragraph" w:styleId="Revision">
    <w:name w:val="Revision"/>
    <w:qFormat/>
    <w:pPr>
      <w:widowControl/>
      <w:bidi w:val="0"/>
    </w:pPr>
    <w:rPr>
      <w:rFonts w:ascii="Times New Roman" w:hAnsi="Times New Roman" w:eastAsia="Times New Roman" w:cs="Times New Roman"/>
      <w:color w:val="auto"/>
      <w:sz w:val="20"/>
      <w:szCs w:val="20"/>
      <w:lang w:val="en-GB" w:bidi="ar-SA" w:eastAsia="zh-CN"/>
    </w:rPr>
  </w:style>
  <w:style w:type="paragraph" w:styleId="FinExigence">
    <w:name w:val="FinExigence"/>
    <w:basedOn w:val="Normal"/>
    <w:next w:val="Normal"/>
    <w:qFormat/>
    <w:pPr>
      <w:pBdr>
        <w:top w:val="single" w:sz="6" w:space="1" w:color="000000"/>
      </w:pBdr>
      <w:spacing w:before="120" w:after="0"/>
      <w:jc w:val="right"/>
    </w:pPr>
    <w:rPr>
      <w:sz w:val="16"/>
      <w:lang w:val="en-US" w:eastAsia="en-US"/>
    </w:rPr>
  </w:style>
  <w:style w:type="paragraph" w:styleId="Cover">
    <w:name w:val="Cover"/>
    <w:basedOn w:val="Normal"/>
    <w:next w:val="Normal"/>
    <w:qFormat/>
    <w:pPr/>
    <w:rPr/>
  </w:style>
  <w:style w:type="paragraph" w:styleId="Attribute">
    <w:name w:val="Attribute"/>
    <w:basedOn w:val="Normal"/>
    <w:next w:val="Normal"/>
    <w:qFormat/>
    <w:pPr/>
    <w:rPr/>
  </w:style>
  <w:style w:type="paragraph" w:styleId="Numberedlist">
    <w:name w:val="numbered list"/>
    <w:basedOn w:val="ListBullet"/>
    <w:qFormat/>
    <w:pPr>
      <w:numPr>
        <w:ilvl w:val="0"/>
        <w:numId w:val="0"/>
      </w:numPr>
      <w:tabs>
        <w:tab w:val="clear" w:pos="284"/>
        <w:tab w:val="left" w:pos="360" w:leader="none"/>
        <w:tab w:val="left" w:pos="1247" w:leader="none"/>
        <w:tab w:val="left" w:pos="3856" w:leader="none"/>
        <w:tab w:val="left" w:pos="5216" w:leader="none"/>
        <w:tab w:val="left" w:pos="6464" w:leader="none"/>
        <w:tab w:val="left" w:pos="7768" w:leader="none"/>
        <w:tab w:val="left" w:pos="9072" w:leader="none"/>
        <w:tab w:val="left" w:pos="10206" w:leader="none"/>
      </w:tabs>
      <w:spacing w:before="0" w:after="120"/>
      <w:ind w:left="360" w:hanging="360"/>
      <w:jc w:val="both"/>
    </w:pPr>
    <w:rPr>
      <w:rFonts w:ascii="Calibri" w:hAnsi="Calibri" w:eastAsia="Calibri" w:cs="Times New Roman"/>
      <w:szCs w:val="22"/>
    </w:rPr>
  </w:style>
  <w:style w:type="paragraph" w:styleId="CRfront">
    <w:name w:val="CR_front"/>
    <w:next w:val="Normal"/>
    <w:qFormat/>
    <w:pPr>
      <w:widowControl/>
      <w:bidi w:val="0"/>
    </w:pPr>
    <w:rPr>
      <w:rFonts w:ascii="Arial" w:hAnsi="Arial" w:eastAsia="MS Mincho;ＭＳ 明朝" w:cs="Arial"/>
      <w:color w:val="auto"/>
      <w:sz w:val="20"/>
      <w:szCs w:val="20"/>
      <w:lang w:val="en-GB" w:bidi="ar-SA" w:eastAsia="zh-CN"/>
    </w:rPr>
  </w:style>
  <w:style w:type="paragraph" w:styleId="TabList">
    <w:name w:val="TabList"/>
    <w:basedOn w:val="Normal"/>
    <w:qFormat/>
    <w:pPr>
      <w:tabs>
        <w:tab w:val="clear" w:pos="284"/>
        <w:tab w:val="left" w:pos="1134" w:leader="none"/>
      </w:tabs>
      <w:spacing w:before="0" w:after="0"/>
      <w:jc w:val="both"/>
    </w:pPr>
    <w:rPr>
      <w:rFonts w:ascii="Calibri" w:hAnsi="Calibri" w:eastAsia="MS Mincho;ＭＳ 明朝" w:cs="Times New Roman"/>
      <w:szCs w:val="22"/>
    </w:rPr>
  </w:style>
  <w:style w:type="paragraph" w:styleId="Tabletext">
    <w:name w:val="table text"/>
    <w:basedOn w:val="Normal"/>
    <w:next w:val="Table"/>
    <w:qFormat/>
    <w:pPr>
      <w:spacing w:before="0" w:after="0"/>
      <w:jc w:val="both"/>
    </w:pPr>
    <w:rPr>
      <w:rFonts w:ascii="Calibri" w:hAnsi="Calibri" w:eastAsia="MS Mincho;ＭＳ 明朝" w:cs="Times New Roman"/>
      <w:i/>
      <w:szCs w:val="22"/>
    </w:rPr>
  </w:style>
  <w:style w:type="paragraph" w:styleId="Table">
    <w:name w:val="table"/>
    <w:basedOn w:val="Normal"/>
    <w:next w:val="Normal"/>
    <w:qFormat/>
    <w:pPr>
      <w:spacing w:before="0" w:after="0"/>
      <w:jc w:val="center"/>
    </w:pPr>
    <w:rPr>
      <w:rFonts w:ascii="Calibri" w:hAnsi="Calibri" w:eastAsia="MS Mincho;ＭＳ 明朝" w:cs="Times New Roman"/>
      <w:szCs w:val="22"/>
    </w:rPr>
  </w:style>
  <w:style w:type="paragraph" w:styleId="HE">
    <w:name w:val="HE"/>
    <w:basedOn w:val="Normal"/>
    <w:qFormat/>
    <w:pPr>
      <w:spacing w:before="0" w:after="0"/>
      <w:jc w:val="both"/>
    </w:pPr>
    <w:rPr>
      <w:rFonts w:ascii="Calibri" w:hAnsi="Calibri" w:eastAsia="MS Mincho;ＭＳ 明朝" w:cs="Times New Roman"/>
      <w:b/>
      <w:szCs w:val="22"/>
    </w:rPr>
  </w:style>
  <w:style w:type="paragraph" w:styleId="Text">
    <w:name w:val="text"/>
    <w:basedOn w:val="Normal"/>
    <w:qFormat/>
    <w:pPr>
      <w:widowControl w:val="false"/>
      <w:spacing w:before="0" w:after="240"/>
      <w:jc w:val="both"/>
    </w:pPr>
    <w:rPr>
      <w:rFonts w:ascii="Calibri" w:hAnsi="Calibri" w:eastAsia="Calibri" w:cs="Times New Roman"/>
      <w:sz w:val="24"/>
      <w:szCs w:val="22"/>
      <w:lang w:val="en-AU"/>
    </w:rPr>
  </w:style>
  <w:style w:type="paragraph" w:styleId="Textintend1">
    <w:name w:val="text intend 1"/>
    <w:basedOn w:val="Text"/>
    <w:qFormat/>
    <w:pPr>
      <w:widowControl/>
      <w:numPr>
        <w:ilvl w:val="0"/>
        <w:numId w:val="4"/>
      </w:numPr>
      <w:tabs>
        <w:tab w:val="clear" w:pos="284"/>
      </w:tabs>
      <w:spacing w:before="0" w:after="120"/>
      <w:ind w:left="720" w:hanging="360"/>
    </w:pPr>
    <w:rPr>
      <w:rFonts w:ascii="Calibri" w:hAnsi="Calibri" w:eastAsia="MS Mincho;ＭＳ 明朝" w:cs="Times New Roman"/>
      <w:lang w:val="en-US"/>
    </w:rPr>
  </w:style>
  <w:style w:type="paragraph" w:styleId="Textintend2">
    <w:name w:val="text intend 2"/>
    <w:basedOn w:val="Text"/>
    <w:qFormat/>
    <w:pPr>
      <w:widowControl/>
      <w:numPr>
        <w:ilvl w:val="0"/>
        <w:numId w:val="8"/>
      </w:numPr>
      <w:tabs>
        <w:tab w:val="clear" w:pos="284"/>
      </w:tabs>
      <w:spacing w:before="0" w:after="120"/>
      <w:ind w:left="720" w:hanging="360"/>
    </w:pPr>
    <w:rPr>
      <w:rFonts w:ascii="Calibri" w:hAnsi="Calibri" w:eastAsia="MS Mincho;ＭＳ 明朝" w:cs="Times New Roman"/>
      <w:lang w:val="en-US"/>
    </w:rPr>
  </w:style>
  <w:style w:type="paragraph" w:styleId="Textintend3">
    <w:name w:val="text intend 3"/>
    <w:basedOn w:val="Text"/>
    <w:qFormat/>
    <w:pPr>
      <w:widowControl/>
      <w:numPr>
        <w:ilvl w:val="0"/>
        <w:numId w:val="5"/>
      </w:numPr>
      <w:tabs>
        <w:tab w:val="clear" w:pos="284"/>
      </w:tabs>
      <w:spacing w:before="0" w:after="120"/>
      <w:ind w:left="720" w:hanging="360"/>
    </w:pPr>
    <w:rPr>
      <w:rFonts w:ascii="Calibri" w:hAnsi="Calibri" w:eastAsia="MS Mincho;ＭＳ 明朝" w:cs="Times New Roman"/>
      <w:lang w:val="en-US"/>
    </w:rPr>
  </w:style>
  <w:style w:type="paragraph" w:styleId="Normalpuce">
    <w:name w:val="normal puce"/>
    <w:basedOn w:val="Normal"/>
    <w:qFormat/>
    <w:pPr>
      <w:widowControl w:val="false"/>
      <w:numPr>
        <w:ilvl w:val="0"/>
        <w:numId w:val="7"/>
      </w:numPr>
      <w:tabs>
        <w:tab w:val="clear" w:pos="284"/>
      </w:tabs>
      <w:spacing w:before="60" w:after="60"/>
      <w:ind w:left="720" w:hanging="0"/>
      <w:jc w:val="both"/>
    </w:pPr>
    <w:rPr>
      <w:rFonts w:ascii="Calibri" w:hAnsi="Calibri" w:eastAsia="MS Mincho;ＭＳ 明朝" w:cs="Times New Roman"/>
      <w:szCs w:val="22"/>
    </w:rPr>
  </w:style>
  <w:style w:type="paragraph" w:styleId="TdocHeading1">
    <w:name w:val="Tdoc_Heading_1"/>
    <w:basedOn w:val="Heading1"/>
    <w:next w:val="Normal"/>
    <w:qFormat/>
    <w:pPr>
      <w:keepNext w:val="false"/>
      <w:keepLines w:val="false"/>
      <w:pageBreakBefore/>
      <w:numPr>
        <w:ilvl w:val="0"/>
        <w:numId w:val="9"/>
      </w:numPr>
      <w:pBdr>
        <w:top w:val="nil"/>
      </w:pBdr>
      <w:spacing w:lineRule="auto" w:line="360" w:before="600" w:after="0"/>
      <w:contextualSpacing/>
      <w:jc w:val="both"/>
      <w:outlineLvl w:val="9"/>
    </w:pPr>
    <w:rPr>
      <w:rFonts w:ascii="Calibri Light" w:hAnsi="Calibri Light" w:eastAsia="MS Gothic;ＭＳ ゴシック" w:cs="Times New Roman"/>
      <w:bCs/>
      <w:iCs/>
      <w:sz w:val="24"/>
      <w:szCs w:val="32"/>
      <w:lang w:val="en-US" w:eastAsia="en-US"/>
    </w:rPr>
  </w:style>
  <w:style w:type="paragraph" w:styleId="Date">
    <w:name w:val="Date"/>
    <w:basedOn w:val="Normal"/>
    <w:next w:val="Normal"/>
    <w:qFormat/>
    <w:pPr>
      <w:spacing w:before="0" w:after="0"/>
      <w:jc w:val="both"/>
    </w:pPr>
    <w:rPr>
      <w:rFonts w:ascii="Calibri" w:hAnsi="Calibri" w:eastAsia="Calibri" w:cs="Times New Roman"/>
      <w:szCs w:val="22"/>
    </w:rPr>
  </w:style>
  <w:style w:type="paragraph" w:styleId="Meetingcaption">
    <w:name w:val="Meeting caption"/>
    <w:basedOn w:val="Normal"/>
    <w:qFormat/>
    <w:pPr>
      <w:pBdr>
        <w:top w:val="single" w:sz="6" w:space="1" w:color="000000"/>
        <w:left w:val="single" w:sz="6" w:space="1" w:color="000000"/>
        <w:bottom w:val="single" w:sz="6" w:space="1" w:color="000000"/>
        <w:right w:val="single" w:sz="6" w:space="1" w:color="000000"/>
      </w:pBdr>
      <w:spacing w:before="0" w:after="120"/>
      <w:jc w:val="both"/>
    </w:pPr>
    <w:rPr>
      <w:rFonts w:ascii="Calibri" w:hAnsi="Calibri" w:eastAsia="Calibri" w:cs="Times New Roman"/>
      <w:szCs w:val="22"/>
    </w:rPr>
  </w:style>
  <w:style w:type="paragraph" w:styleId="CRCoverPage">
    <w:name w:val="CR Cover Page"/>
    <w:qFormat/>
    <w:pPr>
      <w:widowControl/>
      <w:bidi w:val="0"/>
      <w:spacing w:before="0" w:after="120"/>
    </w:pPr>
    <w:rPr>
      <w:rFonts w:ascii="Arial" w:hAnsi="Arial" w:eastAsia="MS Mincho;ＭＳ 明朝" w:cs="Arial"/>
      <w:color w:val="auto"/>
      <w:sz w:val="20"/>
      <w:szCs w:val="20"/>
      <w:lang w:val="en-GB" w:bidi="ar-SA" w:eastAsia="zh-CN"/>
    </w:rPr>
  </w:style>
  <w:style w:type="paragraph" w:styleId="Cell">
    <w:name w:val="Cell"/>
    <w:basedOn w:val="Normal"/>
    <w:qFormat/>
    <w:pPr>
      <w:spacing w:lineRule="exact" w:line="240" w:before="0" w:after="0"/>
      <w:jc w:val="center"/>
    </w:pPr>
    <w:rPr>
      <w:rFonts w:ascii="Calibri" w:hAnsi="Calibri" w:eastAsia="Calibri" w:cs="Times New Roman"/>
      <w:sz w:val="16"/>
      <w:szCs w:val="22"/>
    </w:rPr>
  </w:style>
  <w:style w:type="paragraph" w:styleId="H61">
    <w:name w:val="h6"/>
    <w:basedOn w:val="Normal"/>
    <w:qFormat/>
    <w:pPr>
      <w:spacing w:before="100" w:after="100"/>
      <w:jc w:val="both"/>
    </w:pPr>
    <w:rPr>
      <w:rFonts w:ascii="Calibri" w:hAnsi="Calibri" w:eastAsia="Calibri" w:cs="Times New Roman"/>
      <w:sz w:val="24"/>
      <w:szCs w:val="24"/>
    </w:rPr>
  </w:style>
  <w:style w:type="paragraph" w:styleId="Tah1">
    <w:name w:val="tah"/>
    <w:basedOn w:val="Normal"/>
    <w:qFormat/>
    <w:pPr>
      <w:keepNext w:val="true"/>
      <w:spacing w:before="0" w:after="0"/>
      <w:jc w:val="center"/>
    </w:pPr>
    <w:rPr>
      <w:rFonts w:ascii="Arial" w:hAnsi="Arial" w:eastAsia="Batang;바탕" w:cs="Arial"/>
      <w:b/>
      <w:bCs/>
      <w:sz w:val="18"/>
      <w:szCs w:val="18"/>
    </w:rPr>
  </w:style>
  <w:style w:type="paragraph" w:styleId="TdocHeading2">
    <w:name w:val="Tdoc_Heading_2"/>
    <w:basedOn w:val="TdocHeading1"/>
    <w:next w:val="Normal"/>
    <w:qFormat/>
    <w:pPr>
      <w:numPr>
        <w:ilvl w:val="0"/>
        <w:numId w:val="9"/>
      </w:numPr>
      <w:spacing w:before="180" w:after="0"/>
      <w:ind w:left="1440" w:hanging="360"/>
      <w:contextualSpacing/>
    </w:pPr>
    <w:rPr>
      <w:rFonts w:ascii="Calibri Light" w:hAnsi="Calibri Light" w:eastAsia="MS Mincho;ＭＳ 明朝" w:cs="Times New Roman"/>
      <w:sz w:val="22"/>
    </w:rPr>
  </w:style>
  <w:style w:type="paragraph" w:styleId="TdocHeading3">
    <w:name w:val="Tdoc_Heading_3"/>
    <w:basedOn w:val="TdocHeading2"/>
    <w:next w:val="Normal"/>
    <w:qFormat/>
    <w:pPr>
      <w:numPr>
        <w:ilvl w:val="0"/>
        <w:numId w:val="9"/>
      </w:numPr>
      <w:ind w:left="2160" w:hanging="360"/>
    </w:pPr>
    <w:rPr>
      <w:sz w:val="20"/>
    </w:rPr>
  </w:style>
  <w:style w:type="paragraph" w:styleId="CM49">
    <w:name w:val="CM49"/>
    <w:basedOn w:val="Default"/>
    <w:next w:val="Default"/>
    <w:qFormat/>
    <w:pPr>
      <w:widowControl w:val="false"/>
      <w:spacing w:before="200" w:after="0"/>
    </w:pPr>
    <w:rPr>
      <w:rFonts w:ascii="Times New Roman" w:hAnsi="Times New Roman" w:eastAsia="Times New Roman" w:cs="Times New Roman"/>
      <w:color w:val="000000"/>
    </w:rPr>
  </w:style>
  <w:style w:type="paragraph" w:styleId="CM51">
    <w:name w:val="CM51"/>
    <w:basedOn w:val="Default"/>
    <w:next w:val="Default"/>
    <w:qFormat/>
    <w:pPr>
      <w:widowControl w:val="false"/>
      <w:spacing w:before="200" w:after="0"/>
    </w:pPr>
    <w:rPr>
      <w:rFonts w:ascii="Times New Roman" w:hAnsi="Times New Roman" w:eastAsia="Times New Roman" w:cs="Times New Roman"/>
      <w:color w:val="000000"/>
    </w:rPr>
  </w:style>
  <w:style w:type="paragraph" w:styleId="Doctext2">
    <w:name w:val="Doc-text2"/>
    <w:basedOn w:val="Normal"/>
    <w:qFormat/>
    <w:pPr>
      <w:tabs>
        <w:tab w:val="clear" w:pos="284"/>
        <w:tab w:val="left" w:pos="1622" w:leader="none"/>
      </w:tabs>
      <w:overflowPunct w:val="false"/>
      <w:autoSpaceDE w:val="false"/>
      <w:spacing w:before="0" w:after="0"/>
      <w:ind w:left="1622" w:hanging="363"/>
      <w:jc w:val="both"/>
      <w:textAlignment w:val="baseline"/>
    </w:pPr>
    <w:rPr>
      <w:rFonts w:ascii="Arial" w:hAnsi="Arial" w:eastAsia="MS Mincho;ＭＳ 明朝" w:cs="Arial"/>
      <w:szCs w:val="24"/>
      <w:lang w:val="en-US"/>
    </w:rPr>
  </w:style>
  <w:style w:type="paragraph" w:styleId="NoSpacing">
    <w:name w:val="No Spacing"/>
    <w:basedOn w:val="Normal"/>
    <w:qFormat/>
    <w:pPr>
      <w:spacing w:before="0" w:after="0"/>
      <w:jc w:val="both"/>
    </w:pPr>
    <w:rPr>
      <w:rFonts w:ascii="Calibri" w:hAnsi="Calibri" w:eastAsia="Calibri" w:cs="Calibri"/>
      <w:sz w:val="22"/>
      <w:szCs w:val="22"/>
    </w:rPr>
  </w:style>
  <w:style w:type="paragraph" w:styleId="Annex">
    <w:name w:val="Annex"/>
    <w:basedOn w:val="Normal"/>
    <w:next w:val="Normal"/>
    <w:qFormat/>
    <w:pPr>
      <w:pageBreakBefore/>
      <w:spacing w:before="0" w:after="120"/>
      <w:ind w:left="142" w:hanging="142"/>
      <w:jc w:val="both"/>
    </w:pPr>
    <w:rPr>
      <w:rFonts w:ascii="Calibri" w:hAnsi="Calibri" w:eastAsia="Calibri" w:cs="Calibri"/>
      <w:b/>
      <w:sz w:val="32"/>
      <w:szCs w:val="22"/>
    </w:rPr>
  </w:style>
  <w:style w:type="paragraph" w:styleId="Subtitle">
    <w:name w:val="Subtitle"/>
    <w:basedOn w:val="Normal"/>
    <w:next w:val="Normal"/>
    <w:qFormat/>
    <w:pPr>
      <w:spacing w:before="0" w:after="320"/>
      <w:jc w:val="right"/>
    </w:pPr>
    <w:rPr>
      <w:rFonts w:ascii="Calibri" w:hAnsi="Calibri" w:eastAsia="Calibri" w:cs="Times New Roman"/>
      <w:i/>
      <w:iCs/>
      <w:color w:val="808080"/>
      <w:spacing w:val="10"/>
      <w:sz w:val="24"/>
      <w:szCs w:val="24"/>
    </w:rPr>
  </w:style>
  <w:style w:type="paragraph" w:styleId="Quote">
    <w:name w:val="Quote"/>
    <w:basedOn w:val="Normal"/>
    <w:next w:val="Normal"/>
    <w:qFormat/>
    <w:pPr>
      <w:spacing w:before="0" w:after="120"/>
      <w:jc w:val="both"/>
    </w:pPr>
    <w:rPr>
      <w:rFonts w:ascii="Calibri" w:hAnsi="Calibri" w:eastAsia="Calibri" w:cs="Times New Roman"/>
      <w:color w:val="5A5A5A"/>
      <w:sz w:val="22"/>
      <w:szCs w:val="22"/>
    </w:rPr>
  </w:style>
  <w:style w:type="paragraph" w:styleId="IntenseQuote">
    <w:name w:val="Intense Quote"/>
    <w:basedOn w:val="Normal"/>
    <w:next w:val="Normal"/>
    <w:qFormat/>
    <w:pPr>
      <w:spacing w:before="320" w:after="480"/>
      <w:ind w:left="720" w:right="720" w:hanging="0"/>
      <w:jc w:val="center"/>
    </w:pPr>
    <w:rPr>
      <w:rFonts w:ascii="Calibri Light" w:hAnsi="Calibri Light" w:eastAsia="MS Gothic;ＭＳ ゴシック" w:cs="Times New Roman"/>
      <w:i/>
      <w:iCs/>
    </w:rPr>
  </w:style>
  <w:style w:type="paragraph" w:styleId="TOCHeading">
    <w:name w:val="TOC Heading"/>
    <w:basedOn w:val="Heading1"/>
    <w:next w:val="Normal"/>
    <w:qFormat/>
    <w:pPr>
      <w:keepNext w:val="false"/>
      <w:keepLines w:val="false"/>
      <w:pageBreakBefore/>
      <w:numPr>
        <w:ilvl w:val="0"/>
        <w:numId w:val="0"/>
      </w:numPr>
      <w:pBdr>
        <w:top w:val="nil"/>
      </w:pBdr>
      <w:spacing w:lineRule="auto" w:line="360" w:before="600" w:after="0"/>
      <w:ind w:left="0" w:hanging="0"/>
      <w:contextualSpacing/>
      <w:jc w:val="both"/>
      <w:outlineLvl w:val="9"/>
    </w:pPr>
    <w:rPr>
      <w:rFonts w:ascii="Calibri Light" w:hAnsi="Calibri Light" w:eastAsia="MS Gothic;ＭＳ ゴシック" w:cs="Times New Roman"/>
      <w:b/>
      <w:bCs/>
      <w:iCs/>
      <w:sz w:val="32"/>
      <w:szCs w:val="32"/>
      <w:lang w:bidi="en-US"/>
    </w:rPr>
  </w:style>
  <w:style w:type="paragraph" w:styleId="Figure">
    <w:name w:val="Figure"/>
    <w:basedOn w:val="Normal"/>
    <w:next w:val="Normal"/>
    <w:qFormat/>
    <w:pPr>
      <w:keepNext w:val="true"/>
      <w:keepLines/>
      <w:autoSpaceDE w:val="false"/>
      <w:snapToGrid w:val="false"/>
      <w:spacing w:before="180" w:after="120"/>
      <w:jc w:val="center"/>
    </w:pPr>
    <w:rPr>
      <w:rFonts w:eastAsia="SimSun;宋体" w:cs="Arial"/>
      <w:sz w:val="22"/>
      <w:szCs w:val="22"/>
      <w:lang w:val="en-US"/>
    </w:rPr>
  </w:style>
  <w:style w:type="paragraph" w:styleId="3GPPHeader">
    <w:name w:val="3GPP_Header"/>
    <w:basedOn w:val="Normal"/>
    <w:qFormat/>
    <w:pPr>
      <w:tabs>
        <w:tab w:val="clear" w:pos="284"/>
        <w:tab w:val="left" w:pos="1701" w:leader="none"/>
        <w:tab w:val="right" w:pos="9639" w:leader="none"/>
      </w:tabs>
      <w:autoSpaceDE w:val="false"/>
      <w:snapToGrid w:val="false"/>
      <w:spacing w:before="0" w:after="240"/>
      <w:jc w:val="both"/>
    </w:pPr>
    <w:rPr>
      <w:rFonts w:ascii="Arial" w:hAnsi="Arial" w:eastAsia="SimSun;宋体" w:cs="Arial"/>
      <w:b/>
      <w:sz w:val="24"/>
      <w:szCs w:val="22"/>
      <w:lang w:val="en-US"/>
    </w:rPr>
  </w:style>
  <w:style w:type="paragraph" w:styleId="TableofFigures">
    <w:name w:val="Table of Figures"/>
    <w:basedOn w:val="Normal"/>
    <w:next w:val="Normal"/>
    <w:qFormat/>
    <w:pPr>
      <w:autoSpaceDE w:val="false"/>
      <w:snapToGrid w:val="false"/>
      <w:spacing w:before="0" w:after="120"/>
      <w:ind w:left="1701" w:hanging="1701"/>
      <w:jc w:val="both"/>
    </w:pPr>
    <w:rPr>
      <w:rFonts w:ascii="Arial" w:hAnsi="Arial" w:eastAsia="SimSun;宋体" w:cs="Arial"/>
      <w:b/>
      <w:sz w:val="22"/>
      <w:szCs w:val="22"/>
      <w:lang w:val="en-US"/>
    </w:rPr>
  </w:style>
  <w:style w:type="paragraph" w:styleId="B6">
    <w:name w:val="B6"/>
    <w:basedOn w:val="B5"/>
    <w:qFormat/>
    <w:pPr>
      <w:autoSpaceDE w:val="false"/>
      <w:snapToGrid w:val="false"/>
      <w:spacing w:before="0" w:after="120"/>
      <w:ind w:left="1985" w:hanging="284"/>
      <w:jc w:val="both"/>
    </w:pPr>
    <w:rPr>
      <w:rFonts w:eastAsia="SimSun;宋体" w:cs="Arial"/>
      <w:sz w:val="22"/>
      <w:szCs w:val="22"/>
      <w:lang w:val="en-US" w:eastAsia="ja-JP"/>
    </w:rPr>
  </w:style>
  <w:style w:type="paragraph" w:styleId="B7">
    <w:name w:val="B7"/>
    <w:basedOn w:val="B6"/>
    <w:qFormat/>
    <w:pPr>
      <w:ind w:left="2269" w:hanging="284"/>
    </w:pPr>
    <w:rPr/>
  </w:style>
  <w:style w:type="paragraph" w:styleId="B8">
    <w:name w:val="B8"/>
    <w:basedOn w:val="B7"/>
    <w:qFormat/>
    <w:pPr>
      <w:ind w:left="2552" w:hanging="284"/>
    </w:pPr>
    <w:rPr>
      <w:rFonts w:cs="Arial"/>
    </w:rPr>
  </w:style>
  <w:style w:type="paragraph" w:styleId="EmailDiscussion">
    <w:name w:val="EmailDiscussion"/>
    <w:basedOn w:val="Normal"/>
    <w:next w:val="Normal"/>
    <w:qFormat/>
    <w:pPr>
      <w:numPr>
        <w:ilvl w:val="0"/>
        <w:numId w:val="6"/>
      </w:numPr>
      <w:tabs>
        <w:tab w:val="clear" w:pos="284"/>
      </w:tabs>
      <w:autoSpaceDE w:val="false"/>
      <w:snapToGrid w:val="false"/>
      <w:spacing w:before="40" w:after="120"/>
      <w:ind w:left="720" w:hanging="0"/>
      <w:jc w:val="both"/>
    </w:pPr>
    <w:rPr>
      <w:rFonts w:ascii="Arial" w:hAnsi="Arial" w:eastAsia="MS Mincho;ＭＳ 明朝" w:cs="Arial"/>
      <w:b/>
      <w:sz w:val="22"/>
      <w:szCs w:val="22"/>
      <w:lang w:val="en-US"/>
    </w:rPr>
  </w:style>
  <w:style w:type="paragraph" w:styleId="ListNumber3">
    <w:name w:val="List Number 3"/>
    <w:basedOn w:val="ListNumber2"/>
    <w:qFormat/>
    <w:pPr>
      <w:numPr>
        <w:ilvl w:val="0"/>
        <w:numId w:val="2"/>
      </w:numPr>
      <w:autoSpaceDE w:val="false"/>
      <w:snapToGrid w:val="false"/>
      <w:spacing w:before="0" w:after="120"/>
      <w:ind w:left="720" w:hanging="284"/>
      <w:contextualSpacing/>
      <w:jc w:val="both"/>
    </w:pPr>
    <w:rPr>
      <w:rFonts w:ascii="Arial" w:hAnsi="Arial" w:eastAsia="SimSun;宋体" w:cs="Arial"/>
      <w:sz w:val="22"/>
      <w:szCs w:val="22"/>
      <w:lang w:val="en-US" w:eastAsia="ja-JP"/>
    </w:rPr>
  </w:style>
  <w:style w:type="paragraph" w:styleId="Bullet">
    <w:name w:val="bullet"/>
    <w:basedOn w:val="ListParagraph"/>
    <w:qFormat/>
    <w:pPr>
      <w:numPr>
        <w:ilvl w:val="0"/>
        <w:numId w:val="3"/>
      </w:numPr>
      <w:autoSpaceDE w:val="false"/>
      <w:snapToGrid w:val="false"/>
      <w:spacing w:lineRule="auto" w:line="254" w:before="0" w:after="120"/>
      <w:ind w:left="720" w:hanging="0"/>
      <w:contextualSpacing/>
      <w:jc w:val="both"/>
    </w:pPr>
    <w:rPr>
      <w:rFonts w:eastAsia="Times New Roman"/>
    </w:rPr>
  </w:style>
  <w:style w:type="paragraph" w:styleId="IvDbodytext">
    <w:name w:val="IvD bodytext"/>
    <w:basedOn w:val="Normal"/>
    <w:qFormat/>
    <w:pPr>
      <w:tabs>
        <w:tab w:val="clear" w:pos="284"/>
        <w:tab w:val="left" w:pos="2552" w:leader="none"/>
        <w:tab w:val="left" w:pos="3856" w:leader="none"/>
        <w:tab w:val="left" w:pos="5216" w:leader="none"/>
        <w:tab w:val="left" w:pos="6464" w:leader="none"/>
        <w:tab w:val="left" w:pos="7768" w:leader="none"/>
        <w:tab w:val="left" w:pos="9072" w:leader="none"/>
        <w:tab w:val="left" w:pos="9639" w:leader="none"/>
      </w:tabs>
      <w:autoSpaceDE w:val="false"/>
      <w:snapToGrid w:val="false"/>
      <w:spacing w:before="240" w:after="120"/>
      <w:jc w:val="both"/>
    </w:pPr>
    <w:rPr>
      <w:rFonts w:ascii="Arial" w:hAnsi="Arial" w:eastAsia="SimSun;宋体" w:cs="Arial"/>
      <w:spacing w:val="2"/>
      <w:sz w:val="22"/>
      <w:szCs w:val="22"/>
      <w:lang w:val="en-US"/>
    </w:rPr>
  </w:style>
  <w:style w:type="paragraph" w:styleId="Xl154">
    <w:name w:val="xl154"/>
    <w:basedOn w:val="Normal"/>
    <w:qFormat/>
    <w:pPr>
      <w:pBdr>
        <w:left w:val="single" w:sz="8" w:space="0" w:color="000000"/>
        <w:bottom w:val="single" w:sz="8" w:space="0" w:color="000000"/>
        <w:right w:val="single" w:sz="8" w:space="0" w:color="000000"/>
      </w:pBdr>
      <w:autoSpaceDE w:val="false"/>
      <w:snapToGrid w:val="false"/>
      <w:spacing w:before="100" w:after="100"/>
      <w:jc w:val="center"/>
      <w:textAlignment w:val="center"/>
    </w:pPr>
    <w:rPr>
      <w:sz w:val="22"/>
      <w:szCs w:val="22"/>
      <w:lang w:val="fr-FR"/>
    </w:rPr>
  </w:style>
  <w:style w:type="paragraph" w:styleId="Xl155">
    <w:name w:val="xl155"/>
    <w:basedOn w:val="Normal"/>
    <w:qFormat/>
    <w:pPr>
      <w:pBdr>
        <w:top w:val="single" w:sz="8" w:space="0" w:color="000000"/>
        <w:left w:val="single" w:sz="8" w:space="0" w:color="000000"/>
        <w:bottom w:val="single" w:sz="8" w:space="0" w:color="000000"/>
        <w:right w:val="single" w:sz="8" w:space="0" w:color="000000"/>
      </w:pBdr>
      <w:shd w:fill="FFC000" w:val="clear"/>
      <w:autoSpaceDE w:val="false"/>
      <w:snapToGrid w:val="false"/>
      <w:spacing w:before="100" w:after="100"/>
      <w:jc w:val="center"/>
      <w:textAlignment w:val="center"/>
    </w:pPr>
    <w:rPr>
      <w:sz w:val="22"/>
      <w:szCs w:val="22"/>
      <w:lang w:val="fr-FR"/>
    </w:rPr>
  </w:style>
  <w:style w:type="paragraph" w:styleId="Xl156">
    <w:name w:val="xl156"/>
    <w:basedOn w:val="Normal"/>
    <w:qFormat/>
    <w:pPr>
      <w:pBdr>
        <w:left w:val="single" w:sz="8" w:space="0" w:color="000000"/>
        <w:bottom w:val="single" w:sz="8" w:space="0" w:color="000000"/>
        <w:right w:val="single" w:sz="8" w:space="0" w:color="000000"/>
      </w:pBdr>
      <w:autoSpaceDE w:val="false"/>
      <w:snapToGrid w:val="false"/>
      <w:spacing w:before="100" w:after="100"/>
      <w:jc w:val="center"/>
      <w:textAlignment w:val="center"/>
    </w:pPr>
    <w:rPr>
      <w:sz w:val="22"/>
      <w:szCs w:val="22"/>
      <w:lang w:val="fr-FR"/>
    </w:rPr>
  </w:style>
  <w:style w:type="paragraph" w:styleId="Xl157">
    <w:name w:val="xl157"/>
    <w:basedOn w:val="Normal"/>
    <w:qFormat/>
    <w:pPr>
      <w:pBdr>
        <w:top w:val="single" w:sz="8" w:space="0" w:color="000000"/>
        <w:left w:val="single" w:sz="8" w:space="0" w:color="000000"/>
        <w:bottom w:val="single" w:sz="8" w:space="0" w:color="000000"/>
      </w:pBdr>
      <w:autoSpaceDE w:val="false"/>
      <w:snapToGrid w:val="false"/>
      <w:spacing w:before="100" w:after="100"/>
      <w:jc w:val="both"/>
      <w:textAlignment w:val="top"/>
    </w:pPr>
    <w:rPr>
      <w:sz w:val="22"/>
      <w:szCs w:val="22"/>
      <w:lang w:val="fr-FR"/>
    </w:rPr>
  </w:style>
  <w:style w:type="paragraph" w:styleId="Xl158">
    <w:name w:val="xl158"/>
    <w:basedOn w:val="Normal"/>
    <w:qFormat/>
    <w:pPr>
      <w:pBdr>
        <w:top w:val="single" w:sz="8" w:space="0" w:color="000000"/>
        <w:bottom w:val="single" w:sz="8" w:space="0" w:color="000000"/>
      </w:pBdr>
      <w:autoSpaceDE w:val="false"/>
      <w:snapToGrid w:val="false"/>
      <w:spacing w:before="100" w:after="100"/>
      <w:jc w:val="both"/>
      <w:textAlignment w:val="top"/>
    </w:pPr>
    <w:rPr>
      <w:sz w:val="22"/>
      <w:szCs w:val="22"/>
      <w:lang w:val="fr-FR"/>
    </w:rPr>
  </w:style>
  <w:style w:type="paragraph" w:styleId="Xl159">
    <w:name w:val="xl159"/>
    <w:basedOn w:val="Normal"/>
    <w:qFormat/>
    <w:pPr>
      <w:pBdr>
        <w:top w:val="single" w:sz="8" w:space="0" w:color="000000"/>
        <w:bottom w:val="single" w:sz="8" w:space="0" w:color="000000"/>
        <w:right w:val="single" w:sz="8" w:space="0" w:color="000000"/>
      </w:pBdr>
      <w:autoSpaceDE w:val="false"/>
      <w:snapToGrid w:val="false"/>
      <w:spacing w:before="100" w:after="100"/>
      <w:jc w:val="both"/>
      <w:textAlignment w:val="top"/>
    </w:pPr>
    <w:rPr>
      <w:sz w:val="22"/>
      <w:szCs w:val="22"/>
      <w:lang w:val="fr-FR"/>
    </w:rPr>
  </w:style>
  <w:style w:type="paragraph" w:styleId="Xl160">
    <w:name w:val="xl160"/>
    <w:basedOn w:val="Normal"/>
    <w:qFormat/>
    <w:pPr>
      <w:pBdr>
        <w:top w:val="single" w:sz="8" w:space="0" w:color="000000"/>
        <w:left w:val="single" w:sz="8" w:space="0" w:color="000000"/>
        <w:bottom w:val="single" w:sz="8" w:space="0" w:color="000000"/>
      </w:pBdr>
      <w:shd w:fill="FFC000" w:val="clear"/>
      <w:autoSpaceDE w:val="false"/>
      <w:snapToGrid w:val="false"/>
      <w:spacing w:before="100" w:after="100"/>
      <w:jc w:val="center"/>
    </w:pPr>
    <w:rPr>
      <w:sz w:val="24"/>
      <w:szCs w:val="24"/>
      <w:lang w:val="fr-FR"/>
    </w:rPr>
  </w:style>
  <w:style w:type="paragraph" w:styleId="Xl161">
    <w:name w:val="xl161"/>
    <w:basedOn w:val="Normal"/>
    <w:qFormat/>
    <w:pPr>
      <w:pBdr>
        <w:top w:val="single" w:sz="8" w:space="0" w:color="000000"/>
        <w:bottom w:val="single" w:sz="8" w:space="0" w:color="000000"/>
        <w:right w:val="single" w:sz="8" w:space="0" w:color="000000"/>
      </w:pBdr>
      <w:shd w:fill="FFC000" w:val="clear"/>
      <w:autoSpaceDE w:val="false"/>
      <w:snapToGrid w:val="false"/>
      <w:spacing w:before="100" w:after="100"/>
      <w:jc w:val="center"/>
    </w:pPr>
    <w:rPr>
      <w:sz w:val="24"/>
      <w:szCs w:val="24"/>
      <w:lang w:val="fr-FR"/>
    </w:rPr>
  </w:style>
  <w:style w:type="paragraph" w:styleId="Xl162">
    <w:name w:val="xl162"/>
    <w:basedOn w:val="Normal"/>
    <w:qFormat/>
    <w:pPr>
      <w:pBdr>
        <w:top w:val="single" w:sz="8" w:space="0" w:color="000000"/>
        <w:left w:val="single" w:sz="8" w:space="0" w:color="000000"/>
        <w:bottom w:val="single" w:sz="8" w:space="0" w:color="000000"/>
      </w:pBdr>
      <w:shd w:fill="FFC000" w:val="clear"/>
      <w:autoSpaceDE w:val="false"/>
      <w:snapToGrid w:val="false"/>
      <w:spacing w:before="100" w:after="100"/>
      <w:jc w:val="center"/>
    </w:pPr>
    <w:rPr>
      <w:sz w:val="24"/>
      <w:szCs w:val="24"/>
      <w:lang w:val="fr-FR"/>
    </w:rPr>
  </w:style>
  <w:style w:type="paragraph" w:styleId="Xl163">
    <w:name w:val="xl163"/>
    <w:basedOn w:val="Normal"/>
    <w:qFormat/>
    <w:pPr>
      <w:pBdr>
        <w:top w:val="single" w:sz="8" w:space="0" w:color="000000"/>
        <w:bottom w:val="single" w:sz="8" w:space="0" w:color="000000"/>
        <w:right w:val="single" w:sz="8" w:space="0" w:color="000000"/>
      </w:pBdr>
      <w:shd w:fill="FFC000" w:val="clear"/>
      <w:autoSpaceDE w:val="false"/>
      <w:snapToGrid w:val="false"/>
      <w:spacing w:before="100" w:after="100"/>
      <w:jc w:val="center"/>
    </w:pPr>
    <w:rPr>
      <w:sz w:val="24"/>
      <w:szCs w:val="24"/>
      <w:lang w:val="fr-F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FrameContents">
    <w:name w:val="Frame Contents"/>
    <w:basedOn w:val="Normal"/>
    <w:qFormat/>
    <w:pPr/>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WW8Num15">
    <w:name w:val="WW8Num15"/>
    <w:qFormat/>
  </w:style>
  <w:style w:type="numbering" w:styleId="WW8Num16">
    <w:name w:val="WW8Num16"/>
    <w:qFormat/>
  </w:style>
  <w:style w:type="numbering" w:styleId="WW8Num17">
    <w:name w:val="WW8Num17"/>
    <w:qFormat/>
  </w:style>
  <w:style w:type="numbering" w:styleId="WW8Num18">
    <w:name w:val="WW8Num18"/>
    <w:qFormat/>
  </w:style>
  <w:style w:type="numbering" w:styleId="WW8Num19">
    <w:name w:val="WW8Num19"/>
    <w:qFormat/>
  </w:style>
  <w:style w:type="numbering" w:styleId="WW8Num20">
    <w:name w:val="WW8Num20"/>
    <w:qFormat/>
  </w:style>
  <w:style w:type="numbering" w:styleId="WW8Num21">
    <w:name w:val="WW8Num21"/>
    <w:qFormat/>
  </w:style>
  <w:style w:type="numbering" w:styleId="WW8Num22">
    <w:name w:val="WW8Num22"/>
    <w:qFormat/>
  </w:style>
  <w:style w:type="numbering" w:styleId="WW8Num23">
    <w:name w:val="WW8Num23"/>
    <w:qFormat/>
  </w:style>
  <w:style w:type="numbering" w:styleId="WW8Num24">
    <w:name w:val="WW8Num24"/>
    <w:qFormat/>
  </w:style>
  <w:style w:type="numbering" w:styleId="WW8Num25">
    <w:name w:val="WW8Num25"/>
    <w:qFormat/>
  </w:style>
  <w:style w:type="numbering" w:styleId="WW8Num26">
    <w:name w:val="WW8Num26"/>
    <w:qFormat/>
  </w:style>
  <w:style w:type="numbering" w:styleId="WW8Num27">
    <w:name w:val="WW8Num27"/>
    <w:qFormat/>
  </w:style>
  <w:style w:type="numbering" w:styleId="WW8Num28">
    <w:name w:val="WW8Num28"/>
    <w:qFormat/>
  </w:style>
  <w:style w:type="numbering" w:styleId="WW8Num29">
    <w:name w:val="WW8Num29"/>
    <w:qFormat/>
  </w:style>
  <w:style w:type="numbering" w:styleId="WW8Num30">
    <w:name w:val="WW8Num30"/>
    <w:qFormat/>
  </w:style>
  <w:style w:type="numbering" w:styleId="WW8Num31">
    <w:name w:val="WW8Num31"/>
    <w:qFormat/>
  </w:style>
  <w:style w:type="numbering" w:styleId="WW8Num32">
    <w:name w:val="WW8Num32"/>
    <w:qFormat/>
  </w:style>
  <w:style w:type="numbering" w:styleId="WW8Num33">
    <w:name w:val="WW8Num33"/>
    <w:qFormat/>
  </w:style>
  <w:style w:type="numbering" w:styleId="WW8Num34">
    <w:name w:val="WW8Num34"/>
    <w:qFormat/>
  </w:style>
  <w:style w:type="numbering" w:styleId="WW8Num35">
    <w:name w:val="WW8Num35"/>
    <w:qFormat/>
  </w:style>
  <w:style w:type="numbering" w:styleId="WW8Num36">
    <w:name w:val="WW8Num36"/>
    <w:qFormat/>
  </w:style>
  <w:style w:type="numbering" w:styleId="WW8Num37">
    <w:name w:val="WW8Num37"/>
    <w:qFormat/>
  </w:style>
  <w:style w:type="numbering" w:styleId="WW8Num38">
    <w:name w:val="WW8Num38"/>
    <w:qFormat/>
  </w:style>
  <w:style w:type="numbering" w:styleId="WW8Num39">
    <w:name w:val="WW8Num39"/>
    <w:qFormat/>
  </w:style>
  <w:style w:type="numbering" w:styleId="WW8Num40">
    <w:name w:val="WW8Num40"/>
    <w:qFormat/>
  </w:style>
  <w:style w:type="numbering" w:styleId="WW8Num41">
    <w:name w:val="WW8Num41"/>
    <w:qFormat/>
  </w:style>
  <w:style w:type="numbering" w:styleId="WW8Num42">
    <w:name w:val="WW8Num42"/>
    <w:qFormat/>
  </w:style>
  <w:style w:type="numbering" w:styleId="WW8Num43">
    <w:name w:val="WW8Num43"/>
    <w:qFormat/>
  </w:style>
  <w:style w:type="numbering" w:styleId="WW8Num44">
    <w:name w:val="WW8Num44"/>
    <w:qFormat/>
  </w:style>
  <w:style w:type="numbering" w:styleId="WW8Num45">
    <w:name w:val="WW8Num45"/>
    <w:qFormat/>
  </w:style>
  <w:style w:type="numbering" w:styleId="WW8Num46">
    <w:name w:val="WW8Num46"/>
    <w:qFormat/>
  </w:style>
  <w:style w:type="numbering" w:styleId="WW8Num47">
    <w:name w:val="WW8Num47"/>
    <w:qFormat/>
  </w:style>
  <w:style w:type="numbering" w:styleId="WW8Num48">
    <w:name w:val="WW8Num48"/>
    <w:qFormat/>
  </w:style>
  <w:style w:type="numbering" w:styleId="WW8Num49">
    <w:name w:val="WW8Num49"/>
    <w:qFormat/>
  </w:style>
  <w:style w:type="numbering" w:styleId="WW8Num50">
    <w:name w:val="WW8Num50"/>
    <w:qFormat/>
  </w:style>
  <w:style w:type="numbering" w:styleId="WW8Num51">
    <w:name w:val="WW8Num51"/>
    <w:qFormat/>
  </w:style>
  <w:style w:type="numbering" w:styleId="WW8Num52">
    <w:name w:val="WW8Num52"/>
    <w:qFormat/>
  </w:style>
  <w:style w:type="numbering" w:styleId="WW8Num53">
    <w:name w:val="WW8Num53"/>
    <w:qFormat/>
  </w:style>
  <w:style w:type="numbering" w:styleId="WW8Num54">
    <w:name w:val="WW8Num54"/>
    <w:qFormat/>
  </w:style>
  <w:style w:type="numbering" w:styleId="WW8Num55">
    <w:name w:val="WW8Num55"/>
    <w:qFormat/>
  </w:style>
  <w:style w:type="numbering" w:styleId="WW8Num56">
    <w:name w:val="WW8Num56"/>
    <w:qFormat/>
  </w:style>
  <w:style w:type="numbering" w:styleId="WW8Num57">
    <w:name w:val="WW8Num57"/>
    <w:qFormat/>
  </w:style>
  <w:style w:type="numbering" w:styleId="WW8Num58">
    <w:name w:val="WW8Num58"/>
    <w:qFormat/>
  </w:style>
  <w:style w:type="numbering" w:styleId="WW8Num59">
    <w:name w:val="WW8Num59"/>
    <w:qFormat/>
  </w:style>
  <w:style w:type="numbering" w:styleId="WW8Num60">
    <w:name w:val="WW8Num60"/>
    <w:qFormat/>
  </w:style>
  <w:style w:type="numbering" w:styleId="WW8Num61">
    <w:name w:val="WW8Num61"/>
    <w:qFormat/>
  </w:style>
  <w:style w:type="numbering" w:styleId="WW8Num62">
    <w:name w:val="WW8Num62"/>
    <w:qFormat/>
  </w:style>
  <w:style w:type="numbering" w:styleId="WW8Num63">
    <w:name w:val="WW8Num63"/>
    <w:qFormat/>
  </w:style>
  <w:style w:type="numbering" w:styleId="WW8Num64">
    <w:name w:val="WW8Num64"/>
    <w:qFormat/>
  </w:style>
  <w:style w:type="numbering" w:styleId="WW8Num65">
    <w:name w:val="WW8Num65"/>
    <w:qFormat/>
  </w:style>
  <w:style w:type="numbering" w:styleId="WW8Num66">
    <w:name w:val="WW8Num66"/>
    <w:qFormat/>
  </w:style>
  <w:style w:type="numbering" w:styleId="WW8Num67">
    <w:name w:val="WW8Num67"/>
    <w:qFormat/>
  </w:style>
  <w:style w:type="numbering" w:styleId="WW8Num68">
    <w:name w:val="WW8Num68"/>
    <w:qFormat/>
  </w:style>
  <w:style w:type="numbering" w:styleId="WW8Num69">
    <w:name w:val="WW8Num69"/>
    <w:qFormat/>
  </w:style>
  <w:style w:type="numbering" w:styleId="WW8Num70">
    <w:name w:val="WW8Num70"/>
    <w:qFormat/>
  </w:style>
  <w:style w:type="numbering" w:styleId="WW8Num71">
    <w:name w:val="WW8Num71"/>
    <w:qFormat/>
  </w:style>
  <w:style w:type="numbering" w:styleId="WW8Num72">
    <w:name w:val="WW8Num72"/>
    <w:qFormat/>
  </w:style>
  <w:style w:type="numbering" w:styleId="WW8Num73">
    <w:name w:val="WW8Num73"/>
    <w:qFormat/>
  </w:style>
  <w:style w:type="numbering" w:styleId="WW8Num74">
    <w:name w:val="WW8Num74"/>
    <w:qFormat/>
  </w:style>
  <w:style w:type="numbering" w:styleId="WW8Num75">
    <w:name w:val="WW8Num75"/>
    <w:qFormat/>
  </w:style>
  <w:style w:type="numbering" w:styleId="WW8Num76">
    <w:name w:val="WW8Num76"/>
    <w:qFormat/>
  </w:style>
  <w:style w:type="numbering" w:styleId="WW8Num77">
    <w:name w:val="WW8Num77"/>
    <w:qFormat/>
  </w:style>
  <w:style w:type="numbering" w:styleId="WW8Num78">
    <w:name w:val="WW8Num78"/>
    <w:qFormat/>
  </w:style>
  <w:style w:type="numbering" w:styleId="WW8Num79">
    <w:name w:val="WW8Num79"/>
    <w:qFormat/>
  </w:style>
  <w:style w:type="numbering" w:styleId="WW8Num80">
    <w:name w:val="WW8Num80"/>
    <w:qFormat/>
  </w:style>
  <w:style w:type="numbering" w:styleId="WW8Num81">
    <w:name w:val="WW8Num81"/>
    <w:qFormat/>
  </w:style>
  <w:style w:type="numbering" w:styleId="WW8Num82">
    <w:name w:val="WW8Num82"/>
    <w:qFormat/>
  </w:style>
  <w:style w:type="numbering" w:styleId="WW8Num83">
    <w:name w:val="WW8Num83"/>
    <w:qFormat/>
  </w:style>
  <w:style w:type="numbering" w:styleId="WW8Num84">
    <w:name w:val="WW8Num84"/>
    <w:qFormat/>
  </w:style>
  <w:style w:type="numbering" w:styleId="WW8Num85">
    <w:name w:val="WW8Num85"/>
    <w:qFormat/>
  </w:style>
  <w:style w:type="numbering" w:styleId="WW8Num86">
    <w:name w:val="WW8Num86"/>
    <w:qFormat/>
  </w:style>
  <w:style w:type="numbering" w:styleId="WW8Num87">
    <w:name w:val="WW8Num87"/>
    <w:qFormat/>
  </w:style>
  <w:style w:type="numbering" w:styleId="WW8Num88">
    <w:name w:val="WW8Num88"/>
    <w:qFormat/>
  </w:style>
  <w:style w:type="numbering" w:styleId="WW8Num89">
    <w:name w:val="WW8Num89"/>
    <w:qFormat/>
  </w:style>
  <w:style w:type="numbering" w:styleId="WW8Num90">
    <w:name w:val="WW8Num90"/>
    <w:qFormat/>
  </w:style>
  <w:style w:type="numbering" w:styleId="WW8Num91">
    <w:name w:val="WW8Num91"/>
    <w:qFormat/>
  </w:style>
  <w:style w:type="numbering" w:styleId="WW8Num92">
    <w:name w:val="WW8Num92"/>
    <w:qFormat/>
  </w:style>
  <w:style w:type="numbering" w:styleId="WW8Num93">
    <w:name w:val="WW8Num93"/>
    <w:qFormat/>
  </w:style>
  <w:style w:type="numbering" w:styleId="WW8Num94">
    <w:name w:val="WW8Num94"/>
    <w:qFormat/>
  </w:style>
  <w:style w:type="numbering" w:styleId="WW8Num95">
    <w:name w:val="WW8Num95"/>
    <w:qFormat/>
  </w:style>
  <w:style w:type="numbering" w:styleId="WW8Num96">
    <w:name w:val="WW8Num96"/>
    <w:qFormat/>
  </w:style>
  <w:style w:type="numbering" w:styleId="WW8Num97">
    <w:name w:val="WW8Num97"/>
    <w:qFormat/>
  </w:style>
  <w:style w:type="numbering" w:styleId="WW8Num98">
    <w:name w:val="WW8Num98"/>
    <w:qFormat/>
  </w:style>
  <w:style w:type="numbering" w:styleId="WW8Num99">
    <w:name w:val="WW8Num99"/>
    <w:qFormat/>
  </w:style>
  <w:style w:type="numbering" w:styleId="WW8Num100">
    <w:name w:val="WW8Num100"/>
    <w:qFormat/>
  </w:style>
  <w:style w:type="numbering" w:styleId="WW8Num101">
    <w:name w:val="WW8Num101"/>
    <w:qFormat/>
  </w:style>
  <w:style w:type="numbering" w:styleId="WW8Num102">
    <w:name w:val="WW8Num102"/>
    <w:qFormat/>
  </w:style>
  <w:style w:type="numbering" w:styleId="WW8Num103">
    <w:name w:val="WW8Num103"/>
    <w:qFormat/>
  </w:style>
  <w:style w:type="numbering" w:styleId="WW8Num104">
    <w:name w:val="WW8Num104"/>
    <w:qFormat/>
  </w:style>
  <w:style w:type="numbering" w:styleId="WW8Num105">
    <w:name w:val="WW8Num105"/>
    <w:qFormat/>
  </w:style>
  <w:style w:type="numbering" w:styleId="WW8Num106">
    <w:name w:val="WW8Num106"/>
    <w:qFormat/>
  </w:style>
  <w:style w:type="numbering" w:styleId="WW8Num107">
    <w:name w:val="WW8Num107"/>
    <w:qFormat/>
  </w:style>
  <w:style w:type="numbering" w:styleId="WW8Num108">
    <w:name w:val="WW8Num108"/>
    <w:qFormat/>
  </w:style>
  <w:style w:type="numbering" w:styleId="WW8Num109">
    <w:name w:val="WW8Num109"/>
    <w:qFormat/>
  </w:style>
  <w:style w:type="numbering" w:styleId="WW8Num110">
    <w:name w:val="WW8Num110"/>
    <w:qFormat/>
  </w:style>
  <w:style w:type="numbering" w:styleId="WW8Num111">
    <w:name w:val="WW8Num111"/>
    <w:qFormat/>
  </w:style>
  <w:style w:type="numbering" w:styleId="WW8Num112">
    <w:name w:val="WW8Num112"/>
    <w:qFormat/>
  </w:style>
  <w:style w:type="numbering" w:styleId="WW8Num113">
    <w:name w:val="WW8Num113"/>
    <w:qFormat/>
  </w:style>
  <w:style w:type="numbering" w:styleId="WW8Num114">
    <w:name w:val="WW8Num114"/>
    <w:qFormat/>
  </w:style>
  <w:style w:type="numbering" w:styleId="WW8Num115">
    <w:name w:val="WW8Num115"/>
    <w:qFormat/>
  </w:style>
  <w:style w:type="numbering" w:styleId="WW8Num116">
    <w:name w:val="WW8Num116"/>
    <w:qFormat/>
  </w:style>
  <w:style w:type="numbering" w:styleId="WW8Num117">
    <w:name w:val="WW8Num117"/>
    <w:qFormat/>
  </w:style>
  <w:style w:type="numbering" w:styleId="WW8Num118">
    <w:name w:val="WW8Num118"/>
    <w:qFormat/>
  </w:style>
  <w:style w:type="numbering" w:styleId="WW8Num119">
    <w:name w:val="WW8Num119"/>
    <w:qFormat/>
  </w:style>
  <w:style w:type="numbering" w:styleId="WW8Num120">
    <w:name w:val="WW8Num120"/>
    <w:qFormat/>
  </w:style>
  <w:style w:type="numbering" w:styleId="WW8Num121">
    <w:name w:val="WW8Num121"/>
    <w:qFormat/>
  </w:style>
  <w:style w:type="numbering" w:styleId="WW8Num122">
    <w:name w:val="WW8Num122"/>
    <w:qFormat/>
  </w:style>
  <w:style w:type="numbering" w:styleId="WW8Num123">
    <w:name w:val="WW8Num123"/>
    <w:qFormat/>
  </w:style>
  <w:style w:type="numbering" w:styleId="WW8Num124">
    <w:name w:val="WW8Num124"/>
    <w:qFormat/>
  </w:style>
  <w:style w:type="numbering" w:styleId="WW8Num125">
    <w:name w:val="WW8Num125"/>
    <w:qFormat/>
  </w:style>
  <w:style w:type="numbering" w:styleId="WW8Num126">
    <w:name w:val="WW8Num126"/>
    <w:qFormat/>
  </w:style>
  <w:style w:type="numbering" w:styleId="WW8Num127">
    <w:name w:val="WW8Num127"/>
    <w:qFormat/>
  </w:style>
  <w:style w:type="numbering" w:styleId="WW8Num128">
    <w:name w:val="WW8Num128"/>
    <w:qFormat/>
  </w:style>
  <w:style w:type="numbering" w:styleId="WW8Num129">
    <w:name w:val="WW8Num129"/>
    <w:qFormat/>
  </w:style>
  <w:style w:type="numbering" w:styleId="WW8Num130">
    <w:name w:val="WW8Num130"/>
    <w:qFormat/>
  </w:style>
  <w:style w:type="numbering" w:styleId="WW8Num131">
    <w:name w:val="WW8Num131"/>
    <w:qFormat/>
  </w:style>
  <w:style w:type="numbering" w:styleId="WW8Num132">
    <w:name w:val="WW8Num132"/>
    <w:qFormat/>
  </w:style>
  <w:style w:type="numbering" w:styleId="WW8Num133">
    <w:name w:val="WW8Num133"/>
    <w:qFormat/>
  </w:style>
  <w:style w:type="numbering" w:styleId="WW8Num134">
    <w:name w:val="WW8Num134"/>
    <w:qFormat/>
  </w:style>
  <w:style w:type="numbering" w:styleId="WW8Num135">
    <w:name w:val="WW8Num135"/>
    <w:qFormat/>
  </w:style>
  <w:style w:type="numbering" w:styleId="WW8Num136">
    <w:name w:val="WW8Num136"/>
    <w:qFormat/>
  </w:style>
  <w:style w:type="numbering" w:styleId="WW8Num137">
    <w:name w:val="WW8Num137"/>
    <w:qFormat/>
  </w:style>
  <w:style w:type="numbering" w:styleId="WW8Num138">
    <w:name w:val="WW8Num138"/>
    <w:qFormat/>
  </w:style>
  <w:style w:type="numbering" w:styleId="WW8Num139">
    <w:name w:val="WW8Num139"/>
    <w:qFormat/>
  </w:style>
  <w:style w:type="numbering" w:styleId="WW8Num140">
    <w:name w:val="WW8Num140"/>
    <w:qFormat/>
  </w:style>
  <w:style w:type="numbering" w:styleId="WW8Num141">
    <w:name w:val="WW8Num141"/>
    <w:qFormat/>
  </w:style>
  <w:style w:type="numbering" w:styleId="WW8Num142">
    <w:name w:val="WW8Num142"/>
    <w:qFormat/>
  </w:style>
  <w:style w:type="numbering" w:styleId="WW8Num143">
    <w:name w:val="WW8Num143"/>
    <w:qFormat/>
  </w:style>
  <w:style w:type="numbering" w:styleId="WW8Num144">
    <w:name w:val="WW8Num144"/>
    <w:qFormat/>
  </w:style>
  <w:style w:type="numbering" w:styleId="WW8Num145">
    <w:name w:val="WW8Num145"/>
    <w:qFormat/>
  </w:style>
  <w:style w:type="numbering" w:styleId="WW8Num146">
    <w:name w:val="WW8Num146"/>
    <w:qFormat/>
  </w:style>
  <w:style w:type="numbering" w:styleId="WW8Num147">
    <w:name w:val="WW8Num147"/>
    <w:qFormat/>
  </w:style>
  <w:style w:type="numbering" w:styleId="WW8Num148">
    <w:name w:val="WW8Num148"/>
    <w:qFormat/>
  </w:style>
  <w:style w:type="numbering" w:styleId="WW8Num149">
    <w:name w:val="WW8Num149"/>
    <w:qFormat/>
  </w:style>
  <w:style w:type="numbering" w:styleId="WW8Num150">
    <w:name w:val="WW8Num150"/>
    <w:qFormat/>
  </w:style>
  <w:style w:type="numbering" w:styleId="WW8Num151">
    <w:name w:val="WW8Num151"/>
    <w:qFormat/>
  </w:style>
  <w:style w:type="numbering" w:styleId="WW8Num152">
    <w:name w:val="WW8Num152"/>
    <w:qFormat/>
  </w:style>
  <w:style w:type="numbering" w:styleId="WW8Num153">
    <w:name w:val="WW8Num153"/>
    <w:qFormat/>
  </w:style>
  <w:style w:type="numbering" w:styleId="WW8Num154">
    <w:name w:val="WW8Num154"/>
    <w:qFormat/>
  </w:style>
  <w:style w:type="numbering" w:styleId="WW8Num155">
    <w:name w:val="WW8Num155"/>
    <w:qFormat/>
  </w:style>
  <w:style w:type="numbering" w:styleId="WW8Num156">
    <w:name w:val="WW8Num156"/>
    <w:qFormat/>
  </w:style>
  <w:style w:type="numbering" w:styleId="WW8Num157">
    <w:name w:val="WW8Num157"/>
    <w:qFormat/>
  </w:style>
  <w:style w:type="numbering" w:styleId="WW8Num158">
    <w:name w:val="WW8Num158"/>
    <w:qFormat/>
  </w:style>
  <w:style w:type="numbering" w:styleId="WW8Num159">
    <w:name w:val="WW8Num159"/>
    <w:qFormat/>
  </w:style>
  <w:style w:type="numbering" w:styleId="WW8Num160">
    <w:name w:val="WW8Num160"/>
    <w:qFormat/>
  </w:style>
  <w:style w:type="numbering" w:styleId="WW8Num161">
    <w:name w:val="WW8Num161"/>
    <w:qFormat/>
  </w:style>
  <w:style w:type="numbering" w:styleId="WW8Num162">
    <w:name w:val="WW8Num162"/>
    <w:qFormat/>
  </w:style>
  <w:style w:type="numbering" w:styleId="WW8Num163">
    <w:name w:val="WW8Num163"/>
    <w:qFormat/>
  </w:style>
  <w:style w:type="numbering" w:styleId="WW8Num164">
    <w:name w:val="WW8Num164"/>
    <w:qFormat/>
  </w:style>
  <w:style w:type="numbering" w:styleId="WW8Num165">
    <w:name w:val="WW8Num165"/>
    <w:qFormat/>
  </w:style>
  <w:style w:type="numbering" w:styleId="WW8Num166">
    <w:name w:val="WW8Num166"/>
    <w:qFormat/>
  </w:style>
  <w:style w:type="numbering" w:styleId="WW8Num167">
    <w:name w:val="WW8Num167"/>
    <w:qFormat/>
  </w:style>
  <w:style w:type="numbering" w:styleId="WW8Num168">
    <w:name w:val="WW8Num168"/>
    <w:qFormat/>
  </w:style>
  <w:style w:type="numbering" w:styleId="WW8Num169">
    <w:name w:val="WW8Num169"/>
    <w:qFormat/>
  </w:style>
  <w:style w:type="numbering" w:styleId="WW8Num170">
    <w:name w:val="WW8Num170"/>
    <w:qFormat/>
  </w:style>
  <w:style w:type="numbering" w:styleId="WW8Num171">
    <w:name w:val="WW8Num171"/>
    <w:qFormat/>
  </w:style>
  <w:style w:type="numbering" w:styleId="WW8Num172">
    <w:name w:val="WW8Num172"/>
    <w:qFormat/>
  </w:style>
  <w:style w:type="numbering" w:styleId="WW8Num173">
    <w:name w:val="WW8Num173"/>
    <w:qFormat/>
  </w:style>
  <w:style w:type="numbering" w:styleId="WW8StyleNum">
    <w:name w:val="WW8StyleNum"/>
    <w:qFormat/>
  </w:style>
  <w:style w:type="numbering" w:styleId="WW8StyleNum1">
    <w:name w:val="WW8StyleNum1"/>
    <w:qFormat/>
  </w:style>
  <w:style w:type="numbering" w:styleId="WW8StyleNum2">
    <w:name w:val="WW8StyleNum2"/>
    <w:qFormat/>
  </w:style>
  <w:style w:type="numbering" w:styleId="WW8StyleNum3">
    <w:name w:val="WW8StyleNum3"/>
    <w:qFormat/>
  </w:style>
  <w:style w:type="numbering" w:styleId="WW8StyleNum4">
    <w:name w:val="WW8StyleNum4"/>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wmf"/><Relationship Id="rId5" Type="http://schemas.openxmlformats.org/officeDocument/2006/relationships/image" Target="media/image4.wmf"/><Relationship Id="rId6" Type="http://schemas.openxmlformats.org/officeDocument/2006/relationships/oleObject" Target="embeddings/oleObject1.bin"/><Relationship Id="rId7" Type="http://schemas.openxmlformats.org/officeDocument/2006/relationships/image" Target="media/image5.wmf"/><Relationship Id="rId8" Type="http://schemas.openxmlformats.org/officeDocument/2006/relationships/oleObject" Target="embeddings/oleObject2.bin"/><Relationship Id="rId9" Type="http://schemas.openxmlformats.org/officeDocument/2006/relationships/image" Target="media/image6.wmf"/><Relationship Id="rId10" Type="http://schemas.openxmlformats.org/officeDocument/2006/relationships/image" Target="media/image7.png"/><Relationship Id="rId11" Type="http://schemas.openxmlformats.org/officeDocument/2006/relationships/oleObject" Target="embeddings/oleObject3.bin"/><Relationship Id="rId12" Type="http://schemas.openxmlformats.org/officeDocument/2006/relationships/image" Target="media/image8.wmf"/><Relationship Id="rId13" Type="http://schemas.openxmlformats.org/officeDocument/2006/relationships/oleObject" Target="embeddings/oleObject4.bin"/><Relationship Id="rId14" Type="http://schemas.openxmlformats.org/officeDocument/2006/relationships/image" Target="media/image9.wmf"/><Relationship Id="rId15" Type="http://schemas.openxmlformats.org/officeDocument/2006/relationships/oleObject" Target="embeddings/oleObject5.bin"/><Relationship Id="rId16" Type="http://schemas.openxmlformats.org/officeDocument/2006/relationships/image" Target="media/image10.wmf"/><Relationship Id="rId17" Type="http://schemas.openxmlformats.org/officeDocument/2006/relationships/oleObject" Target="embeddings/oleObject6.bin"/><Relationship Id="rId18" Type="http://schemas.openxmlformats.org/officeDocument/2006/relationships/image" Target="media/image11.wmf"/><Relationship Id="rId19" Type="http://schemas.openxmlformats.org/officeDocument/2006/relationships/oleObject" Target="embeddings/oleObject7.bin"/><Relationship Id="rId20" Type="http://schemas.openxmlformats.org/officeDocument/2006/relationships/image" Target="media/image12.wmf"/><Relationship Id="rId21" Type="http://schemas.openxmlformats.org/officeDocument/2006/relationships/oleObject" Target="embeddings/oleObject8.bin"/><Relationship Id="rId22" Type="http://schemas.openxmlformats.org/officeDocument/2006/relationships/image" Target="media/image13.wmf"/><Relationship Id="rId23" Type="http://schemas.openxmlformats.org/officeDocument/2006/relationships/oleObject" Target="embeddings/oleObject9.bin"/><Relationship Id="rId24" Type="http://schemas.openxmlformats.org/officeDocument/2006/relationships/image" Target="media/image14.wmf"/><Relationship Id="rId25" Type="http://schemas.openxmlformats.org/officeDocument/2006/relationships/oleObject" Target="embeddings/oleObject10.bin"/><Relationship Id="rId26" Type="http://schemas.openxmlformats.org/officeDocument/2006/relationships/image" Target="media/image15.wmf"/><Relationship Id="rId27" Type="http://schemas.openxmlformats.org/officeDocument/2006/relationships/oleObject" Target="embeddings/oleObject11.bin"/><Relationship Id="rId28" Type="http://schemas.openxmlformats.org/officeDocument/2006/relationships/image" Target="media/image16.wmf"/><Relationship Id="rId29" Type="http://schemas.openxmlformats.org/officeDocument/2006/relationships/oleObject" Target="embeddings/oleObject12.bin"/><Relationship Id="rId30" Type="http://schemas.openxmlformats.org/officeDocument/2006/relationships/image" Target="media/image17.wmf"/><Relationship Id="rId31" Type="http://schemas.openxmlformats.org/officeDocument/2006/relationships/oleObject" Target="embeddings/oleObject13.bin"/><Relationship Id="rId32" Type="http://schemas.openxmlformats.org/officeDocument/2006/relationships/image" Target="media/image18.wmf"/><Relationship Id="rId33" Type="http://schemas.openxmlformats.org/officeDocument/2006/relationships/oleObject" Target="embeddings/oleObject14.bin"/><Relationship Id="rId34" Type="http://schemas.openxmlformats.org/officeDocument/2006/relationships/image" Target="media/image19.wmf"/><Relationship Id="rId35" Type="http://schemas.openxmlformats.org/officeDocument/2006/relationships/image" Target="media/image20.wmf"/><Relationship Id="rId36" Type="http://schemas.openxmlformats.org/officeDocument/2006/relationships/oleObject" Target="embeddings/oleObject15.bin"/><Relationship Id="rId37" Type="http://schemas.openxmlformats.org/officeDocument/2006/relationships/image" Target="media/image21.wmf"/><Relationship Id="rId38" Type="http://schemas.openxmlformats.org/officeDocument/2006/relationships/image" Target="media/image22.wmf"/><Relationship Id="rId39" Type="http://schemas.openxmlformats.org/officeDocument/2006/relationships/image" Target="media/image23.wmf"/><Relationship Id="rId40" Type="http://schemas.openxmlformats.org/officeDocument/2006/relationships/image" Target="media/image24.wmf"/><Relationship Id="rId41" Type="http://schemas.openxmlformats.org/officeDocument/2006/relationships/image" Target="media/image25.wmf"/><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oleObject" Target="embeddings/oleObject16.bin"/><Relationship Id="rId48" Type="http://schemas.openxmlformats.org/officeDocument/2006/relationships/image" Target="media/image31.wmf"/><Relationship Id="rId49" Type="http://schemas.openxmlformats.org/officeDocument/2006/relationships/oleObject" Target="embeddings/oleObject17.bin"/><Relationship Id="rId50" Type="http://schemas.openxmlformats.org/officeDocument/2006/relationships/image" Target="media/image32.wmf"/><Relationship Id="rId51" Type="http://schemas.openxmlformats.org/officeDocument/2006/relationships/oleObject" Target="embeddings/oleObject18.bin"/><Relationship Id="rId52" Type="http://schemas.openxmlformats.org/officeDocument/2006/relationships/image" Target="media/image33.wmf"/><Relationship Id="rId53" Type="http://schemas.openxmlformats.org/officeDocument/2006/relationships/oleObject" Target="embeddings/oleObject19.bin"/><Relationship Id="rId54" Type="http://schemas.openxmlformats.org/officeDocument/2006/relationships/image" Target="media/image34.wmf"/><Relationship Id="rId55" Type="http://schemas.openxmlformats.org/officeDocument/2006/relationships/image" Target="media/image35.png"/><Relationship Id="rId56" Type="http://schemas.openxmlformats.org/officeDocument/2006/relationships/image" Target="media/image36.png"/><Relationship Id="rId57" Type="http://schemas.openxmlformats.org/officeDocument/2006/relationships/image" Target="media/image37.wmf"/><Relationship Id="rId58" Type="http://schemas.openxmlformats.org/officeDocument/2006/relationships/image" Target="media/image38.wmf"/><Relationship Id="rId59" Type="http://schemas.openxmlformats.org/officeDocument/2006/relationships/image" Target="media/image39.wmf"/><Relationship Id="rId60" Type="http://schemas.openxmlformats.org/officeDocument/2006/relationships/image" Target="media/image40.wmf"/><Relationship Id="rId61" Type="http://schemas.openxmlformats.org/officeDocument/2006/relationships/image" Target="media/image41.wmf"/><Relationship Id="rId62" Type="http://schemas.openxmlformats.org/officeDocument/2006/relationships/image" Target="media/image42.png"/><Relationship Id="rId63" Type="http://schemas.openxmlformats.org/officeDocument/2006/relationships/image" Target="media/image43.png"/><Relationship Id="rId64" Type="http://schemas.openxmlformats.org/officeDocument/2006/relationships/image" Target="media/image44.png"/><Relationship Id="rId65" Type="http://schemas.openxmlformats.org/officeDocument/2006/relationships/image" Target="media/image45.png"/><Relationship Id="rId66" Type="http://schemas.openxmlformats.org/officeDocument/2006/relationships/image" Target="media/image46.png"/><Relationship Id="rId67" Type="http://schemas.openxmlformats.org/officeDocument/2006/relationships/image" Target="media/image47.png"/><Relationship Id="rId68" Type="http://schemas.openxmlformats.org/officeDocument/2006/relationships/image" Target="media/image48.png"/><Relationship Id="rId69" Type="http://schemas.openxmlformats.org/officeDocument/2006/relationships/image" Target="media/image49.png"/><Relationship Id="rId70" Type="http://schemas.openxmlformats.org/officeDocument/2006/relationships/image" Target="media/image50.png"/><Relationship Id="rId71" Type="http://schemas.openxmlformats.org/officeDocument/2006/relationships/image" Target="media/image51.png"/><Relationship Id="rId72" Type="http://schemas.openxmlformats.org/officeDocument/2006/relationships/image" Target="media/image44.png"/><Relationship Id="rId73" Type="http://schemas.openxmlformats.org/officeDocument/2006/relationships/image" Target="media/image52.png"/><Relationship Id="rId74" Type="http://schemas.openxmlformats.org/officeDocument/2006/relationships/image" Target="media/image53.png"/><Relationship Id="rId75" Type="http://schemas.openxmlformats.org/officeDocument/2006/relationships/image" Target="media/image54.png"/><Relationship Id="rId76" Type="http://schemas.openxmlformats.org/officeDocument/2006/relationships/image" Target="media/image55.png"/><Relationship Id="rId77" Type="http://schemas.openxmlformats.org/officeDocument/2006/relationships/image" Target="media/image56.png"/><Relationship Id="rId78" Type="http://schemas.openxmlformats.org/officeDocument/2006/relationships/image" Target="media/image53.png"/><Relationship Id="rId79" Type="http://schemas.openxmlformats.org/officeDocument/2006/relationships/image" Target="media/image57.png"/><Relationship Id="rId80" Type="http://schemas.openxmlformats.org/officeDocument/2006/relationships/image" Target="media/image58.png"/><Relationship Id="rId81" Type="http://schemas.openxmlformats.org/officeDocument/2006/relationships/image" Target="media/image59.png"/><Relationship Id="rId82" Type="http://schemas.openxmlformats.org/officeDocument/2006/relationships/image" Target="media/image60.png"/><Relationship Id="rId83" Type="http://schemas.openxmlformats.org/officeDocument/2006/relationships/image" Target="media/image61.png"/><Relationship Id="rId84" Type="http://schemas.openxmlformats.org/officeDocument/2006/relationships/image" Target="media/image62.png"/><Relationship Id="rId85" Type="http://schemas.openxmlformats.org/officeDocument/2006/relationships/image" Target="media/image63.png"/><Relationship Id="rId86" Type="http://schemas.openxmlformats.org/officeDocument/2006/relationships/image" Target="media/image64.png"/><Relationship Id="rId87" Type="http://schemas.openxmlformats.org/officeDocument/2006/relationships/image" Target="media/image65.png"/><Relationship Id="rId88" Type="http://schemas.openxmlformats.org/officeDocument/2006/relationships/image" Target="media/image66.png"/><Relationship Id="rId89" Type="http://schemas.openxmlformats.org/officeDocument/2006/relationships/image" Target="media/image67.png"/><Relationship Id="rId90" Type="http://schemas.openxmlformats.org/officeDocument/2006/relationships/image" Target="media/image68.png"/><Relationship Id="rId91" Type="http://schemas.openxmlformats.org/officeDocument/2006/relationships/image" Target="media/image69.png"/><Relationship Id="rId92" Type="http://schemas.openxmlformats.org/officeDocument/2006/relationships/image" Target="media/image70.wmf"/><Relationship Id="rId93" Type="http://schemas.openxmlformats.org/officeDocument/2006/relationships/image" Target="media/image71.wmf"/><Relationship Id="rId94" Type="http://schemas.openxmlformats.org/officeDocument/2006/relationships/oleObject" Target="embeddings/oleObject20.bin"/><Relationship Id="rId95" Type="http://schemas.openxmlformats.org/officeDocument/2006/relationships/image" Target="media/image72.wmf"/><Relationship Id="rId96" Type="http://schemas.openxmlformats.org/officeDocument/2006/relationships/oleObject" Target="embeddings/oleObject21.bin"/><Relationship Id="rId97" Type="http://schemas.openxmlformats.org/officeDocument/2006/relationships/image" Target="media/image73.wmf"/><Relationship Id="rId98" Type="http://schemas.openxmlformats.org/officeDocument/2006/relationships/image" Target="media/image74.png"/><Relationship Id="rId99" Type="http://schemas.openxmlformats.org/officeDocument/2006/relationships/image" Target="media/image75.jpeg"/><Relationship Id="rId100" Type="http://schemas.openxmlformats.org/officeDocument/2006/relationships/image" Target="media/image76.png"/><Relationship Id="rId101" Type="http://schemas.openxmlformats.org/officeDocument/2006/relationships/image" Target="media/image77.png"/><Relationship Id="rId102" Type="http://schemas.openxmlformats.org/officeDocument/2006/relationships/image" Target="media/image78.png"/><Relationship Id="rId103" Type="http://schemas.openxmlformats.org/officeDocument/2006/relationships/image" Target="media/image79.jpeg"/><Relationship Id="rId104" Type="http://schemas.openxmlformats.org/officeDocument/2006/relationships/image" Target="media/image80.png"/><Relationship Id="rId105" Type="http://schemas.openxmlformats.org/officeDocument/2006/relationships/image" Target="media/image81.png"/><Relationship Id="rId106" Type="http://schemas.openxmlformats.org/officeDocument/2006/relationships/image" Target="media/image82.png"/><Relationship Id="rId107" Type="http://schemas.openxmlformats.org/officeDocument/2006/relationships/image" Target="media/image83.png"/><Relationship Id="rId108" Type="http://schemas.openxmlformats.org/officeDocument/2006/relationships/image" Target="media/image84.png"/><Relationship Id="rId109" Type="http://schemas.openxmlformats.org/officeDocument/2006/relationships/image" Target="media/image85.png"/><Relationship Id="rId110" Type="http://schemas.openxmlformats.org/officeDocument/2006/relationships/image" Target="media/image80.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2.png"/><Relationship Id="rId114" Type="http://schemas.openxmlformats.org/officeDocument/2006/relationships/image" Target="media/image86.png"/><Relationship Id="rId115" Type="http://schemas.openxmlformats.org/officeDocument/2006/relationships/image" Target="media/image88.png"/><Relationship Id="rId116" Type="http://schemas.openxmlformats.org/officeDocument/2006/relationships/image" Target="media/image85.png"/><Relationship Id="rId117" Type="http://schemas.openxmlformats.org/officeDocument/2006/relationships/image" Target="media/image86.png"/><Relationship Id="rId118" Type="http://schemas.openxmlformats.org/officeDocument/2006/relationships/image" Target="media/image82.png"/><Relationship Id="rId119" Type="http://schemas.openxmlformats.org/officeDocument/2006/relationships/image" Target="media/image89.png"/><Relationship Id="rId120" Type="http://schemas.openxmlformats.org/officeDocument/2006/relationships/image" Target="media/image86.png"/><Relationship Id="rId121" Type="http://schemas.openxmlformats.org/officeDocument/2006/relationships/image" Target="media/image90.png"/><Relationship Id="rId122" Type="http://schemas.openxmlformats.org/officeDocument/2006/relationships/image" Target="media/image82.png"/><Relationship Id="rId123" Type="http://schemas.openxmlformats.org/officeDocument/2006/relationships/image" Target="media/image82.png"/><Relationship Id="rId124" Type="http://schemas.openxmlformats.org/officeDocument/2006/relationships/image" Target="media/image91.png"/><Relationship Id="rId125" Type="http://schemas.openxmlformats.org/officeDocument/2006/relationships/image" Target="media/image92.png"/><Relationship Id="rId126" Type="http://schemas.openxmlformats.org/officeDocument/2006/relationships/image" Target="media/image93.png"/><Relationship Id="rId127" Type="http://schemas.openxmlformats.org/officeDocument/2006/relationships/image" Target="media/image82.png"/><Relationship Id="rId128" Type="http://schemas.openxmlformats.org/officeDocument/2006/relationships/image" Target="media/image94.png"/><Relationship Id="rId129" Type="http://schemas.openxmlformats.org/officeDocument/2006/relationships/image" Target="media/image95.png"/><Relationship Id="rId130" Type="http://schemas.openxmlformats.org/officeDocument/2006/relationships/image" Target="media/image96.png"/><Relationship Id="rId131" Type="http://schemas.openxmlformats.org/officeDocument/2006/relationships/image" Target="media/image97.png"/><Relationship Id="rId132" Type="http://schemas.openxmlformats.org/officeDocument/2006/relationships/image" Target="media/image98.png"/><Relationship Id="rId133" Type="http://schemas.openxmlformats.org/officeDocument/2006/relationships/image" Target="media/image99.png"/><Relationship Id="rId134" Type="http://schemas.openxmlformats.org/officeDocument/2006/relationships/image" Target="media/image100.png"/><Relationship Id="rId135" Type="http://schemas.openxmlformats.org/officeDocument/2006/relationships/image" Target="media/image101.png"/><Relationship Id="rId136" Type="http://schemas.openxmlformats.org/officeDocument/2006/relationships/image" Target="media/image102.png"/><Relationship Id="rId137" Type="http://schemas.openxmlformats.org/officeDocument/2006/relationships/image" Target="media/image103.png"/><Relationship Id="rId138" Type="http://schemas.openxmlformats.org/officeDocument/2006/relationships/image" Target="media/image104.png"/><Relationship Id="rId139" Type="http://schemas.openxmlformats.org/officeDocument/2006/relationships/image" Target="media/image105.png"/><Relationship Id="rId140" Type="http://schemas.openxmlformats.org/officeDocument/2006/relationships/image" Target="media/image85.png"/><Relationship Id="rId141" Type="http://schemas.openxmlformats.org/officeDocument/2006/relationships/image" Target="media/image106.png"/><Relationship Id="rId142" Type="http://schemas.openxmlformats.org/officeDocument/2006/relationships/image" Target="media/image107.png"/><Relationship Id="rId143" Type="http://schemas.openxmlformats.org/officeDocument/2006/relationships/image" Target="media/image108.png"/><Relationship Id="rId144" Type="http://schemas.openxmlformats.org/officeDocument/2006/relationships/image" Target="media/image109.png"/><Relationship Id="rId145" Type="http://schemas.openxmlformats.org/officeDocument/2006/relationships/image" Target="media/image110.png"/><Relationship Id="rId146" Type="http://schemas.openxmlformats.org/officeDocument/2006/relationships/image" Target="media/image95.png"/><Relationship Id="rId147" Type="http://schemas.openxmlformats.org/officeDocument/2006/relationships/image" Target="media/image111.png"/><Relationship Id="rId148" Type="http://schemas.openxmlformats.org/officeDocument/2006/relationships/image" Target="media/image112.png"/><Relationship Id="rId149" Type="http://schemas.openxmlformats.org/officeDocument/2006/relationships/image" Target="media/image111.png"/><Relationship Id="rId150" Type="http://schemas.openxmlformats.org/officeDocument/2006/relationships/image" Target="media/image113.png"/><Relationship Id="rId151" Type="http://schemas.openxmlformats.org/officeDocument/2006/relationships/image" Target="media/image114.png"/><Relationship Id="rId152" Type="http://schemas.openxmlformats.org/officeDocument/2006/relationships/image" Target="media/image106.png"/><Relationship Id="rId153" Type="http://schemas.openxmlformats.org/officeDocument/2006/relationships/image" Target="media/image106.png"/><Relationship Id="rId154" Type="http://schemas.openxmlformats.org/officeDocument/2006/relationships/image" Target="media/image106.png"/><Relationship Id="rId155" Type="http://schemas.openxmlformats.org/officeDocument/2006/relationships/image" Target="media/image115.png"/><Relationship Id="rId156" Type="http://schemas.openxmlformats.org/officeDocument/2006/relationships/image" Target="media/image116.png"/><Relationship Id="rId157" Type="http://schemas.openxmlformats.org/officeDocument/2006/relationships/image" Target="media/image117.png"/><Relationship Id="rId158" Type="http://schemas.openxmlformats.org/officeDocument/2006/relationships/image" Target="media/image118.png"/><Relationship Id="rId159" Type="http://schemas.openxmlformats.org/officeDocument/2006/relationships/image" Target="media/image119.png"/><Relationship Id="rId160" Type="http://schemas.openxmlformats.org/officeDocument/2006/relationships/image" Target="media/image120.png"/><Relationship Id="rId161" Type="http://schemas.openxmlformats.org/officeDocument/2006/relationships/image" Target="media/image121.png"/><Relationship Id="rId162" Type="http://schemas.openxmlformats.org/officeDocument/2006/relationships/image" Target="media/image122.png"/><Relationship Id="rId163" Type="http://schemas.openxmlformats.org/officeDocument/2006/relationships/image" Target="media/image123.png"/><Relationship Id="rId164" Type="http://schemas.openxmlformats.org/officeDocument/2006/relationships/image" Target="media/image124.png"/><Relationship Id="rId165" Type="http://schemas.openxmlformats.org/officeDocument/2006/relationships/image" Target="media/image125.png"/><Relationship Id="rId166" Type="http://schemas.openxmlformats.org/officeDocument/2006/relationships/image" Target="media/image126.png"/><Relationship Id="rId167" Type="http://schemas.openxmlformats.org/officeDocument/2006/relationships/image" Target="media/image121.png"/><Relationship Id="rId168" Type="http://schemas.openxmlformats.org/officeDocument/2006/relationships/image" Target="media/image127.png"/><Relationship Id="rId169" Type="http://schemas.openxmlformats.org/officeDocument/2006/relationships/oleObject" Target="embeddings/oleObject22.bin"/><Relationship Id="rId170" Type="http://schemas.openxmlformats.org/officeDocument/2006/relationships/image" Target="media/image128.wmf"/><Relationship Id="rId171" Type="http://schemas.openxmlformats.org/officeDocument/2006/relationships/oleObject" Target="embeddings/oleObject23.bin"/><Relationship Id="rId172" Type="http://schemas.openxmlformats.org/officeDocument/2006/relationships/image" Target="media/image129.wmf"/><Relationship Id="rId173" Type="http://schemas.openxmlformats.org/officeDocument/2006/relationships/image" Target="media/image121.png"/><Relationship Id="rId174" Type="http://schemas.openxmlformats.org/officeDocument/2006/relationships/image" Target="media/image127.png"/><Relationship Id="rId175" Type="http://schemas.openxmlformats.org/officeDocument/2006/relationships/image" Target="media/image130.png"/><Relationship Id="rId176" Type="http://schemas.openxmlformats.org/officeDocument/2006/relationships/oleObject" Target="embeddings/oleObject24.bin"/><Relationship Id="rId177" Type="http://schemas.openxmlformats.org/officeDocument/2006/relationships/image" Target="media/image131.wmf"/><Relationship Id="rId178" Type="http://schemas.openxmlformats.org/officeDocument/2006/relationships/image" Target="media/image132.wmf"/><Relationship Id="rId179" Type="http://schemas.openxmlformats.org/officeDocument/2006/relationships/oleObject" Target="embeddings/oleObject25.bin"/><Relationship Id="rId180" Type="http://schemas.openxmlformats.org/officeDocument/2006/relationships/image" Target="media/image133.wmf"/><Relationship Id="rId181" Type="http://schemas.openxmlformats.org/officeDocument/2006/relationships/image" Target="media/image134.wmf"/><Relationship Id="rId182" Type="http://schemas.openxmlformats.org/officeDocument/2006/relationships/oleObject" Target="embeddings/oleObject26.bin"/><Relationship Id="rId183" Type="http://schemas.openxmlformats.org/officeDocument/2006/relationships/image" Target="media/image135.wmf"/><Relationship Id="rId184" Type="http://schemas.openxmlformats.org/officeDocument/2006/relationships/image" Target="media/image136.png"/><Relationship Id="rId185" Type="http://schemas.openxmlformats.org/officeDocument/2006/relationships/image" Target="media/image137.png"/><Relationship Id="rId186" Type="http://schemas.openxmlformats.org/officeDocument/2006/relationships/oleObject" Target="embeddings/oleObject27.bin"/><Relationship Id="rId187" Type="http://schemas.openxmlformats.org/officeDocument/2006/relationships/image" Target="media/image138.wmf"/><Relationship Id="rId188" Type="http://schemas.openxmlformats.org/officeDocument/2006/relationships/oleObject" Target="embeddings/oleObject28.bin"/><Relationship Id="rId189" Type="http://schemas.openxmlformats.org/officeDocument/2006/relationships/image" Target="media/image139.wmf"/><Relationship Id="rId190" Type="http://schemas.openxmlformats.org/officeDocument/2006/relationships/image" Target="media/image140.png"/><Relationship Id="rId191" Type="http://schemas.openxmlformats.org/officeDocument/2006/relationships/image" Target="media/image141.wmf"/><Relationship Id="rId192" Type="http://schemas.openxmlformats.org/officeDocument/2006/relationships/image" Target="media/image142.wmf"/><Relationship Id="rId193" Type="http://schemas.openxmlformats.org/officeDocument/2006/relationships/image" Target="media/image143.png"/><Relationship Id="rId194" Type="http://schemas.openxmlformats.org/officeDocument/2006/relationships/image" Target="media/image144.png"/><Relationship Id="rId195" Type="http://schemas.openxmlformats.org/officeDocument/2006/relationships/image" Target="media/image145.jpeg"/><Relationship Id="rId196" Type="http://schemas.openxmlformats.org/officeDocument/2006/relationships/image" Target="media/image146.jpeg"/><Relationship Id="rId197" Type="http://schemas.openxmlformats.org/officeDocument/2006/relationships/oleObject" Target="embeddings/oleObject29.bin"/><Relationship Id="rId198" Type="http://schemas.openxmlformats.org/officeDocument/2006/relationships/image" Target="media/image147.wmf"/><Relationship Id="rId199" Type="http://schemas.openxmlformats.org/officeDocument/2006/relationships/oleObject" Target="embeddings/oleObject30.bin"/><Relationship Id="rId200" Type="http://schemas.openxmlformats.org/officeDocument/2006/relationships/image" Target="media/image148.wmf"/><Relationship Id="rId201" Type="http://schemas.openxmlformats.org/officeDocument/2006/relationships/oleObject" Target="embeddings/oleObject31.bin"/><Relationship Id="rId202" Type="http://schemas.openxmlformats.org/officeDocument/2006/relationships/image" Target="media/image149.wmf"/><Relationship Id="rId203" Type="http://schemas.openxmlformats.org/officeDocument/2006/relationships/image" Target="media/image150.wmf"/><Relationship Id="rId204" Type="http://schemas.openxmlformats.org/officeDocument/2006/relationships/image" Target="media/image151.png"/><Relationship Id="rId205" Type="http://schemas.openxmlformats.org/officeDocument/2006/relationships/image" Target="media/image152.png"/><Relationship Id="rId206" Type="http://schemas.openxmlformats.org/officeDocument/2006/relationships/image" Target="media/image153.png"/><Relationship Id="rId207" Type="http://schemas.openxmlformats.org/officeDocument/2006/relationships/image" Target="media/image154.png"/><Relationship Id="rId208" Type="http://schemas.openxmlformats.org/officeDocument/2006/relationships/image" Target="media/image155.png"/><Relationship Id="rId209" Type="http://schemas.openxmlformats.org/officeDocument/2006/relationships/image" Target="media/image156.png"/><Relationship Id="rId210" Type="http://schemas.openxmlformats.org/officeDocument/2006/relationships/image" Target="media/image157.png"/><Relationship Id="rId211" Type="http://schemas.openxmlformats.org/officeDocument/2006/relationships/image" Target="media/image158.png"/><Relationship Id="rId212" Type="http://schemas.openxmlformats.org/officeDocument/2006/relationships/image" Target="media/image159.png"/><Relationship Id="rId213" Type="http://schemas.openxmlformats.org/officeDocument/2006/relationships/image" Target="media/image160.png"/><Relationship Id="rId214" Type="http://schemas.openxmlformats.org/officeDocument/2006/relationships/image" Target="media/image161.png"/><Relationship Id="rId215" Type="http://schemas.openxmlformats.org/officeDocument/2006/relationships/image" Target="media/image162.png"/><Relationship Id="rId216" Type="http://schemas.openxmlformats.org/officeDocument/2006/relationships/image" Target="media/image163.png"/><Relationship Id="rId217" Type="http://schemas.openxmlformats.org/officeDocument/2006/relationships/image" Target="media/image164.png"/><Relationship Id="rId218" Type="http://schemas.openxmlformats.org/officeDocument/2006/relationships/image" Target="media/image165.png"/><Relationship Id="rId219" Type="http://schemas.openxmlformats.org/officeDocument/2006/relationships/image" Target="media/image166.png"/><Relationship Id="rId220" Type="http://schemas.openxmlformats.org/officeDocument/2006/relationships/image" Target="media/image167.png"/><Relationship Id="rId221" Type="http://schemas.openxmlformats.org/officeDocument/2006/relationships/image" Target="media/image168.png"/><Relationship Id="rId222" Type="http://schemas.openxmlformats.org/officeDocument/2006/relationships/image" Target="media/image167.png"/><Relationship Id="rId223" Type="http://schemas.openxmlformats.org/officeDocument/2006/relationships/image" Target="media/image169.png"/><Relationship Id="rId224" Type="http://schemas.openxmlformats.org/officeDocument/2006/relationships/image" Target="media/image170.png"/><Relationship Id="rId225" Type="http://schemas.openxmlformats.org/officeDocument/2006/relationships/image" Target="media/image171.png"/><Relationship Id="rId226" Type="http://schemas.openxmlformats.org/officeDocument/2006/relationships/image" Target="media/image172.png"/><Relationship Id="rId227" Type="http://schemas.openxmlformats.org/officeDocument/2006/relationships/image" Target="media/image173.png"/><Relationship Id="rId228" Type="http://schemas.openxmlformats.org/officeDocument/2006/relationships/image" Target="media/image174.png"/><Relationship Id="rId229" Type="http://schemas.openxmlformats.org/officeDocument/2006/relationships/image" Target="media/image175.png"/><Relationship Id="rId230" Type="http://schemas.openxmlformats.org/officeDocument/2006/relationships/image" Target="media/image176.png"/><Relationship Id="rId231" Type="http://schemas.openxmlformats.org/officeDocument/2006/relationships/image" Target="media/image177.png"/><Relationship Id="rId232" Type="http://schemas.openxmlformats.org/officeDocument/2006/relationships/image" Target="media/image178.png"/><Relationship Id="rId233" Type="http://schemas.openxmlformats.org/officeDocument/2006/relationships/image" Target="media/image179.wmf"/><Relationship Id="rId234" Type="http://schemas.openxmlformats.org/officeDocument/2006/relationships/oleObject" Target="embeddings/oleObject32.bin"/><Relationship Id="rId235" Type="http://schemas.openxmlformats.org/officeDocument/2006/relationships/image" Target="media/image180.wmf"/><Relationship Id="rId236" Type="http://schemas.openxmlformats.org/officeDocument/2006/relationships/oleObject" Target="embeddings/oleObject33.bin"/><Relationship Id="rId237" Type="http://schemas.openxmlformats.org/officeDocument/2006/relationships/image" Target="media/image181.wmf"/><Relationship Id="rId238" Type="http://schemas.openxmlformats.org/officeDocument/2006/relationships/image" Target="media/image182.png"/><Relationship Id="rId239" Type="http://schemas.openxmlformats.org/officeDocument/2006/relationships/image" Target="media/image183.png"/><Relationship Id="rId240" Type="http://schemas.openxmlformats.org/officeDocument/2006/relationships/oleObject" Target="embeddings/oleObject34.bin"/><Relationship Id="rId241" Type="http://schemas.openxmlformats.org/officeDocument/2006/relationships/image" Target="media/image184.wmf"/><Relationship Id="rId242" Type="http://schemas.openxmlformats.org/officeDocument/2006/relationships/image" Target="media/image185.png"/><Relationship Id="rId243" Type="http://schemas.openxmlformats.org/officeDocument/2006/relationships/image" Target="media/image186.png"/><Relationship Id="rId244" Type="http://schemas.openxmlformats.org/officeDocument/2006/relationships/image" Target="media/image187.png"/><Relationship Id="rId245" Type="http://schemas.openxmlformats.org/officeDocument/2006/relationships/image" Target="media/image188.png"/><Relationship Id="rId246" Type="http://schemas.openxmlformats.org/officeDocument/2006/relationships/image" Target="media/image189.png"/><Relationship Id="rId247" Type="http://schemas.openxmlformats.org/officeDocument/2006/relationships/image" Target="media/image190.png"/><Relationship Id="rId248" Type="http://schemas.openxmlformats.org/officeDocument/2006/relationships/image" Target="media/image190.png"/><Relationship Id="rId249" Type="http://schemas.openxmlformats.org/officeDocument/2006/relationships/image" Target="media/image191.png"/><Relationship Id="rId250" Type="http://schemas.openxmlformats.org/officeDocument/2006/relationships/image" Target="media/image192.png"/><Relationship Id="rId251" Type="http://schemas.openxmlformats.org/officeDocument/2006/relationships/image" Target="media/image193.png"/><Relationship Id="rId252" Type="http://schemas.openxmlformats.org/officeDocument/2006/relationships/image" Target="media/image194.png"/><Relationship Id="rId253" Type="http://schemas.openxmlformats.org/officeDocument/2006/relationships/image" Target="media/image195.png"/><Relationship Id="rId254" Type="http://schemas.openxmlformats.org/officeDocument/2006/relationships/image" Target="media/image196.png"/><Relationship Id="rId255" Type="http://schemas.openxmlformats.org/officeDocument/2006/relationships/oleObject" Target="embeddings/oleObject35.bin"/><Relationship Id="rId256" Type="http://schemas.openxmlformats.org/officeDocument/2006/relationships/image" Target="media/image197.wmf"/><Relationship Id="rId257" Type="http://schemas.openxmlformats.org/officeDocument/2006/relationships/image" Target="media/image198.png"/><Relationship Id="rId258" Type="http://schemas.openxmlformats.org/officeDocument/2006/relationships/image" Target="media/image199.png"/><Relationship Id="rId259" Type="http://schemas.openxmlformats.org/officeDocument/2006/relationships/header" Target="header1.xml"/><Relationship Id="rId260" Type="http://schemas.openxmlformats.org/officeDocument/2006/relationships/footer" Target="footer1.xml"/><Relationship Id="rId261" Type="http://schemas.openxmlformats.org/officeDocument/2006/relationships/footnotes" Target="footnotes.xml"/><Relationship Id="rId262" Type="http://schemas.openxmlformats.org/officeDocument/2006/relationships/numbering" Target="numbering.xml"/><Relationship Id="rId263" Type="http://schemas.openxmlformats.org/officeDocument/2006/relationships/fontTable" Target="fontTable.xml"/><Relationship Id="rId26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3gpp_70.dot</Template>
  <TotalTime>127</TotalTime>
  <Application>LibreOffice/7.3.7.2$Linux_X86_64 LibreOffice_project/30$Build-2</Application>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2019-12-07T13:15:00Z</dcterms:created>
  <dc:creator>MCC Support</dc:creator>
  <dc:description/>
  <cp:keywords/>
  <dc:language>en-US</dc:language>
  <cp:lastModifiedBy>rapporteur</cp:lastModifiedBy>
  <dcterms:modified xsi:type="dcterms:W3CDTF">2023-03-31T20:18:00Z</dcterms:modified>
  <cp:revision>13</cp:revision>
  <dc:subject>Solutions for NR to support non-terrestrial networks (NTN) (Release 16)</dc:subject>
  <dc:title>3GPP TR 38.821</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eurDocGlob">
    <vt:lpwstr>AuteurDocGlob</vt:lpwstr>
  </property>
  <property fmtid="{D5CDD505-2E9C-101B-9397-08002B2CF9AE}" pid="3" name="DateCréationModGlob">
    <vt:lpwstr>DateCréationModGlob</vt:lpwstr>
  </property>
  <property fmtid="{D5CDD505-2E9C-101B-9397-08002B2CF9AE}" pid="4" name="DateDocGlob">
    <vt:lpwstr>DateDocGlob</vt:lpwstr>
  </property>
  <property fmtid="{D5CDD505-2E9C-101B-9397-08002B2CF9AE}" pid="5" name="DisplayFormatAttributeDocGlob">
    <vt:lpwstr>DisplayFormatAttributeDocGlob</vt:lpwstr>
  </property>
  <property fmtid="{D5CDD505-2E9C-101B-9397-08002B2CF9AE}" pid="6" name="DocId">
    <vt:lpwstr>DocId</vt:lpwstr>
  </property>
  <property fmtid="{D5CDD505-2E9C-101B-9397-08002B2CF9AE}" pid="7" name="GedActivite">
    <vt:lpwstr/>
  </property>
  <property fmtid="{D5CDD505-2E9C-101B-9397-08002B2CF9AE}" pid="8" name="GedCodeProduit">
    <vt:lpwstr/>
  </property>
  <property fmtid="{D5CDD505-2E9C-101B-9397-08002B2CF9AE}" pid="9" name="GedConfident">
    <vt:lpwstr/>
  </property>
  <property fmtid="{D5CDD505-2E9C-101B-9397-08002B2CF9AE}" pid="10" name="GedCreation">
    <vt:lpwstr>18/04/2019</vt:lpwstr>
  </property>
  <property fmtid="{D5CDD505-2E9C-101B-9397-08002B2CF9AE}" pid="11" name="GedEdition">
    <vt:lpwstr/>
  </property>
  <property fmtid="{D5CDD505-2E9C-101B-9397-08002B2CF9AE}" pid="12" name="GedEntiteId">
    <vt:lpwstr/>
  </property>
  <property fmtid="{D5CDD505-2E9C-101B-9397-08002B2CF9AE}" pid="13" name="GedLangue">
    <vt:lpwstr>Français</vt:lpwstr>
  </property>
  <property fmtid="{D5CDD505-2E9C-101B-9397-08002B2CF9AE}" pid="14" name="GedReference">
    <vt:lpwstr/>
  </property>
  <property fmtid="{D5CDD505-2E9C-101B-9397-08002B2CF9AE}" pid="15" name="HiddenAttributeDocGlob">
    <vt:lpwstr>HiddenAttributeDocGlob</vt:lpwstr>
  </property>
  <property fmtid="{D5CDD505-2E9C-101B-9397-08002B2CF9AE}" pid="16" name="LangueDocGlob">
    <vt:lpwstr>LangueDocGlob</vt:lpwstr>
  </property>
  <property fmtid="{D5CDD505-2E9C-101B-9397-08002B2CF9AE}" pid="17" name="MotCléDocGlob">
    <vt:lpwstr>MotCléDocGlob</vt:lpwstr>
  </property>
  <property fmtid="{D5CDD505-2E9C-101B-9397-08002B2CF9AE}" pid="18" name="MotsCleDocGlob">
    <vt:lpwstr>MotsCleDocGlob</vt:lpwstr>
  </property>
  <property fmtid="{D5CDD505-2E9C-101B-9397-08002B2CF9AE}" pid="19" name="NombreDigitsDocGlob">
    <vt:lpwstr>NombreDigitsDocGlob</vt:lpwstr>
  </property>
  <property fmtid="{D5CDD505-2E9C-101B-9397-08002B2CF9AE}" pid="20" name="SousTitreDocGlob">
    <vt:lpwstr>SousTitreDocGlob</vt:lpwstr>
  </property>
  <property fmtid="{D5CDD505-2E9C-101B-9397-08002B2CF9AE}" pid="21" name="TailleExigGlob">
    <vt:lpwstr>TailleExigGlob</vt:lpwstr>
  </property>
  <property fmtid="{D5CDD505-2E9C-101B-9397-08002B2CF9AE}" pid="22" name="TitreDocGlob">
    <vt:lpwstr>TitreDocGlob</vt:lpwstr>
  </property>
  <property fmtid="{D5CDD505-2E9C-101B-9397-08002B2CF9AE}" pid="23" name="VersionModGlob">
    <vt:lpwstr>VersionModGlob</vt:lpwstr>
  </property>
  <property fmtid="{D5CDD505-2E9C-101B-9397-08002B2CF9AE}" pid="24" name="codesCatDocGlob">
    <vt:lpwstr>codesCatDocGlob</vt:lpwstr>
  </property>
</Properties>
</file>